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862" w:rsidRDefault="00595862" w:rsidP="00595862">
      <w:pPr>
        <w:pStyle w:val="1111"/>
      </w:pPr>
      <w:bookmarkStart w:id="0" w:name="_Toc523506360"/>
      <w:r>
        <w:rPr>
          <w:rFonts w:hint="eastAsia"/>
        </w:rPr>
        <w:t>关于规范学校对外信息报送工作的意见</w:t>
      </w:r>
      <w:bookmarkEnd w:id="0"/>
    </w:p>
    <w:p w:rsidR="00595862" w:rsidRDefault="00595862" w:rsidP="00595862">
      <w:pPr>
        <w:pStyle w:val="a6"/>
      </w:pPr>
      <w:r>
        <w:rPr>
          <w:rFonts w:hint="eastAsia"/>
        </w:rPr>
        <w:t>党政办字〔2017〕17号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为促进学校信息工作更好开展，推动向中华全国总工会、教育部和北京市的信息报送工作，实现学校信息工作的规范化、精细化，党政办公室在对对外信息报送途径和渠道进行调研梳理的基础上，提出了改进意见。经研究并报党委同意，现就进一步规范学校对外信息报送工作提出以下意见：</w:t>
      </w:r>
    </w:p>
    <w:p w:rsidR="00595862" w:rsidRDefault="00595862" w:rsidP="00595862">
      <w:pPr>
        <w:pStyle w:val="a5"/>
        <w:spacing w:before="156" w:after="156"/>
        <w:ind w:firstLine="422"/>
      </w:pPr>
      <w:r>
        <w:rPr>
          <w:rFonts w:hint="eastAsia"/>
        </w:rPr>
        <w:t>一、进一步增强信息报送意识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信息是上级领导机关决策、指挥的重要依据，也是展现学校工作、扩大社会影响力，推动学校各项工作不断前进的有效途径。各部门应该从大局出发，增强责任感，把做好信息报送工作当作为自身的重要职责来履行。</w:t>
      </w:r>
    </w:p>
    <w:p w:rsidR="00595862" w:rsidRDefault="00595862" w:rsidP="00595862">
      <w:pPr>
        <w:pStyle w:val="a5"/>
        <w:spacing w:before="156" w:after="156"/>
        <w:ind w:firstLine="422"/>
      </w:pPr>
      <w:r>
        <w:rPr>
          <w:rFonts w:hint="eastAsia"/>
        </w:rPr>
        <w:t>二、学校对外信息报送的主要途径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（一）上报全总的信息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1、报送全总办公厅信息处，形成简要信息上报中共中央办公厅、国务院办公厅，</w:t>
      </w:r>
      <w:proofErr w:type="gramStart"/>
      <w:r>
        <w:rPr>
          <w:rFonts w:hint="eastAsia"/>
        </w:rPr>
        <w:t>呈送党</w:t>
      </w:r>
      <w:proofErr w:type="gramEnd"/>
      <w:r>
        <w:rPr>
          <w:rFonts w:hint="eastAsia"/>
        </w:rPr>
        <w:t>和国家领导人的信息；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2、报送全总办公厅文件处，呈送给全总相关领导的信息；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3、报送全总网络工作部舆情处，发布在《网络舆情》日报的“工会资讯”栏目中，每天</w:t>
      </w:r>
      <w:proofErr w:type="gramStart"/>
      <w:r>
        <w:rPr>
          <w:rFonts w:hint="eastAsia"/>
        </w:rPr>
        <w:t>呈送全</w:t>
      </w:r>
      <w:proofErr w:type="gramEnd"/>
      <w:r>
        <w:rPr>
          <w:rFonts w:hint="eastAsia"/>
        </w:rPr>
        <w:t>总书记处领导的信息；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4、报送全总信息中心发布在全总工作平台（内网）上的信息。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（二）上报教育部的信息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1、报送教育部办公厅信息处的信息；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2、报送教育部思想政治工作司组宣处，发布在《高校思政工作简报》的信息；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（三）上报北京市的信息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1、报送北京市委教育工委办公室的信息；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2、报送北京市委教育工委宣教处，发布在《宣教之窗》网站（学生思想动态）的信息；</w:t>
      </w:r>
    </w:p>
    <w:p w:rsidR="00595862" w:rsidRDefault="00595862" w:rsidP="00595862">
      <w:pPr>
        <w:pStyle w:val="a5"/>
        <w:spacing w:before="156" w:after="156"/>
        <w:ind w:firstLine="422"/>
      </w:pPr>
      <w:r>
        <w:rPr>
          <w:rFonts w:hint="eastAsia"/>
        </w:rPr>
        <w:t>三、学校对外信息报送的类别和分工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学校对外信息报送工作按信息类别由相关部门归口管理、遴选、审核和报送。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（一）工会和劳动关系相关智库</w:t>
      </w:r>
      <w:proofErr w:type="gramStart"/>
      <w:r>
        <w:rPr>
          <w:rFonts w:hint="eastAsia"/>
        </w:rPr>
        <w:t>型成果类</w:t>
      </w:r>
      <w:proofErr w:type="gramEnd"/>
      <w:r>
        <w:rPr>
          <w:rFonts w:hint="eastAsia"/>
        </w:rPr>
        <w:t>信息，经学校领导审核后，报送全总信息处。由党政办公室，科研处负责；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（二）呈送全总相关领导的学校工作动态类信息，使用公文呈报单，报送全总办公厅文件处。由党政办公室负责；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（三）拟发布在《网络舆情》日报的“工会资讯”栏目中的学校工作动态类信息；报送全总网络工作部。由党政办公室负责；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（四）学校新闻类信息，用网络方式报送给全总信息中心，在全总工作平台（内网）发布。由党委组宣部负责；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（五）报送教育部、北京市教工委的学校工作动态类信息，由党政办公室负责；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（六）报送教育部思想政治工作司的学校思政工作动态信息，由党委组宣部负责；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（七）报送北京市教委宣教处的学生思想动态类信息，由学生工作部负责。</w:t>
      </w:r>
    </w:p>
    <w:p w:rsidR="00595862" w:rsidRDefault="00595862" w:rsidP="00595862">
      <w:pPr>
        <w:pStyle w:val="a5"/>
        <w:spacing w:before="156" w:after="156"/>
        <w:ind w:firstLine="422"/>
      </w:pPr>
      <w:r>
        <w:rPr>
          <w:rFonts w:hint="eastAsia"/>
        </w:rPr>
        <w:t>四、工作安排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（一）健全信息报送组织体系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建立覆盖全校的信息报送联动机制，信息报送工作由党政办公室牵头组织、协调和落实，</w:t>
      </w:r>
      <w:r>
        <w:rPr>
          <w:rFonts w:hint="eastAsia"/>
        </w:rPr>
        <w:lastRenderedPageBreak/>
        <w:t>各部门主要负责人为部门信息报送工作责任人，并设立一名信息员负责本部门信息的采集与报送。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（二）把握信息报送基本原则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围绕学校中心工作，准确把握上级信息需求，有针对性地收集报送信息。确保信息的真实性、时效性；要全方位、多角度地提供信息，反映情况要有始有终，全面客观。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（三）报送工作流程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1、请学校各部门根据中国劳动关系学院信息报送工作一览表（见附件）的类别与归口分工，及时将本部门工作动态报送至各归口管理部门。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2、党政办公室、党委组宣部、学生工作部、科研处在各部门报送信息的基础上，结合学校重点工作和重要活动，定期按规定程序遴选、审核、上报。</w:t>
      </w:r>
    </w:p>
    <w:p w:rsidR="00595862" w:rsidRDefault="00595862" w:rsidP="00595862">
      <w:pPr>
        <w:pStyle w:val="2"/>
        <w:ind w:firstLine="420"/>
      </w:pPr>
      <w:r>
        <w:rPr>
          <w:rFonts w:hint="eastAsia"/>
        </w:rPr>
        <w:t>党政办公室联系人：李冰之，联系电话：88562270</w:t>
      </w:r>
    </w:p>
    <w:p w:rsidR="00595862" w:rsidRDefault="00595862" w:rsidP="00595862">
      <w:pPr>
        <w:pStyle w:val="2"/>
        <w:ind w:firstLine="420"/>
      </w:pPr>
    </w:p>
    <w:p w:rsidR="00595862" w:rsidRDefault="00595862" w:rsidP="00595862">
      <w:pPr>
        <w:pStyle w:val="2"/>
        <w:ind w:firstLine="420"/>
      </w:pPr>
    </w:p>
    <w:p w:rsidR="001821A8" w:rsidRPr="00595862" w:rsidRDefault="001821A8">
      <w:bookmarkStart w:id="1" w:name="_GoBack"/>
      <w:bookmarkEnd w:id="1"/>
    </w:p>
    <w:sectPr w:rsidR="001821A8" w:rsidRPr="00595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66B" w:rsidRDefault="00FA766B" w:rsidP="00595862">
      <w:r>
        <w:separator/>
      </w:r>
    </w:p>
  </w:endnote>
  <w:endnote w:type="continuationSeparator" w:id="0">
    <w:p w:rsidR="00FA766B" w:rsidRDefault="00FA766B" w:rsidP="0059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66B" w:rsidRDefault="00FA766B" w:rsidP="00595862">
      <w:r>
        <w:separator/>
      </w:r>
    </w:p>
  </w:footnote>
  <w:footnote w:type="continuationSeparator" w:id="0">
    <w:p w:rsidR="00FA766B" w:rsidRDefault="00FA766B" w:rsidP="00595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75"/>
    <w:rsid w:val="001821A8"/>
    <w:rsid w:val="00595862"/>
    <w:rsid w:val="00DA2E75"/>
    <w:rsid w:val="00FA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862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595862"/>
    <w:pPr>
      <w:spacing w:beforeLines="50" w:afterLines="50" w:line="300" w:lineRule="exact"/>
      <w:ind w:firstLineChars="200" w:firstLine="420"/>
    </w:pPr>
    <w:rPr>
      <w:rFonts w:ascii="宋体" w:hAnsi="宋体" w:cs="Arial"/>
      <w:b/>
      <w:color w:val="000000" w:themeColor="text1"/>
      <w:szCs w:val="21"/>
    </w:rPr>
  </w:style>
  <w:style w:type="character" w:customStyle="1" w:styleId="Char1">
    <w:name w:val="标题 Char"/>
    <w:basedOn w:val="a0"/>
    <w:link w:val="a5"/>
    <w:qFormat/>
    <w:rsid w:val="00595862"/>
    <w:rPr>
      <w:rFonts w:ascii="宋体" w:hAnsi="宋体" w:cs="Arial"/>
      <w:b/>
      <w:color w:val="000000" w:themeColor="text1"/>
      <w:szCs w:val="21"/>
    </w:rPr>
  </w:style>
  <w:style w:type="paragraph" w:customStyle="1" w:styleId="1111">
    <w:name w:val="1111"/>
    <w:basedOn w:val="a"/>
    <w:link w:val="1111Char"/>
    <w:qFormat/>
    <w:rsid w:val="00595862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character" w:customStyle="1" w:styleId="1111Char">
    <w:name w:val="1111 Char"/>
    <w:basedOn w:val="a0"/>
    <w:link w:val="1111"/>
    <w:qFormat/>
    <w:rsid w:val="00595862"/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字号"/>
    <w:basedOn w:val="a"/>
    <w:link w:val="Char2"/>
    <w:qFormat/>
    <w:rsid w:val="00595862"/>
    <w:pPr>
      <w:spacing w:before="217" w:after="217" w:line="300" w:lineRule="exact"/>
      <w:jc w:val="center"/>
    </w:pPr>
    <w:rPr>
      <w:rFonts w:asciiTheme="minorEastAsia" w:hAnsiTheme="minorEastAsia" w:cs="Times New Roman"/>
      <w:szCs w:val="21"/>
      <w:shd w:val="clear" w:color="auto" w:fill="FFFFFF"/>
    </w:rPr>
  </w:style>
  <w:style w:type="character" w:customStyle="1" w:styleId="Char2">
    <w:name w:val="字号 Char"/>
    <w:basedOn w:val="a0"/>
    <w:link w:val="a6"/>
    <w:qFormat/>
    <w:rsid w:val="00595862"/>
    <w:rPr>
      <w:rFonts w:asciiTheme="minorEastAsia" w:hAnsiTheme="minorEastAsia" w:cs="Times New Roman"/>
      <w:szCs w:val="21"/>
    </w:rPr>
  </w:style>
  <w:style w:type="paragraph" w:customStyle="1" w:styleId="2">
    <w:name w:val="正文2"/>
    <w:basedOn w:val="a"/>
    <w:link w:val="2Char"/>
    <w:qFormat/>
    <w:rsid w:val="00595862"/>
    <w:pPr>
      <w:spacing w:line="300" w:lineRule="exact"/>
      <w:ind w:firstLineChars="200" w:firstLine="200"/>
    </w:pPr>
    <w:rPr>
      <w:rFonts w:asciiTheme="minorEastAsia" w:hAnsiTheme="minorEastAsia" w:cs="Times New Roman"/>
      <w:szCs w:val="21"/>
    </w:rPr>
  </w:style>
  <w:style w:type="character" w:customStyle="1" w:styleId="2Char">
    <w:name w:val="正文2 Char"/>
    <w:basedOn w:val="a0"/>
    <w:link w:val="2"/>
    <w:qFormat/>
    <w:rsid w:val="00595862"/>
    <w:rPr>
      <w:rFonts w:asciiTheme="minorEastAsia" w:hAnsiTheme="minorEastAsia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862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595862"/>
    <w:pPr>
      <w:spacing w:beforeLines="50" w:afterLines="50" w:line="300" w:lineRule="exact"/>
      <w:ind w:firstLineChars="200" w:firstLine="420"/>
    </w:pPr>
    <w:rPr>
      <w:rFonts w:ascii="宋体" w:hAnsi="宋体" w:cs="Arial"/>
      <w:b/>
      <w:color w:val="000000" w:themeColor="text1"/>
      <w:szCs w:val="21"/>
    </w:rPr>
  </w:style>
  <w:style w:type="character" w:customStyle="1" w:styleId="Char1">
    <w:name w:val="标题 Char"/>
    <w:basedOn w:val="a0"/>
    <w:link w:val="a5"/>
    <w:qFormat/>
    <w:rsid w:val="00595862"/>
    <w:rPr>
      <w:rFonts w:ascii="宋体" w:hAnsi="宋体" w:cs="Arial"/>
      <w:b/>
      <w:color w:val="000000" w:themeColor="text1"/>
      <w:szCs w:val="21"/>
    </w:rPr>
  </w:style>
  <w:style w:type="paragraph" w:customStyle="1" w:styleId="1111">
    <w:name w:val="1111"/>
    <w:basedOn w:val="a"/>
    <w:link w:val="1111Char"/>
    <w:qFormat/>
    <w:rsid w:val="00595862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character" w:customStyle="1" w:styleId="1111Char">
    <w:name w:val="1111 Char"/>
    <w:basedOn w:val="a0"/>
    <w:link w:val="1111"/>
    <w:qFormat/>
    <w:rsid w:val="00595862"/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字号"/>
    <w:basedOn w:val="a"/>
    <w:link w:val="Char2"/>
    <w:qFormat/>
    <w:rsid w:val="00595862"/>
    <w:pPr>
      <w:spacing w:before="217" w:after="217" w:line="300" w:lineRule="exact"/>
      <w:jc w:val="center"/>
    </w:pPr>
    <w:rPr>
      <w:rFonts w:asciiTheme="minorEastAsia" w:hAnsiTheme="minorEastAsia" w:cs="Times New Roman"/>
      <w:szCs w:val="21"/>
      <w:shd w:val="clear" w:color="auto" w:fill="FFFFFF"/>
    </w:rPr>
  </w:style>
  <w:style w:type="character" w:customStyle="1" w:styleId="Char2">
    <w:name w:val="字号 Char"/>
    <w:basedOn w:val="a0"/>
    <w:link w:val="a6"/>
    <w:qFormat/>
    <w:rsid w:val="00595862"/>
    <w:rPr>
      <w:rFonts w:asciiTheme="minorEastAsia" w:hAnsiTheme="minorEastAsia" w:cs="Times New Roman"/>
      <w:szCs w:val="21"/>
    </w:rPr>
  </w:style>
  <w:style w:type="paragraph" w:customStyle="1" w:styleId="2">
    <w:name w:val="正文2"/>
    <w:basedOn w:val="a"/>
    <w:link w:val="2Char"/>
    <w:qFormat/>
    <w:rsid w:val="00595862"/>
    <w:pPr>
      <w:spacing w:line="300" w:lineRule="exact"/>
      <w:ind w:firstLineChars="200" w:firstLine="200"/>
    </w:pPr>
    <w:rPr>
      <w:rFonts w:asciiTheme="minorEastAsia" w:hAnsiTheme="minorEastAsia" w:cs="Times New Roman"/>
      <w:szCs w:val="21"/>
    </w:rPr>
  </w:style>
  <w:style w:type="character" w:customStyle="1" w:styleId="2Char">
    <w:name w:val="正文2 Char"/>
    <w:basedOn w:val="a0"/>
    <w:link w:val="2"/>
    <w:qFormat/>
    <w:rsid w:val="00595862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李冰之</dc:creator>
  <cp:keywords/>
  <dc:description/>
  <cp:lastModifiedBy>李冰之</cp:lastModifiedBy>
  <cp:revision>2</cp:revision>
  <dcterms:created xsi:type="dcterms:W3CDTF">2018-10-30T07:42:00Z</dcterms:created>
  <dcterms:modified xsi:type="dcterms:W3CDTF">2018-10-30T07:42:00Z</dcterms:modified>
</cp:coreProperties>
</file>