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40C" w:rsidRDefault="0003740C" w:rsidP="0003740C">
      <w:pPr>
        <w:pStyle w:val="1111"/>
        <w:rPr>
          <w:color w:val="000000" w:themeColor="text1"/>
        </w:rPr>
      </w:pPr>
      <w:r>
        <w:rPr>
          <w:rFonts w:hint="eastAsia"/>
          <w:color w:val="000000" w:themeColor="text1"/>
        </w:rPr>
        <w:t>中国劳动关系学院短期因公出国（境）管理办法</w:t>
      </w:r>
    </w:p>
    <w:p w:rsidR="0003740C" w:rsidRDefault="0003740C" w:rsidP="0003740C">
      <w:pPr>
        <w:pStyle w:val="a6"/>
        <w:rPr>
          <w:color w:val="000000" w:themeColor="text1"/>
        </w:rPr>
      </w:pPr>
      <w:r>
        <w:rPr>
          <w:rFonts w:hint="eastAsia"/>
          <w:color w:val="000000" w:themeColor="text1"/>
        </w:rPr>
        <w:t>院办字</w:t>
      </w:r>
      <w:r>
        <w:rPr>
          <w:color w:val="000000" w:themeColor="text1"/>
        </w:rPr>
        <w:t>[2013]1</w:t>
      </w:r>
      <w:r>
        <w:rPr>
          <w:rFonts w:hint="eastAsia"/>
          <w:color w:val="000000" w:themeColor="text1"/>
        </w:rPr>
        <w:t>号</w:t>
      </w:r>
    </w:p>
    <w:p w:rsidR="0003740C" w:rsidRDefault="0003740C" w:rsidP="0003740C">
      <w:pPr>
        <w:pStyle w:val="a5"/>
        <w:spacing w:before="156" w:after="156"/>
        <w:rPr>
          <w:color w:val="000000" w:themeColor="text1"/>
        </w:rPr>
      </w:pPr>
      <w:r>
        <w:rPr>
          <w:rFonts w:hint="eastAsia"/>
          <w:color w:val="000000" w:themeColor="text1"/>
        </w:rPr>
        <w:t>第一章  总则</w:t>
      </w:r>
    </w:p>
    <w:p w:rsidR="0003740C" w:rsidRDefault="0003740C" w:rsidP="0003740C">
      <w:pPr>
        <w:pStyle w:val="2"/>
        <w:ind w:firstLine="422"/>
        <w:rPr>
          <w:color w:val="000000" w:themeColor="text1"/>
        </w:rPr>
      </w:pPr>
      <w:r>
        <w:rPr>
          <w:rFonts w:hint="eastAsia"/>
          <w:b/>
          <w:color w:val="000000" w:themeColor="text1"/>
        </w:rPr>
        <w:t xml:space="preserve">第一条 </w:t>
      </w:r>
      <w:r>
        <w:rPr>
          <w:rFonts w:hint="eastAsia"/>
          <w:color w:val="000000" w:themeColor="text1"/>
        </w:rPr>
        <w:t>为进一步做好学校短期因公出国(境)的管理和服务工作，规范短期因公出国(境)的校内审批程序，根据国家有关文件精神及中华全国总工会（以下简称全总）有关因公出国（境）管理，结合我校实际情况，特制定本办法。</w:t>
      </w:r>
    </w:p>
    <w:p w:rsidR="0003740C" w:rsidRDefault="0003740C" w:rsidP="0003740C">
      <w:pPr>
        <w:pStyle w:val="2"/>
        <w:ind w:firstLine="422"/>
        <w:rPr>
          <w:color w:val="000000" w:themeColor="text1"/>
        </w:rPr>
      </w:pPr>
      <w:r>
        <w:rPr>
          <w:rFonts w:hint="eastAsia"/>
          <w:b/>
          <w:color w:val="000000" w:themeColor="text1"/>
        </w:rPr>
        <w:t xml:space="preserve">第二条 </w:t>
      </w:r>
      <w:r>
        <w:rPr>
          <w:rFonts w:hint="eastAsia"/>
          <w:color w:val="000000" w:themeColor="text1"/>
        </w:rPr>
        <w:t xml:space="preserve"> 学校对短期因公出国（境）管理工作实行统一领导，学院党委书记为学院外事工作的主管领导。外事办公室（以下简称外事办）为学院短期因公出国（境）工作的业务归口管理部门，负责各类短期因公出国（境）手续的审批和办理。</w:t>
      </w:r>
    </w:p>
    <w:p w:rsidR="0003740C" w:rsidRDefault="0003740C" w:rsidP="0003740C">
      <w:pPr>
        <w:pStyle w:val="2"/>
        <w:ind w:firstLine="422"/>
        <w:rPr>
          <w:color w:val="000000" w:themeColor="text1"/>
        </w:rPr>
      </w:pPr>
      <w:r>
        <w:rPr>
          <w:rFonts w:hint="eastAsia"/>
          <w:b/>
          <w:color w:val="000000" w:themeColor="text1"/>
        </w:rPr>
        <w:t xml:space="preserve">第三条 </w:t>
      </w:r>
      <w:r>
        <w:rPr>
          <w:rFonts w:hint="eastAsia"/>
          <w:color w:val="000000" w:themeColor="text1"/>
        </w:rPr>
        <w:t xml:space="preserve"> 因公短期出国（境）工作应密切结合学校教学、科研、管理工作和人才培养，要有利于增强学院的知名度，促进学院的国际交流与合作。</w:t>
      </w:r>
    </w:p>
    <w:p w:rsidR="0003740C" w:rsidRDefault="0003740C" w:rsidP="0003740C">
      <w:pPr>
        <w:pStyle w:val="a5"/>
        <w:spacing w:before="156" w:after="156"/>
        <w:rPr>
          <w:color w:val="000000" w:themeColor="text1"/>
        </w:rPr>
      </w:pPr>
      <w:r>
        <w:rPr>
          <w:rFonts w:hint="eastAsia"/>
          <w:color w:val="000000" w:themeColor="text1"/>
        </w:rPr>
        <w:t>第二章  任务认定</w:t>
      </w:r>
    </w:p>
    <w:p w:rsidR="0003740C" w:rsidRDefault="0003740C" w:rsidP="0003740C">
      <w:pPr>
        <w:pStyle w:val="2"/>
        <w:ind w:firstLine="422"/>
        <w:rPr>
          <w:color w:val="000000" w:themeColor="text1"/>
        </w:rPr>
      </w:pPr>
      <w:r>
        <w:rPr>
          <w:rFonts w:hint="eastAsia"/>
          <w:b/>
          <w:color w:val="000000" w:themeColor="text1"/>
        </w:rPr>
        <w:t xml:space="preserve">第四条  </w:t>
      </w:r>
      <w:r>
        <w:rPr>
          <w:rFonts w:hint="eastAsia"/>
          <w:color w:val="000000" w:themeColor="text1"/>
        </w:rPr>
        <w:t>本办法所指短期因公出国（境），是指学院在职教职工由学院派出，持因公普通护照或港澳台通行证，出国或赴港澳台地区访问、考察、参加学术交流和学术会议、合作研究及讲学等，出国（境）时间在三个月以内。</w:t>
      </w:r>
    </w:p>
    <w:p w:rsidR="0003740C" w:rsidRDefault="0003740C" w:rsidP="0003740C">
      <w:pPr>
        <w:pStyle w:val="2"/>
        <w:ind w:firstLine="420"/>
        <w:rPr>
          <w:color w:val="000000" w:themeColor="text1"/>
        </w:rPr>
      </w:pPr>
      <w:r>
        <w:rPr>
          <w:rFonts w:hint="eastAsia"/>
          <w:color w:val="000000" w:themeColor="text1"/>
        </w:rPr>
        <w:t>教职工公派出国（境）进修、工作，时间在三个月以上的按学院人事处有关规定执行。</w:t>
      </w:r>
    </w:p>
    <w:p w:rsidR="0003740C" w:rsidRDefault="0003740C" w:rsidP="0003740C">
      <w:pPr>
        <w:pStyle w:val="2"/>
        <w:ind w:firstLine="420"/>
        <w:rPr>
          <w:color w:val="000000" w:themeColor="text1"/>
        </w:rPr>
      </w:pPr>
      <w:r>
        <w:rPr>
          <w:rFonts w:hint="eastAsia"/>
          <w:color w:val="000000" w:themeColor="text1"/>
        </w:rPr>
        <w:t>离退休教职工及在校学生短期出国（境）原则上不以公派方式派遣出国（境）。</w:t>
      </w:r>
    </w:p>
    <w:p w:rsidR="0003740C" w:rsidRDefault="0003740C" w:rsidP="0003740C">
      <w:pPr>
        <w:pStyle w:val="2"/>
        <w:ind w:firstLine="422"/>
        <w:rPr>
          <w:color w:val="000000" w:themeColor="text1"/>
        </w:rPr>
      </w:pPr>
      <w:r>
        <w:rPr>
          <w:rFonts w:hint="eastAsia"/>
          <w:b/>
          <w:color w:val="000000" w:themeColor="text1"/>
        </w:rPr>
        <w:t xml:space="preserve">第五条 </w:t>
      </w:r>
      <w:r>
        <w:rPr>
          <w:rFonts w:hint="eastAsia"/>
          <w:color w:val="000000" w:themeColor="text1"/>
        </w:rPr>
        <w:t xml:space="preserve"> 因公临时出国必须有明确的公务目的和实质性内容，不得安排照顾性和无实质内容的一般性出访，不得安排考察性出访。各组团部门应当坚持“因事定题，因题定人”的原则，根据工作需要和人员分工确定出访人选，不得因人找事。出访部门、出访目的与出访任务必须与出访人员的身份和业务范围一致。</w:t>
      </w:r>
    </w:p>
    <w:p w:rsidR="0003740C" w:rsidRDefault="0003740C" w:rsidP="0003740C">
      <w:pPr>
        <w:pStyle w:val="2"/>
        <w:ind w:firstLine="422"/>
        <w:rPr>
          <w:color w:val="000000" w:themeColor="text1"/>
        </w:rPr>
      </w:pPr>
      <w:r>
        <w:rPr>
          <w:rFonts w:hint="eastAsia"/>
          <w:b/>
          <w:color w:val="000000" w:themeColor="text1"/>
        </w:rPr>
        <w:t xml:space="preserve">第六条 </w:t>
      </w:r>
      <w:r>
        <w:rPr>
          <w:rFonts w:hint="eastAsia"/>
          <w:color w:val="000000" w:themeColor="text1"/>
        </w:rPr>
        <w:t xml:space="preserve"> 具有下列情形之一的，不得批准出国执行公务：</w:t>
      </w:r>
    </w:p>
    <w:p w:rsidR="0003740C" w:rsidRDefault="0003740C" w:rsidP="0003740C">
      <w:pPr>
        <w:pStyle w:val="2"/>
        <w:ind w:firstLine="420"/>
        <w:rPr>
          <w:color w:val="000000" w:themeColor="text1"/>
        </w:rPr>
      </w:pPr>
      <w:r>
        <w:rPr>
          <w:rFonts w:hint="eastAsia"/>
          <w:color w:val="000000" w:themeColor="text1"/>
        </w:rPr>
        <w:t>（一）出访人员的专业或业务分工与出访任务不相符的；</w:t>
      </w:r>
    </w:p>
    <w:p w:rsidR="0003740C" w:rsidRDefault="0003740C" w:rsidP="0003740C">
      <w:pPr>
        <w:pStyle w:val="2"/>
        <w:ind w:firstLine="420"/>
        <w:rPr>
          <w:color w:val="000000" w:themeColor="text1"/>
        </w:rPr>
      </w:pPr>
      <w:r>
        <w:rPr>
          <w:rFonts w:hint="eastAsia"/>
          <w:color w:val="000000" w:themeColor="text1"/>
        </w:rPr>
        <w:t>（二）无权出具任务通知书的协会、中心等单位所组织的出国访问考察、参加研讨会和培训班等的；</w:t>
      </w:r>
    </w:p>
    <w:p w:rsidR="0003740C" w:rsidRDefault="0003740C" w:rsidP="0003740C">
      <w:pPr>
        <w:pStyle w:val="2"/>
        <w:ind w:firstLine="420"/>
        <w:rPr>
          <w:color w:val="000000" w:themeColor="text1"/>
        </w:rPr>
      </w:pPr>
      <w:r>
        <w:rPr>
          <w:rFonts w:hint="eastAsia"/>
          <w:color w:val="000000" w:themeColor="text1"/>
        </w:rPr>
        <w:t>（三）由外单位牵头组织，各单位分别申报，但预算费用超过国家财政部规定标准的；</w:t>
      </w:r>
    </w:p>
    <w:p w:rsidR="0003740C" w:rsidRDefault="0003740C" w:rsidP="0003740C">
      <w:pPr>
        <w:pStyle w:val="2"/>
        <w:ind w:firstLine="420"/>
        <w:rPr>
          <w:color w:val="000000" w:themeColor="text1"/>
        </w:rPr>
      </w:pPr>
      <w:r>
        <w:rPr>
          <w:rFonts w:hint="eastAsia"/>
          <w:color w:val="000000" w:themeColor="text1"/>
        </w:rPr>
        <w:t>（四）因公临时出国人员的随访家属；</w:t>
      </w:r>
    </w:p>
    <w:p w:rsidR="0003740C" w:rsidRDefault="0003740C" w:rsidP="0003740C">
      <w:pPr>
        <w:pStyle w:val="2"/>
        <w:ind w:firstLine="420"/>
        <w:rPr>
          <w:color w:val="000000" w:themeColor="text1"/>
        </w:rPr>
      </w:pPr>
      <w:r>
        <w:rPr>
          <w:rFonts w:hint="eastAsia"/>
          <w:color w:val="000000" w:themeColor="text1"/>
        </w:rPr>
        <w:t>（五）非在职在编人员；</w:t>
      </w:r>
    </w:p>
    <w:p w:rsidR="0003740C" w:rsidRDefault="0003740C" w:rsidP="0003740C">
      <w:pPr>
        <w:pStyle w:val="2"/>
        <w:ind w:firstLine="420"/>
        <w:rPr>
          <w:color w:val="000000" w:themeColor="text1"/>
        </w:rPr>
      </w:pPr>
      <w:r>
        <w:rPr>
          <w:rFonts w:hint="eastAsia"/>
          <w:color w:val="000000" w:themeColor="text1"/>
        </w:rPr>
        <w:t>（六）已确定要调离本校的；</w:t>
      </w:r>
    </w:p>
    <w:p w:rsidR="0003740C" w:rsidRDefault="0003740C" w:rsidP="0003740C">
      <w:pPr>
        <w:pStyle w:val="2"/>
        <w:ind w:firstLine="420"/>
        <w:rPr>
          <w:color w:val="000000" w:themeColor="text1"/>
        </w:rPr>
      </w:pPr>
      <w:r>
        <w:rPr>
          <w:rFonts w:hint="eastAsia"/>
          <w:color w:val="000000" w:themeColor="text1"/>
        </w:rPr>
        <w:t>（七）通过因私渠道申请同一国家签证已被拒签的；</w:t>
      </w:r>
    </w:p>
    <w:p w:rsidR="0003740C" w:rsidRDefault="0003740C" w:rsidP="0003740C">
      <w:pPr>
        <w:pStyle w:val="2"/>
        <w:ind w:firstLine="420"/>
        <w:rPr>
          <w:color w:val="000000" w:themeColor="text1"/>
        </w:rPr>
      </w:pPr>
      <w:r>
        <w:rPr>
          <w:rFonts w:hint="eastAsia"/>
          <w:color w:val="000000" w:themeColor="text1"/>
        </w:rPr>
        <w:t>（八）患有严重疾病的；</w:t>
      </w:r>
    </w:p>
    <w:p w:rsidR="0003740C" w:rsidRDefault="0003740C" w:rsidP="0003740C">
      <w:pPr>
        <w:pStyle w:val="2"/>
        <w:ind w:firstLine="420"/>
        <w:rPr>
          <w:color w:val="000000" w:themeColor="text1"/>
        </w:rPr>
      </w:pPr>
      <w:r>
        <w:rPr>
          <w:rFonts w:hint="eastAsia"/>
          <w:color w:val="000000" w:themeColor="text1"/>
        </w:rPr>
        <w:t>（九）属于跨地区、跨行业的“双跨”组团出访的；</w:t>
      </w:r>
    </w:p>
    <w:p w:rsidR="0003740C" w:rsidRDefault="0003740C" w:rsidP="0003740C">
      <w:pPr>
        <w:pStyle w:val="2"/>
        <w:ind w:firstLine="420"/>
        <w:rPr>
          <w:color w:val="000000" w:themeColor="text1"/>
        </w:rPr>
      </w:pPr>
      <w:r>
        <w:rPr>
          <w:rFonts w:hint="eastAsia"/>
          <w:color w:val="000000" w:themeColor="text1"/>
        </w:rPr>
        <w:t>（十）受到党纪政纪撤职以上处分未满5年的；</w:t>
      </w:r>
    </w:p>
    <w:p w:rsidR="0003740C" w:rsidRDefault="0003740C" w:rsidP="0003740C">
      <w:pPr>
        <w:pStyle w:val="2"/>
        <w:ind w:firstLine="420"/>
        <w:rPr>
          <w:color w:val="000000" w:themeColor="text1"/>
        </w:rPr>
      </w:pPr>
      <w:r>
        <w:rPr>
          <w:rFonts w:hint="eastAsia"/>
          <w:color w:val="000000" w:themeColor="text1"/>
        </w:rPr>
        <w:t>（十一）违反外事纪律造成不良影响的；</w:t>
      </w:r>
    </w:p>
    <w:p w:rsidR="0003740C" w:rsidRDefault="0003740C" w:rsidP="0003740C">
      <w:pPr>
        <w:pStyle w:val="2"/>
        <w:ind w:firstLine="420"/>
        <w:rPr>
          <w:color w:val="000000" w:themeColor="text1"/>
        </w:rPr>
      </w:pPr>
      <w:r>
        <w:rPr>
          <w:rFonts w:hint="eastAsia"/>
          <w:color w:val="000000" w:themeColor="text1"/>
        </w:rPr>
        <w:t>（十二）国家法律法规规定不准出境的；</w:t>
      </w:r>
    </w:p>
    <w:p w:rsidR="0003740C" w:rsidRDefault="0003740C" w:rsidP="0003740C">
      <w:pPr>
        <w:pStyle w:val="2"/>
        <w:ind w:firstLine="420"/>
        <w:rPr>
          <w:color w:val="000000" w:themeColor="text1"/>
        </w:rPr>
      </w:pPr>
      <w:r>
        <w:rPr>
          <w:rFonts w:hint="eastAsia"/>
          <w:color w:val="000000" w:themeColor="text1"/>
        </w:rPr>
        <w:t>（十三）因涉嫌违纪违法已被有关机关立案调查的。</w:t>
      </w:r>
    </w:p>
    <w:p w:rsidR="0003740C" w:rsidRDefault="0003740C" w:rsidP="0003740C">
      <w:pPr>
        <w:pStyle w:val="a5"/>
        <w:spacing w:before="156" w:after="156"/>
        <w:rPr>
          <w:color w:val="000000" w:themeColor="text1"/>
        </w:rPr>
      </w:pPr>
      <w:r>
        <w:rPr>
          <w:rFonts w:hint="eastAsia"/>
          <w:color w:val="000000" w:themeColor="text1"/>
        </w:rPr>
        <w:t>第三章  申报材料</w:t>
      </w:r>
    </w:p>
    <w:p w:rsidR="0003740C" w:rsidRDefault="0003740C" w:rsidP="0003740C">
      <w:pPr>
        <w:pStyle w:val="2"/>
        <w:ind w:firstLine="422"/>
        <w:rPr>
          <w:color w:val="000000" w:themeColor="text1"/>
        </w:rPr>
      </w:pPr>
      <w:r>
        <w:rPr>
          <w:rFonts w:hint="eastAsia"/>
          <w:b/>
          <w:color w:val="000000" w:themeColor="text1"/>
        </w:rPr>
        <w:t xml:space="preserve">第七条  </w:t>
      </w:r>
      <w:r>
        <w:rPr>
          <w:rFonts w:hint="eastAsia"/>
          <w:color w:val="000000" w:themeColor="text1"/>
        </w:rPr>
        <w:t>因公临时出国人员须清楚填写并提交完整、准确的《中国劳动关系学院因公短期出国（境）申请表》。</w:t>
      </w:r>
    </w:p>
    <w:p w:rsidR="0003740C" w:rsidRDefault="0003740C" w:rsidP="0003740C">
      <w:pPr>
        <w:pStyle w:val="2"/>
        <w:ind w:firstLine="422"/>
        <w:rPr>
          <w:color w:val="000000" w:themeColor="text1"/>
        </w:rPr>
      </w:pPr>
      <w:r>
        <w:rPr>
          <w:rFonts w:hint="eastAsia"/>
          <w:b/>
          <w:color w:val="000000" w:themeColor="text1"/>
        </w:rPr>
        <w:t xml:space="preserve">第八条  </w:t>
      </w:r>
      <w:r>
        <w:rPr>
          <w:rFonts w:hint="eastAsia"/>
          <w:color w:val="000000" w:themeColor="text1"/>
        </w:rPr>
        <w:t>申请因公短期出国(境)的人员在提交申请表时应同时提供合格的外方正式邀请函原件和复印件、准确的中文译文及经费负担办法。申请出席国际学术会议的人员(参照《中国劳动关系学院教师因公出国(境)参加国际学术会议经费资助管理办法》进行)还应提</w:t>
      </w:r>
      <w:r>
        <w:rPr>
          <w:rFonts w:hint="eastAsia"/>
          <w:color w:val="000000" w:themeColor="text1"/>
        </w:rPr>
        <w:lastRenderedPageBreak/>
        <w:t>交有关会议及会议组织者信息、会议议程、其它参会人员名单以及会议有无“两个中国”、“一中一台”或涉及国家主权及领土完整问题等说明性的背景材料。受邀在国际学术会议上发表论文的，须向科研处提交论文摘要，科研处审核通过后，报外事办办理出国（境）相关手续。</w:t>
      </w:r>
    </w:p>
    <w:p w:rsidR="0003740C" w:rsidRDefault="0003740C" w:rsidP="0003740C">
      <w:pPr>
        <w:pStyle w:val="a5"/>
        <w:spacing w:before="156" w:after="156"/>
        <w:rPr>
          <w:color w:val="000000" w:themeColor="text1"/>
        </w:rPr>
      </w:pPr>
      <w:r>
        <w:rPr>
          <w:rFonts w:hint="eastAsia"/>
          <w:color w:val="000000" w:themeColor="text1"/>
        </w:rPr>
        <w:t>第四章  审批程序</w:t>
      </w:r>
    </w:p>
    <w:p w:rsidR="0003740C" w:rsidRDefault="0003740C" w:rsidP="0003740C">
      <w:pPr>
        <w:pStyle w:val="2"/>
        <w:ind w:firstLine="422"/>
        <w:rPr>
          <w:color w:val="000000" w:themeColor="text1"/>
        </w:rPr>
      </w:pPr>
      <w:r>
        <w:rPr>
          <w:rFonts w:hint="eastAsia"/>
          <w:b/>
          <w:color w:val="000000" w:themeColor="text1"/>
        </w:rPr>
        <w:t>第九条</w:t>
      </w:r>
      <w:r>
        <w:rPr>
          <w:rFonts w:hint="eastAsia"/>
          <w:color w:val="000000" w:themeColor="text1"/>
        </w:rPr>
        <w:t xml:space="preserve">  申请短期出国（境）访问考察、讲学、参加学术会议和交流的学院教职工，须在出境日前两个月（赴台需在出境前三个月），填写《中国劳动关系学院因公短期出国（境）申请表》，向本人所在部门提出申请，由本部门主管领导签署意见并加盖本部门公章，上报外事办审核，并经学院主管领导同意后由外事办向全总主管部门办理出国(境)报批手续。</w:t>
      </w:r>
    </w:p>
    <w:p w:rsidR="0003740C" w:rsidRDefault="0003740C" w:rsidP="0003740C">
      <w:pPr>
        <w:pStyle w:val="2"/>
        <w:ind w:firstLine="404"/>
        <w:rPr>
          <w:color w:val="000000" w:themeColor="text1"/>
          <w:spacing w:val="-4"/>
        </w:rPr>
      </w:pPr>
      <w:r>
        <w:rPr>
          <w:rFonts w:hint="eastAsia"/>
          <w:color w:val="000000" w:themeColor="text1"/>
          <w:spacing w:val="-4"/>
        </w:rPr>
        <w:t>有教学任务的人员出国（境），须向教务处申请办理相应的调停课手续后，方可办理出国（境）相关手续。</w:t>
      </w:r>
    </w:p>
    <w:p w:rsidR="0003740C" w:rsidRDefault="0003740C" w:rsidP="0003740C">
      <w:pPr>
        <w:pStyle w:val="2"/>
        <w:ind w:firstLine="420"/>
        <w:rPr>
          <w:color w:val="000000" w:themeColor="text1"/>
        </w:rPr>
      </w:pPr>
      <w:r>
        <w:rPr>
          <w:rFonts w:hint="eastAsia"/>
          <w:color w:val="000000" w:themeColor="text1"/>
        </w:rPr>
        <w:t>需办理政审及纪检手续的，由学院干部人事处（纪检办）负责办理。</w:t>
      </w:r>
    </w:p>
    <w:p w:rsidR="0003740C" w:rsidRDefault="0003740C" w:rsidP="0003740C">
      <w:pPr>
        <w:pStyle w:val="2"/>
        <w:ind w:firstLine="422"/>
        <w:rPr>
          <w:color w:val="000000" w:themeColor="text1"/>
        </w:rPr>
      </w:pPr>
      <w:r>
        <w:rPr>
          <w:rFonts w:hint="eastAsia"/>
          <w:b/>
          <w:color w:val="000000" w:themeColor="text1"/>
        </w:rPr>
        <w:t>第十条</w:t>
      </w:r>
      <w:r>
        <w:rPr>
          <w:rFonts w:hint="eastAsia"/>
          <w:color w:val="000000" w:themeColor="text1"/>
        </w:rPr>
        <w:t xml:space="preserve">  校级党政领导的短期因公出国（境），由全总审批，校级党政副职短期因公出国（境）须经学院正职主管领导批准后报全总审批。</w:t>
      </w:r>
    </w:p>
    <w:p w:rsidR="0003740C" w:rsidRDefault="0003740C" w:rsidP="0003740C">
      <w:pPr>
        <w:pStyle w:val="2"/>
        <w:ind w:firstLine="422"/>
        <w:rPr>
          <w:color w:val="000000" w:themeColor="text1"/>
        </w:rPr>
      </w:pPr>
      <w:r>
        <w:rPr>
          <w:rFonts w:hint="eastAsia"/>
          <w:b/>
          <w:color w:val="000000" w:themeColor="text1"/>
        </w:rPr>
        <w:t>第十一条</w:t>
      </w:r>
      <w:r>
        <w:rPr>
          <w:rFonts w:hint="eastAsia"/>
          <w:color w:val="000000" w:themeColor="text1"/>
        </w:rPr>
        <w:t xml:space="preserve">  学院各部门中层党政干部短期因公出国（境），须经其主管校领导批准后报全总审批，其中中层副职需经其部门正职领导批准。</w:t>
      </w:r>
    </w:p>
    <w:p w:rsidR="0003740C" w:rsidRDefault="0003740C" w:rsidP="0003740C">
      <w:pPr>
        <w:pStyle w:val="2"/>
        <w:ind w:firstLine="422"/>
        <w:rPr>
          <w:color w:val="000000" w:themeColor="text1"/>
        </w:rPr>
      </w:pPr>
      <w:r>
        <w:rPr>
          <w:rFonts w:hint="eastAsia"/>
          <w:b/>
          <w:color w:val="000000" w:themeColor="text1"/>
        </w:rPr>
        <w:t xml:space="preserve">第十二条 </w:t>
      </w:r>
      <w:r>
        <w:rPr>
          <w:rFonts w:hint="eastAsia"/>
          <w:color w:val="000000" w:themeColor="text1"/>
        </w:rPr>
        <w:t>其它在职教职工因公临时出国的，应先提交《中国劳动关系学院因公短期出国（境）申请表》，报本部门主要负责人审批。</w:t>
      </w:r>
    </w:p>
    <w:p w:rsidR="0003740C" w:rsidRDefault="0003740C" w:rsidP="0003740C">
      <w:pPr>
        <w:pStyle w:val="2"/>
        <w:ind w:firstLine="422"/>
        <w:rPr>
          <w:color w:val="000000" w:themeColor="text1"/>
        </w:rPr>
      </w:pPr>
      <w:r>
        <w:rPr>
          <w:rFonts w:hint="eastAsia"/>
          <w:b/>
          <w:color w:val="000000" w:themeColor="text1"/>
        </w:rPr>
        <w:t>第十三条</w:t>
      </w:r>
      <w:r>
        <w:rPr>
          <w:rFonts w:hint="eastAsia"/>
          <w:color w:val="000000" w:themeColor="text1"/>
        </w:rPr>
        <w:t xml:space="preserve">  全日制在校学生因公临时出国，原则上按因私程序办理；确需按因公程序办理的，须本人提交《中国劳动关系学院因公短期出国（境）申请表》，报所在院系主要负责人审批。</w:t>
      </w:r>
    </w:p>
    <w:p w:rsidR="0003740C" w:rsidRDefault="0003740C" w:rsidP="0003740C">
      <w:pPr>
        <w:pStyle w:val="2"/>
        <w:ind w:firstLine="422"/>
        <w:rPr>
          <w:color w:val="000000" w:themeColor="text1"/>
        </w:rPr>
      </w:pPr>
      <w:r>
        <w:rPr>
          <w:rFonts w:hint="eastAsia"/>
          <w:b/>
          <w:color w:val="000000" w:themeColor="text1"/>
        </w:rPr>
        <w:t xml:space="preserve">第十四条 </w:t>
      </w:r>
      <w:r>
        <w:rPr>
          <w:rFonts w:hint="eastAsia"/>
          <w:color w:val="000000" w:themeColor="text1"/>
        </w:rPr>
        <w:t xml:space="preserve"> 因公临时出国人员须由人事部门/纪检部门进行政治审查。组织部门要对因公临时出国人员特别是领导干部出国进行审核、备案和登记，对涉及管理人、财、物，机要档案和其它重要岗位的领导干部，以及配偶、子女已移居国外的领导干部，要从严把关，发现有法律法规规定不准出境的人员，以及涉嫌严重违纪违法的人员，一律不得批准其出国。</w:t>
      </w:r>
    </w:p>
    <w:p w:rsidR="0003740C" w:rsidRDefault="0003740C" w:rsidP="0003740C">
      <w:pPr>
        <w:pStyle w:val="2"/>
        <w:ind w:firstLine="422"/>
        <w:rPr>
          <w:color w:val="000000" w:themeColor="text1"/>
        </w:rPr>
      </w:pPr>
      <w:r>
        <w:rPr>
          <w:rFonts w:hint="eastAsia"/>
          <w:b/>
          <w:color w:val="000000" w:themeColor="text1"/>
        </w:rPr>
        <w:t>第十五条</w:t>
      </w:r>
      <w:r>
        <w:rPr>
          <w:rFonts w:hint="eastAsia"/>
          <w:color w:val="000000" w:themeColor="text1"/>
        </w:rPr>
        <w:t xml:space="preserve">  涉密人员须由学校机要办公室进行涉密审查和保密教育。</w:t>
      </w:r>
    </w:p>
    <w:p w:rsidR="0003740C" w:rsidRDefault="0003740C" w:rsidP="0003740C">
      <w:pPr>
        <w:pStyle w:val="2"/>
        <w:ind w:firstLine="422"/>
        <w:rPr>
          <w:color w:val="000000" w:themeColor="text1"/>
        </w:rPr>
      </w:pPr>
      <w:r>
        <w:rPr>
          <w:rFonts w:hint="eastAsia"/>
          <w:b/>
          <w:color w:val="000000" w:themeColor="text1"/>
        </w:rPr>
        <w:t>第十六条</w:t>
      </w:r>
      <w:r>
        <w:rPr>
          <w:rFonts w:hint="eastAsia"/>
          <w:color w:val="000000" w:themeColor="text1"/>
        </w:rPr>
        <w:t xml:space="preserve">  经校内审核批准出国（境）的教职工，根据出访目的地，应分别填写《全总因公临时出国人员备案表》或《全总因公临时赴台人员备案表》或《全总因公临时赴港澳人员备案表》，提交给外事办作为出国任务请示附件报全总国际部或中国职工对外交流中心，同时按照干部管理权限报组织部门备案，并抄报纪检部门。组织部门、纪检部门有异议的，在3个工作日内通知出国（境）人员所在部门。</w:t>
      </w:r>
    </w:p>
    <w:p w:rsidR="0003740C" w:rsidRDefault="0003740C" w:rsidP="0003740C">
      <w:pPr>
        <w:pStyle w:val="2"/>
        <w:ind w:firstLine="422"/>
        <w:rPr>
          <w:color w:val="000000" w:themeColor="text1"/>
        </w:rPr>
      </w:pPr>
      <w:r>
        <w:rPr>
          <w:rFonts w:hint="eastAsia"/>
          <w:b/>
          <w:color w:val="000000" w:themeColor="text1"/>
        </w:rPr>
        <w:t>第十七条</w:t>
      </w:r>
      <w:r>
        <w:rPr>
          <w:rFonts w:hint="eastAsia"/>
          <w:color w:val="000000" w:themeColor="text1"/>
        </w:rPr>
        <w:t xml:space="preserve">  凡上级下达并指定我校人员参加的短期出国（境）任务，由外事办向指定人员所在部门下达通知书，所在部门同意后由外事办办理校内审批手续及出国(境)报批手续；凡上级下达并要求我校遴选人员参加的短期出国(境)任务，由外事办与有关单位协商遴选并经学校主管领导同意后办理报批手续。</w:t>
      </w:r>
    </w:p>
    <w:p w:rsidR="0003740C" w:rsidRDefault="0003740C" w:rsidP="0003740C">
      <w:pPr>
        <w:pStyle w:val="2"/>
        <w:ind w:firstLine="422"/>
        <w:rPr>
          <w:color w:val="000000" w:themeColor="text1"/>
        </w:rPr>
      </w:pPr>
      <w:r>
        <w:rPr>
          <w:rFonts w:hint="eastAsia"/>
          <w:b/>
          <w:color w:val="000000" w:themeColor="text1"/>
        </w:rPr>
        <w:t xml:space="preserve">第十八条  </w:t>
      </w:r>
      <w:r>
        <w:rPr>
          <w:rFonts w:hint="eastAsia"/>
          <w:color w:val="000000" w:themeColor="text1"/>
        </w:rPr>
        <w:t>学校组团或选派人员进行的短期出国(境)学术交流及访问考察活动，由外事办根据出访任务和邀请方既定安排制定出访日程，遴选团组人员，征得有关人员所在部门同意并最终经学校主管领导审核批准后，由外事办负责办理团组人员的出国(境)报批手续。</w:t>
      </w:r>
    </w:p>
    <w:p w:rsidR="0003740C" w:rsidRDefault="0003740C" w:rsidP="0003740C">
      <w:pPr>
        <w:pStyle w:val="2"/>
        <w:ind w:firstLine="422"/>
        <w:rPr>
          <w:color w:val="000000" w:themeColor="text1"/>
        </w:rPr>
      </w:pPr>
      <w:r>
        <w:rPr>
          <w:rFonts w:hint="eastAsia"/>
          <w:b/>
          <w:color w:val="000000" w:themeColor="text1"/>
        </w:rPr>
        <w:t xml:space="preserve">第十九条  </w:t>
      </w:r>
      <w:r>
        <w:rPr>
          <w:rFonts w:hint="eastAsia"/>
          <w:color w:val="000000" w:themeColor="text1"/>
        </w:rPr>
        <w:t>根据国家有关规定，国内其它单位邀请我校人员参加该单位组团短期出访，组团单位应事先征得我校同意，并经外事办办理校内审批手续。办理出国(境)手续时须提交组团单位出具的“任务通知书”原件和“出国(境)任务批件”(附名单)原件和复印件。</w:t>
      </w:r>
    </w:p>
    <w:p w:rsidR="0003740C" w:rsidRDefault="0003740C" w:rsidP="0003740C">
      <w:pPr>
        <w:pStyle w:val="a5"/>
        <w:spacing w:before="156" w:after="156"/>
        <w:rPr>
          <w:color w:val="000000" w:themeColor="text1"/>
        </w:rPr>
      </w:pPr>
      <w:r>
        <w:rPr>
          <w:rFonts w:hint="eastAsia"/>
          <w:color w:val="000000" w:themeColor="text1"/>
        </w:rPr>
        <w:t>第五章  出访管理</w:t>
      </w:r>
    </w:p>
    <w:p w:rsidR="0003740C" w:rsidRDefault="0003740C" w:rsidP="0003740C">
      <w:pPr>
        <w:pStyle w:val="2"/>
        <w:ind w:firstLine="422"/>
        <w:rPr>
          <w:color w:val="000000" w:themeColor="text1"/>
        </w:rPr>
      </w:pPr>
      <w:r>
        <w:rPr>
          <w:rFonts w:hint="eastAsia"/>
          <w:b/>
          <w:color w:val="000000" w:themeColor="text1"/>
        </w:rPr>
        <w:t>第二十条</w:t>
      </w:r>
      <w:r>
        <w:rPr>
          <w:rFonts w:hint="eastAsia"/>
          <w:color w:val="000000" w:themeColor="text1"/>
        </w:rPr>
        <w:t xml:space="preserve">  因公临时出国实行预报审批制度。各部门应认真做好年度因公临时出国计划，并于每年12月1日前向外事办预报下一年度计划，由外事办统一提交学校主管领导审批。</w:t>
      </w:r>
      <w:r>
        <w:rPr>
          <w:rFonts w:hint="eastAsia"/>
          <w:color w:val="000000" w:themeColor="text1"/>
        </w:rPr>
        <w:lastRenderedPageBreak/>
        <w:t>各单位不得无计划出访。</w:t>
      </w:r>
    </w:p>
    <w:p w:rsidR="0003740C" w:rsidRDefault="0003740C" w:rsidP="0003740C">
      <w:pPr>
        <w:pStyle w:val="2"/>
        <w:ind w:firstLine="422"/>
        <w:rPr>
          <w:color w:val="000000" w:themeColor="text1"/>
        </w:rPr>
      </w:pPr>
      <w:r>
        <w:rPr>
          <w:rFonts w:hint="eastAsia"/>
          <w:b/>
          <w:color w:val="000000" w:themeColor="text1"/>
        </w:rPr>
        <w:t>第二十一条</w:t>
      </w:r>
      <w:r>
        <w:rPr>
          <w:rFonts w:hint="eastAsia"/>
          <w:color w:val="000000" w:themeColor="text1"/>
        </w:rPr>
        <w:t xml:space="preserve">  因公临时出国实行公示制度。</w:t>
      </w:r>
    </w:p>
    <w:p w:rsidR="0003740C" w:rsidRDefault="0003740C" w:rsidP="0003740C">
      <w:pPr>
        <w:pStyle w:val="2"/>
        <w:ind w:firstLine="420"/>
        <w:rPr>
          <w:color w:val="000000" w:themeColor="text1"/>
        </w:rPr>
      </w:pPr>
      <w:r>
        <w:rPr>
          <w:rFonts w:hint="eastAsia"/>
          <w:color w:val="000000" w:themeColor="text1"/>
        </w:rPr>
        <w:t>（一）因公临时出国人员，在报全总审批前应在学校网站公示。公示内容包括团组全体人员的姓名、单位和职务，出访国家、任务、日程安排、往返航线、邀请函、邀请单位情况介绍、经费来源和经费预算等。出访申请报告材料中须注明公示情况。未按规定公示的，外事办不予审批。</w:t>
      </w:r>
    </w:p>
    <w:p w:rsidR="0003740C" w:rsidRDefault="0003740C" w:rsidP="0003740C">
      <w:pPr>
        <w:pStyle w:val="2"/>
        <w:ind w:firstLine="420"/>
        <w:rPr>
          <w:color w:val="000000" w:themeColor="text1"/>
        </w:rPr>
      </w:pPr>
      <w:r>
        <w:rPr>
          <w:rFonts w:hint="eastAsia"/>
          <w:color w:val="000000" w:themeColor="text1"/>
        </w:rPr>
        <w:t>（二）出访人员回国后，应在落地后第二天在校园网站公示出访新闻稿和照片（如遇寒暑假，自动顺延至正式开学后1周内），两周内将访问报告电子版发送至外事办邮箱inter@ciir.edu.cn。</w:t>
      </w:r>
    </w:p>
    <w:p w:rsidR="0003740C" w:rsidRDefault="0003740C" w:rsidP="0003740C">
      <w:pPr>
        <w:pStyle w:val="2"/>
        <w:ind w:firstLine="420"/>
        <w:rPr>
          <w:color w:val="000000" w:themeColor="text1"/>
        </w:rPr>
      </w:pPr>
      <w:r>
        <w:rPr>
          <w:rFonts w:hint="eastAsia"/>
          <w:color w:val="000000" w:themeColor="text1"/>
        </w:rPr>
        <w:t>（三）公示时间原则上不少于5个工作日。</w:t>
      </w:r>
    </w:p>
    <w:p w:rsidR="0003740C" w:rsidRDefault="0003740C" w:rsidP="0003740C">
      <w:pPr>
        <w:pStyle w:val="2"/>
        <w:ind w:firstLine="422"/>
        <w:rPr>
          <w:color w:val="000000" w:themeColor="text1"/>
        </w:rPr>
      </w:pPr>
      <w:r>
        <w:rPr>
          <w:rFonts w:hint="eastAsia"/>
          <w:b/>
          <w:color w:val="000000" w:themeColor="text1"/>
        </w:rPr>
        <w:t xml:space="preserve">第二十二条  </w:t>
      </w:r>
      <w:r>
        <w:rPr>
          <w:rFonts w:hint="eastAsia"/>
          <w:color w:val="000000" w:themeColor="text1"/>
        </w:rPr>
        <w:t>因公临时出国实行量化管理制度。</w:t>
      </w:r>
    </w:p>
    <w:p w:rsidR="0003740C" w:rsidRDefault="0003740C" w:rsidP="0003740C">
      <w:pPr>
        <w:pStyle w:val="2"/>
        <w:ind w:firstLine="420"/>
        <w:rPr>
          <w:color w:val="000000" w:themeColor="text1"/>
        </w:rPr>
      </w:pPr>
      <w:r>
        <w:rPr>
          <w:rFonts w:hint="eastAsia"/>
          <w:color w:val="000000" w:themeColor="text1"/>
        </w:rPr>
        <w:t>（一）严格控制出访次数。严格控制行政管理人员一般性访问、考察等出国（境）活动，原则上学</w:t>
      </w:r>
      <w:proofErr w:type="gramStart"/>
      <w:r>
        <w:rPr>
          <w:rFonts w:hint="eastAsia"/>
          <w:color w:val="000000" w:themeColor="text1"/>
        </w:rPr>
        <w:t>院校级</w:t>
      </w:r>
      <w:proofErr w:type="gramEnd"/>
      <w:r>
        <w:rPr>
          <w:rFonts w:hint="eastAsia"/>
          <w:color w:val="000000" w:themeColor="text1"/>
        </w:rPr>
        <w:t>党政正职领导每年出国（境）不超过1次，校级副职及以下行政管理人员2年内出国（境）不超过1次，负责外事工作的管理人员事务性出访、参加连续性专业学术会议的教职工出国（境）及教师出国（境）参加与自己本专业相关的学术交流及研讨会议等活动严格根据工作需要安排。</w:t>
      </w:r>
    </w:p>
    <w:p w:rsidR="0003740C" w:rsidRDefault="0003740C" w:rsidP="0003740C">
      <w:pPr>
        <w:pStyle w:val="2"/>
        <w:ind w:firstLine="420"/>
        <w:rPr>
          <w:color w:val="000000" w:themeColor="text1"/>
        </w:rPr>
      </w:pPr>
      <w:r>
        <w:rPr>
          <w:rFonts w:hint="eastAsia"/>
          <w:color w:val="000000" w:themeColor="text1"/>
        </w:rPr>
        <w:t>（二）严格控制出访团组人数、出访国家（地区）数和在外停留天数。出访团组人数须符合出访任务需要，坚持少而精的原则，最多不超过6人；每次出访不超过3个国家和地区（</w:t>
      </w:r>
      <w:proofErr w:type="gramStart"/>
      <w:r>
        <w:rPr>
          <w:rFonts w:hint="eastAsia"/>
          <w:color w:val="000000" w:themeColor="text1"/>
        </w:rPr>
        <w:t>含经停</w:t>
      </w:r>
      <w:proofErr w:type="gramEnd"/>
      <w:r>
        <w:rPr>
          <w:rFonts w:hint="eastAsia"/>
          <w:color w:val="000000" w:themeColor="text1"/>
        </w:rPr>
        <w:t>国家和地区，不出机场的除外）；出访1国不超过6天，出访2国不超过10天，出访3国及以上不超过12天，离、抵境当日计入在外停留时间。出访中美洲、南美洲、非洲国家可酌情增加1～2天。严禁以各种名义前往未报批国家（地区），包括未报批的申根国家（地区）和互免签证国家（地区）。</w:t>
      </w:r>
    </w:p>
    <w:p w:rsidR="0003740C" w:rsidRDefault="0003740C" w:rsidP="0003740C">
      <w:pPr>
        <w:pStyle w:val="2"/>
        <w:ind w:firstLine="420"/>
        <w:rPr>
          <w:color w:val="000000" w:themeColor="text1"/>
        </w:rPr>
      </w:pPr>
      <w:r>
        <w:rPr>
          <w:rFonts w:hint="eastAsia"/>
          <w:color w:val="000000" w:themeColor="text1"/>
        </w:rPr>
        <w:t>（三）学校领导个人以学者身份出国开展学术交流活动应安排在假期（</w:t>
      </w:r>
      <w:proofErr w:type="gramStart"/>
      <w:r>
        <w:rPr>
          <w:rFonts w:hint="eastAsia"/>
          <w:color w:val="000000" w:themeColor="text1"/>
        </w:rPr>
        <w:t>含学术</w:t>
      </w:r>
      <w:proofErr w:type="gramEnd"/>
      <w:r>
        <w:rPr>
          <w:rFonts w:hint="eastAsia"/>
          <w:color w:val="000000" w:themeColor="text1"/>
        </w:rPr>
        <w:t>假期）进行，并不得使用学校行政事业经费。</w:t>
      </w:r>
    </w:p>
    <w:p w:rsidR="0003740C" w:rsidRDefault="0003740C" w:rsidP="0003740C">
      <w:pPr>
        <w:pStyle w:val="2"/>
        <w:ind w:firstLine="420"/>
        <w:rPr>
          <w:color w:val="000000" w:themeColor="text1"/>
        </w:rPr>
      </w:pPr>
      <w:r>
        <w:rPr>
          <w:rFonts w:hint="eastAsia"/>
          <w:color w:val="000000" w:themeColor="text1"/>
        </w:rPr>
        <w:t>（四）出席国际会议、双（多）</w:t>
      </w:r>
      <w:proofErr w:type="gramStart"/>
      <w:r>
        <w:rPr>
          <w:rFonts w:hint="eastAsia"/>
          <w:color w:val="000000" w:themeColor="text1"/>
        </w:rPr>
        <w:t>边机制</w:t>
      </w:r>
      <w:proofErr w:type="gramEnd"/>
      <w:r>
        <w:rPr>
          <w:rFonts w:hint="eastAsia"/>
          <w:color w:val="000000" w:themeColor="text1"/>
        </w:rPr>
        <w:t>性磋商谈判、执行外交特殊使命、应对海外突发事件、参加体育比赛和文艺演出或宣传展览活动及培训团组的人数和在外停留天数根据任务需要和人员身份从严控制。</w:t>
      </w:r>
    </w:p>
    <w:p w:rsidR="0003740C" w:rsidRDefault="0003740C" w:rsidP="0003740C">
      <w:pPr>
        <w:pStyle w:val="2"/>
        <w:ind w:firstLine="420"/>
        <w:rPr>
          <w:color w:val="000000" w:themeColor="text1"/>
        </w:rPr>
      </w:pPr>
      <w:r>
        <w:rPr>
          <w:rFonts w:hint="eastAsia"/>
          <w:color w:val="000000" w:themeColor="text1"/>
        </w:rPr>
        <w:t>（五）公务活动须占在外行程的三分之二以上。</w:t>
      </w:r>
    </w:p>
    <w:p w:rsidR="0003740C" w:rsidRDefault="0003740C" w:rsidP="0003740C">
      <w:pPr>
        <w:pStyle w:val="2"/>
        <w:ind w:firstLine="422"/>
        <w:rPr>
          <w:color w:val="000000" w:themeColor="text1"/>
        </w:rPr>
      </w:pPr>
      <w:r>
        <w:rPr>
          <w:rFonts w:hint="eastAsia"/>
          <w:b/>
          <w:color w:val="000000" w:themeColor="text1"/>
        </w:rPr>
        <w:t xml:space="preserve">第二十三条  </w:t>
      </w:r>
      <w:r>
        <w:rPr>
          <w:rFonts w:hint="eastAsia"/>
          <w:color w:val="000000" w:themeColor="text1"/>
        </w:rPr>
        <w:t>同一部门的党政主要负责人一般不得同团或同时分别率团出访。</w:t>
      </w:r>
    </w:p>
    <w:p w:rsidR="0003740C" w:rsidRDefault="0003740C" w:rsidP="0003740C">
      <w:pPr>
        <w:pStyle w:val="a5"/>
        <w:spacing w:before="156" w:after="156"/>
        <w:rPr>
          <w:color w:val="000000" w:themeColor="text1"/>
        </w:rPr>
      </w:pPr>
      <w:r>
        <w:rPr>
          <w:rFonts w:hint="eastAsia"/>
          <w:color w:val="000000" w:themeColor="text1"/>
        </w:rPr>
        <w:t>第六章  经费和证件管理</w:t>
      </w:r>
    </w:p>
    <w:p w:rsidR="0003740C" w:rsidRDefault="0003740C" w:rsidP="0003740C">
      <w:pPr>
        <w:pStyle w:val="2"/>
        <w:ind w:firstLine="422"/>
        <w:rPr>
          <w:color w:val="000000" w:themeColor="text1"/>
        </w:rPr>
      </w:pPr>
      <w:r>
        <w:rPr>
          <w:rFonts w:hint="eastAsia"/>
          <w:b/>
          <w:color w:val="000000" w:themeColor="text1"/>
        </w:rPr>
        <w:t>第二十四条</w:t>
      </w:r>
      <w:r>
        <w:rPr>
          <w:rFonts w:hint="eastAsia"/>
          <w:color w:val="000000" w:themeColor="text1"/>
        </w:rPr>
        <w:t xml:space="preserve">  学院组团出访、上级下达任务出访及学院指定人员出访的出国（境）费用由学院外事经费支出，教职工个人受邀出国（境）参加学术会议、讲学、参与研究等活动，原则上由申请人自行筹措经费（如课题经费、</w:t>
      </w:r>
      <w:proofErr w:type="gramStart"/>
      <w:r>
        <w:rPr>
          <w:rFonts w:hint="eastAsia"/>
          <w:color w:val="000000" w:themeColor="text1"/>
        </w:rPr>
        <w:t>系部经费</w:t>
      </w:r>
      <w:proofErr w:type="gramEnd"/>
      <w:r>
        <w:rPr>
          <w:rFonts w:hint="eastAsia"/>
          <w:color w:val="000000" w:themeColor="text1"/>
        </w:rPr>
        <w:t>、邀请方资助、申请人自筹等）。确需学院（专项）经费资助的，由申请人向学院外事办提出书面申请（具体参照《中国劳动关系学院教师因公出国(境)参加国际学术会议经费资助管理办法》）。使用学校外事经费出访的，由学校主管领导审批。使用其它经费出访的，根据经费性质，由相应主管部门或领导审批，并报财务处核准。</w:t>
      </w:r>
    </w:p>
    <w:p w:rsidR="0003740C" w:rsidRDefault="0003740C" w:rsidP="0003740C">
      <w:pPr>
        <w:pStyle w:val="2"/>
        <w:ind w:firstLine="422"/>
        <w:rPr>
          <w:color w:val="000000" w:themeColor="text1"/>
        </w:rPr>
      </w:pPr>
      <w:r>
        <w:rPr>
          <w:rFonts w:hint="eastAsia"/>
          <w:b/>
          <w:color w:val="000000" w:themeColor="text1"/>
        </w:rPr>
        <w:t>第二十五条</w:t>
      </w:r>
      <w:r>
        <w:rPr>
          <w:rFonts w:hint="eastAsia"/>
          <w:color w:val="000000" w:themeColor="text1"/>
        </w:rPr>
        <w:t xml:space="preserve">  学院教职工随国内其它单位团组因公出访，所涉及的全部费用原则上由组团单位承担或由出访人个人自筹解决。</w:t>
      </w:r>
    </w:p>
    <w:p w:rsidR="0003740C" w:rsidRDefault="0003740C" w:rsidP="0003740C">
      <w:pPr>
        <w:pStyle w:val="2"/>
        <w:ind w:firstLine="422"/>
        <w:rPr>
          <w:color w:val="000000" w:themeColor="text1"/>
        </w:rPr>
      </w:pPr>
      <w:r>
        <w:rPr>
          <w:rFonts w:hint="eastAsia"/>
          <w:b/>
          <w:color w:val="000000" w:themeColor="text1"/>
        </w:rPr>
        <w:t>第二十六条</w:t>
      </w:r>
      <w:r>
        <w:rPr>
          <w:rFonts w:hint="eastAsia"/>
          <w:color w:val="000000" w:themeColor="text1"/>
        </w:rPr>
        <w:t xml:space="preserve">  因公出国（境）人员在派出前，须购买境外意外伤害保险，保险期必须覆盖出访时间。保险费用可从相关出境费用来源支出。</w:t>
      </w:r>
    </w:p>
    <w:p w:rsidR="0003740C" w:rsidRDefault="0003740C" w:rsidP="0003740C">
      <w:pPr>
        <w:pStyle w:val="2"/>
        <w:ind w:firstLine="422"/>
        <w:rPr>
          <w:color w:val="000000" w:themeColor="text1"/>
        </w:rPr>
      </w:pPr>
      <w:r>
        <w:rPr>
          <w:rFonts w:hint="eastAsia"/>
          <w:b/>
          <w:color w:val="000000" w:themeColor="text1"/>
        </w:rPr>
        <w:t xml:space="preserve">第二十七条  </w:t>
      </w:r>
      <w:r>
        <w:rPr>
          <w:rFonts w:hint="eastAsia"/>
          <w:color w:val="000000" w:themeColor="text1"/>
        </w:rPr>
        <w:t>学院财务处要严格根据经费预算和财政部制定的临时出国人员费用开支标准及管理办法审核出国（境）费用。出国（境）人员报销时应提供出国（境）任务批件和护照等证件（包括签证、签注和出入境记录）复印件及费用明细单据。财务处严格按照批准人数、天数、路线、公务活动情况、经费计划等进行核销，不得报销与公务无关的开支和计</w:t>
      </w:r>
      <w:r>
        <w:rPr>
          <w:rFonts w:hint="eastAsia"/>
          <w:color w:val="000000" w:themeColor="text1"/>
        </w:rPr>
        <w:lastRenderedPageBreak/>
        <w:t>划外发生的费用。</w:t>
      </w:r>
    </w:p>
    <w:p w:rsidR="0003740C" w:rsidRDefault="0003740C" w:rsidP="0003740C">
      <w:pPr>
        <w:pStyle w:val="2"/>
        <w:ind w:firstLine="422"/>
        <w:rPr>
          <w:color w:val="000000" w:themeColor="text1"/>
        </w:rPr>
      </w:pPr>
      <w:r>
        <w:rPr>
          <w:rFonts w:hint="eastAsia"/>
          <w:b/>
          <w:color w:val="000000" w:themeColor="text1"/>
        </w:rPr>
        <w:t>第二十八条</w:t>
      </w:r>
      <w:r>
        <w:rPr>
          <w:rFonts w:hint="eastAsia"/>
          <w:color w:val="000000" w:themeColor="text1"/>
        </w:rPr>
        <w:t xml:space="preserve">  因公临时出国人员要选择经济合理的路线，一般用人民币购买往返国际机票和中间航程机票，确有航线问题的，可预支适量城市间交通费用。因公临时出国人员一般不得擅自改变出访路线、增加出访地点或延长出访时间。否则，自</w:t>
      </w:r>
      <w:proofErr w:type="gramStart"/>
      <w:r>
        <w:rPr>
          <w:rFonts w:hint="eastAsia"/>
          <w:color w:val="000000" w:themeColor="text1"/>
        </w:rPr>
        <w:t>付增加</w:t>
      </w:r>
      <w:proofErr w:type="gramEnd"/>
      <w:r>
        <w:rPr>
          <w:rFonts w:hint="eastAsia"/>
          <w:color w:val="000000" w:themeColor="text1"/>
        </w:rPr>
        <w:t>的费用。</w:t>
      </w:r>
    </w:p>
    <w:p w:rsidR="0003740C" w:rsidRDefault="0003740C" w:rsidP="0003740C">
      <w:pPr>
        <w:pStyle w:val="2"/>
        <w:ind w:firstLine="422"/>
        <w:rPr>
          <w:color w:val="000000" w:themeColor="text1"/>
        </w:rPr>
      </w:pPr>
      <w:r>
        <w:rPr>
          <w:rFonts w:hint="eastAsia"/>
          <w:b/>
          <w:color w:val="000000" w:themeColor="text1"/>
        </w:rPr>
        <w:t xml:space="preserve">第二十九条  </w:t>
      </w:r>
      <w:r>
        <w:rPr>
          <w:rFonts w:hint="eastAsia"/>
          <w:color w:val="000000" w:themeColor="text1"/>
        </w:rPr>
        <w:t>学院教职工因公短期出国（境），均由学院外事办统一向全总主管部门申办因公普通护照、港澳台通行证及签证、签注，出国（境）人员不得自行与全总联系办理。原则上不得持因私证照出国（境）执行公务。</w:t>
      </w:r>
    </w:p>
    <w:p w:rsidR="0003740C" w:rsidRDefault="0003740C" w:rsidP="0003740C">
      <w:pPr>
        <w:pStyle w:val="2"/>
        <w:ind w:firstLine="422"/>
        <w:rPr>
          <w:color w:val="000000" w:themeColor="text1"/>
        </w:rPr>
      </w:pPr>
      <w:r>
        <w:rPr>
          <w:rFonts w:hint="eastAsia"/>
          <w:b/>
          <w:color w:val="000000" w:themeColor="text1"/>
        </w:rPr>
        <w:t>第三十条</w:t>
      </w:r>
      <w:r>
        <w:rPr>
          <w:rFonts w:hint="eastAsia"/>
          <w:color w:val="000000" w:themeColor="text1"/>
        </w:rPr>
        <w:t xml:space="preserve">  我校人员参加国内其它部门组团因公出访，其证照由外事办负责办理，前往国家或地区的签证由组团单位统一办理。</w:t>
      </w:r>
    </w:p>
    <w:p w:rsidR="0003740C" w:rsidRDefault="0003740C" w:rsidP="0003740C">
      <w:pPr>
        <w:pStyle w:val="2"/>
        <w:ind w:firstLine="422"/>
        <w:rPr>
          <w:color w:val="000000" w:themeColor="text1"/>
        </w:rPr>
      </w:pPr>
      <w:r>
        <w:rPr>
          <w:rFonts w:hint="eastAsia"/>
          <w:b/>
          <w:color w:val="000000" w:themeColor="text1"/>
        </w:rPr>
        <w:t xml:space="preserve">第三十一条  </w:t>
      </w:r>
      <w:r>
        <w:rPr>
          <w:rFonts w:hint="eastAsia"/>
          <w:color w:val="000000" w:themeColor="text1"/>
        </w:rPr>
        <w:t>因公出国（境）人员在出访前应按有关规定履行请假手续。出访归国后须在一周内将证照（因公普通护照或港澳台通行证）交至外事办，两周内将出访报告电子版发送至外事办邮箱inter@ciir.edu.cn。</w:t>
      </w:r>
    </w:p>
    <w:p w:rsidR="0003740C" w:rsidRDefault="0003740C" w:rsidP="0003740C">
      <w:pPr>
        <w:pStyle w:val="2"/>
        <w:ind w:firstLine="422"/>
        <w:rPr>
          <w:color w:val="000000" w:themeColor="text1"/>
        </w:rPr>
      </w:pPr>
      <w:r>
        <w:rPr>
          <w:rFonts w:hint="eastAsia"/>
          <w:b/>
          <w:color w:val="000000" w:themeColor="text1"/>
        </w:rPr>
        <w:t>第三十二条</w:t>
      </w:r>
      <w:r>
        <w:rPr>
          <w:rFonts w:hint="eastAsia"/>
          <w:color w:val="000000" w:themeColor="text1"/>
        </w:rPr>
        <w:t xml:space="preserve">  有关因私护照的管理，由组织部门和人事部门另行规定。</w:t>
      </w:r>
    </w:p>
    <w:p w:rsidR="0003740C" w:rsidRDefault="0003740C" w:rsidP="0003740C">
      <w:pPr>
        <w:pStyle w:val="a5"/>
        <w:spacing w:before="156" w:after="156"/>
        <w:rPr>
          <w:color w:val="000000" w:themeColor="text1"/>
        </w:rPr>
      </w:pPr>
      <w:r>
        <w:rPr>
          <w:rFonts w:hint="eastAsia"/>
          <w:color w:val="000000" w:themeColor="text1"/>
        </w:rPr>
        <w:t>第七章  外事纪律与处罚</w:t>
      </w:r>
    </w:p>
    <w:p w:rsidR="0003740C" w:rsidRDefault="0003740C" w:rsidP="0003740C">
      <w:pPr>
        <w:pStyle w:val="2"/>
        <w:ind w:firstLine="422"/>
        <w:rPr>
          <w:color w:val="000000" w:themeColor="text1"/>
        </w:rPr>
      </w:pPr>
      <w:r>
        <w:rPr>
          <w:rFonts w:hint="eastAsia"/>
          <w:b/>
          <w:color w:val="000000" w:themeColor="text1"/>
        </w:rPr>
        <w:t>第三十三条</w:t>
      </w:r>
      <w:r>
        <w:rPr>
          <w:rFonts w:hint="eastAsia"/>
          <w:color w:val="000000" w:themeColor="text1"/>
        </w:rPr>
        <w:t xml:space="preserve">  各部门应当本着务实、高效、精简、节约的原则从严控制因公临时出国，并指定工作能力强、富有经验的人员担任出访团团长。因公临时出国团组实行团长负责制，团长应当对</w:t>
      </w:r>
      <w:proofErr w:type="gramStart"/>
      <w:r>
        <w:rPr>
          <w:rFonts w:hint="eastAsia"/>
          <w:color w:val="000000" w:themeColor="text1"/>
        </w:rPr>
        <w:t>出访团</w:t>
      </w:r>
      <w:proofErr w:type="gramEnd"/>
      <w:r>
        <w:rPr>
          <w:rFonts w:hint="eastAsia"/>
          <w:color w:val="000000" w:themeColor="text1"/>
        </w:rPr>
        <w:t>成员进行行前教育，并对出访团组承担领导责任。</w:t>
      </w:r>
    </w:p>
    <w:p w:rsidR="0003740C" w:rsidRDefault="0003740C" w:rsidP="0003740C">
      <w:pPr>
        <w:pStyle w:val="2"/>
        <w:ind w:firstLine="422"/>
        <w:rPr>
          <w:color w:val="000000" w:themeColor="text1"/>
        </w:rPr>
      </w:pPr>
      <w:r>
        <w:rPr>
          <w:rFonts w:hint="eastAsia"/>
          <w:b/>
          <w:color w:val="000000" w:themeColor="text1"/>
        </w:rPr>
        <w:t>第三十四条</w:t>
      </w:r>
      <w:r>
        <w:rPr>
          <w:rFonts w:hint="eastAsia"/>
          <w:color w:val="000000" w:themeColor="text1"/>
        </w:rPr>
        <w:t xml:space="preserve">  因公临时出国人员在对外交往中应维护国家和学校利益，不做有损国格、人格和学校声誉的事情。</w:t>
      </w:r>
    </w:p>
    <w:p w:rsidR="0003740C" w:rsidRDefault="0003740C" w:rsidP="0003740C">
      <w:pPr>
        <w:pStyle w:val="2"/>
        <w:ind w:firstLine="422"/>
        <w:rPr>
          <w:color w:val="000000" w:themeColor="text1"/>
        </w:rPr>
      </w:pPr>
      <w:r>
        <w:rPr>
          <w:rFonts w:hint="eastAsia"/>
          <w:b/>
          <w:color w:val="000000" w:themeColor="text1"/>
        </w:rPr>
        <w:t>第三十五条</w:t>
      </w:r>
      <w:r>
        <w:rPr>
          <w:rFonts w:hint="eastAsia"/>
          <w:color w:val="000000" w:themeColor="text1"/>
        </w:rPr>
        <w:t xml:space="preserve">  因公出国（境）交流活动中应注意保密，严格遵守有关保密制度，确保党和国家的机密安全。</w:t>
      </w:r>
    </w:p>
    <w:p w:rsidR="0003740C" w:rsidRDefault="0003740C" w:rsidP="0003740C">
      <w:pPr>
        <w:pStyle w:val="2"/>
        <w:ind w:firstLine="420"/>
        <w:rPr>
          <w:color w:val="000000" w:themeColor="text1"/>
        </w:rPr>
      </w:pPr>
      <w:r>
        <w:rPr>
          <w:rFonts w:hint="eastAsia"/>
          <w:color w:val="000000" w:themeColor="text1"/>
        </w:rPr>
        <w:t>（一）外事办采取相应保密措施，对因公出国（境）交流团组及个人进行行前教育。</w:t>
      </w:r>
    </w:p>
    <w:p w:rsidR="0003740C" w:rsidRDefault="0003740C" w:rsidP="0003740C">
      <w:pPr>
        <w:pStyle w:val="2"/>
        <w:ind w:firstLine="420"/>
        <w:rPr>
          <w:color w:val="000000" w:themeColor="text1"/>
        </w:rPr>
      </w:pPr>
      <w:r>
        <w:rPr>
          <w:rFonts w:hint="eastAsia"/>
          <w:color w:val="000000" w:themeColor="text1"/>
        </w:rPr>
        <w:t xml:space="preserve">（二）因公出国(境)人员在学术交流及个人对外交往中，不得涉及国家政治、军事、经济和科技秘密；凡是教学、科研、生产中有密级的资料，未经保密主管部门的批准，不得带（寄）往国（境）外。不得私自向境外人员提供任何内部资料、书籍、刊物以及与交流活动无关的其它资料、物品。如需向外方出具文件、资料、物资等，应按规定进行保密审查审批，有涉及国家秘密的，须与外方签订保密协议。 </w:t>
      </w:r>
    </w:p>
    <w:p w:rsidR="0003740C" w:rsidRDefault="0003740C" w:rsidP="0003740C">
      <w:pPr>
        <w:pStyle w:val="2"/>
        <w:ind w:firstLine="420"/>
        <w:rPr>
          <w:color w:val="000000" w:themeColor="text1"/>
        </w:rPr>
      </w:pPr>
      <w:r>
        <w:rPr>
          <w:rFonts w:hint="eastAsia"/>
          <w:color w:val="000000" w:themeColor="text1"/>
        </w:rPr>
        <w:t>（三）如有违反涉外保密相关法律法规的行为，应当依照相关法律法规进行处理</w:t>
      </w:r>
    </w:p>
    <w:p w:rsidR="0003740C" w:rsidRDefault="0003740C" w:rsidP="0003740C">
      <w:pPr>
        <w:pStyle w:val="2"/>
        <w:ind w:firstLine="422"/>
        <w:rPr>
          <w:color w:val="000000" w:themeColor="text1"/>
        </w:rPr>
      </w:pPr>
      <w:r>
        <w:rPr>
          <w:rFonts w:hint="eastAsia"/>
          <w:b/>
          <w:color w:val="000000" w:themeColor="text1"/>
        </w:rPr>
        <w:t>第三十六条</w:t>
      </w:r>
      <w:r>
        <w:rPr>
          <w:rFonts w:hint="eastAsia"/>
          <w:color w:val="000000" w:themeColor="text1"/>
        </w:rPr>
        <w:t xml:space="preserve">  出访人员及承办人员应诚实守信，不得有令不行、有禁不止。对不按规定报批、弄虚作假，不按报批内容、路线和日程出访，通过因私渠道执行公务或公款报销因私出国费用，以及其它涉嫌违纪违法问题的，1年内停止受理违规出国人员的出国申请，6个月内停止受理违规部门的出访申请。情节严重的，按国家有关法律和学校有关规定处理。</w:t>
      </w:r>
    </w:p>
    <w:p w:rsidR="0003740C" w:rsidRDefault="0003740C" w:rsidP="0003740C">
      <w:pPr>
        <w:pStyle w:val="a5"/>
        <w:spacing w:before="156" w:after="156"/>
        <w:rPr>
          <w:color w:val="000000" w:themeColor="text1"/>
        </w:rPr>
      </w:pPr>
      <w:r>
        <w:rPr>
          <w:rFonts w:hint="eastAsia"/>
          <w:color w:val="000000" w:themeColor="text1"/>
        </w:rPr>
        <w:t>第八章  附则</w:t>
      </w:r>
    </w:p>
    <w:p w:rsidR="0003740C" w:rsidRDefault="0003740C" w:rsidP="0003740C">
      <w:pPr>
        <w:pStyle w:val="2"/>
        <w:ind w:firstLine="422"/>
        <w:rPr>
          <w:color w:val="000000" w:themeColor="text1"/>
        </w:rPr>
      </w:pPr>
      <w:r>
        <w:rPr>
          <w:rFonts w:hint="eastAsia"/>
          <w:b/>
          <w:color w:val="000000" w:themeColor="text1"/>
        </w:rPr>
        <w:t>第三十七条</w:t>
      </w:r>
      <w:r>
        <w:rPr>
          <w:rFonts w:hint="eastAsia"/>
          <w:color w:val="000000" w:themeColor="text1"/>
        </w:rPr>
        <w:t xml:space="preserve">  本办法自2016年1月1日起施行，我校以往有关教职工短期因公出国（境）管理办法的文件同时废止。</w:t>
      </w:r>
    </w:p>
    <w:p w:rsidR="0003740C" w:rsidRDefault="0003740C" w:rsidP="0003740C">
      <w:pPr>
        <w:pStyle w:val="2"/>
        <w:ind w:firstLine="422"/>
        <w:rPr>
          <w:color w:val="000000" w:themeColor="text1"/>
        </w:rPr>
      </w:pPr>
      <w:r>
        <w:rPr>
          <w:rFonts w:hint="eastAsia"/>
          <w:b/>
          <w:color w:val="000000" w:themeColor="text1"/>
        </w:rPr>
        <w:t>三十八条</w:t>
      </w:r>
      <w:r>
        <w:rPr>
          <w:rFonts w:hint="eastAsia"/>
          <w:color w:val="000000" w:themeColor="text1"/>
        </w:rPr>
        <w:t xml:space="preserve">  本办法由外事办公室负责解释。</w:t>
      </w:r>
    </w:p>
    <w:p w:rsidR="0003740C" w:rsidRDefault="0003740C" w:rsidP="0003740C">
      <w:pPr>
        <w:pStyle w:val="2"/>
        <w:ind w:firstLine="420"/>
        <w:rPr>
          <w:color w:val="000000" w:themeColor="text1"/>
        </w:rPr>
      </w:pPr>
    </w:p>
    <w:p w:rsidR="0003740C" w:rsidRPr="0024535B" w:rsidRDefault="0003740C" w:rsidP="0003740C"/>
    <w:p w:rsidR="001821A8" w:rsidRPr="0003740C" w:rsidRDefault="001821A8">
      <w:bookmarkStart w:id="0" w:name="_GoBack"/>
      <w:bookmarkEnd w:id="0"/>
    </w:p>
    <w:sectPr w:rsidR="001821A8" w:rsidRPr="000374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119" w:rsidRDefault="007B2119" w:rsidP="0003740C">
      <w:r>
        <w:separator/>
      </w:r>
    </w:p>
  </w:endnote>
  <w:endnote w:type="continuationSeparator" w:id="0">
    <w:p w:rsidR="007B2119" w:rsidRDefault="007B2119" w:rsidP="00037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119" w:rsidRDefault="007B2119" w:rsidP="0003740C">
      <w:r>
        <w:separator/>
      </w:r>
    </w:p>
  </w:footnote>
  <w:footnote w:type="continuationSeparator" w:id="0">
    <w:p w:rsidR="007B2119" w:rsidRDefault="007B2119" w:rsidP="00037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A9"/>
    <w:rsid w:val="0003740C"/>
    <w:rsid w:val="000C37A9"/>
    <w:rsid w:val="001821A8"/>
    <w:rsid w:val="007B2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4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74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740C"/>
    <w:rPr>
      <w:sz w:val="18"/>
      <w:szCs w:val="18"/>
    </w:rPr>
  </w:style>
  <w:style w:type="paragraph" w:styleId="a4">
    <w:name w:val="footer"/>
    <w:basedOn w:val="a"/>
    <w:link w:val="Char0"/>
    <w:uiPriority w:val="99"/>
    <w:unhideWhenUsed/>
    <w:rsid w:val="0003740C"/>
    <w:pPr>
      <w:tabs>
        <w:tab w:val="center" w:pos="4153"/>
        <w:tab w:val="right" w:pos="8306"/>
      </w:tabs>
      <w:snapToGrid w:val="0"/>
      <w:jc w:val="left"/>
    </w:pPr>
    <w:rPr>
      <w:sz w:val="18"/>
      <w:szCs w:val="18"/>
    </w:rPr>
  </w:style>
  <w:style w:type="character" w:customStyle="1" w:styleId="Char0">
    <w:name w:val="页脚 Char"/>
    <w:basedOn w:val="a0"/>
    <w:link w:val="a4"/>
    <w:uiPriority w:val="99"/>
    <w:rsid w:val="0003740C"/>
    <w:rPr>
      <w:sz w:val="18"/>
      <w:szCs w:val="18"/>
    </w:rPr>
  </w:style>
  <w:style w:type="paragraph" w:customStyle="1" w:styleId="1111">
    <w:name w:val="1111"/>
    <w:basedOn w:val="a"/>
    <w:link w:val="1111Char"/>
    <w:qFormat/>
    <w:rsid w:val="0003740C"/>
    <w:pPr>
      <w:jc w:val="center"/>
      <w:outlineLvl w:val="0"/>
    </w:pPr>
    <w:rPr>
      <w:rFonts w:asciiTheme="minorEastAsia" w:hAnsiTheme="minorEastAsia" w:cs="Times New Roman"/>
      <w:b/>
      <w:sz w:val="24"/>
      <w:szCs w:val="24"/>
    </w:rPr>
  </w:style>
  <w:style w:type="character" w:customStyle="1" w:styleId="1111Char">
    <w:name w:val="1111 Char"/>
    <w:basedOn w:val="a0"/>
    <w:link w:val="1111"/>
    <w:qFormat/>
    <w:rsid w:val="0003740C"/>
    <w:rPr>
      <w:rFonts w:asciiTheme="minorEastAsia" w:hAnsiTheme="minorEastAsia" w:cs="Times New Roman"/>
      <w:b/>
      <w:sz w:val="24"/>
      <w:szCs w:val="24"/>
    </w:rPr>
  </w:style>
  <w:style w:type="paragraph" w:customStyle="1" w:styleId="a5">
    <w:name w:val="章节"/>
    <w:basedOn w:val="a"/>
    <w:link w:val="Char1"/>
    <w:qFormat/>
    <w:rsid w:val="0003740C"/>
    <w:pPr>
      <w:spacing w:beforeLines="50" w:afterLines="50" w:line="300" w:lineRule="exact"/>
      <w:jc w:val="center"/>
    </w:pPr>
    <w:rPr>
      <w:rFonts w:asciiTheme="minorEastAsia" w:hAnsiTheme="minorEastAsia" w:cs="Times New Roman"/>
      <w:b/>
      <w:sz w:val="24"/>
      <w:szCs w:val="24"/>
    </w:rPr>
  </w:style>
  <w:style w:type="paragraph" w:customStyle="1" w:styleId="a6">
    <w:name w:val="字号"/>
    <w:basedOn w:val="a"/>
    <w:link w:val="Char2"/>
    <w:qFormat/>
    <w:rsid w:val="0003740C"/>
    <w:pPr>
      <w:spacing w:before="217" w:after="217" w:line="300" w:lineRule="exact"/>
      <w:jc w:val="center"/>
    </w:pPr>
    <w:rPr>
      <w:rFonts w:asciiTheme="minorEastAsia" w:hAnsiTheme="minorEastAsia" w:cs="Times New Roman"/>
      <w:szCs w:val="21"/>
      <w:shd w:val="clear" w:color="auto" w:fill="FFFFFF"/>
    </w:rPr>
  </w:style>
  <w:style w:type="character" w:customStyle="1" w:styleId="Char1">
    <w:name w:val="章节 Char"/>
    <w:basedOn w:val="a0"/>
    <w:link w:val="a5"/>
    <w:qFormat/>
    <w:rsid w:val="0003740C"/>
    <w:rPr>
      <w:rFonts w:asciiTheme="minorEastAsia" w:hAnsiTheme="minorEastAsia" w:cs="Times New Roman"/>
      <w:b/>
      <w:sz w:val="24"/>
      <w:szCs w:val="24"/>
    </w:rPr>
  </w:style>
  <w:style w:type="character" w:customStyle="1" w:styleId="Char2">
    <w:name w:val="字号 Char"/>
    <w:basedOn w:val="a0"/>
    <w:link w:val="a6"/>
    <w:qFormat/>
    <w:rsid w:val="0003740C"/>
    <w:rPr>
      <w:rFonts w:asciiTheme="minorEastAsia" w:hAnsiTheme="minorEastAsia" w:cs="Times New Roman"/>
      <w:szCs w:val="21"/>
    </w:rPr>
  </w:style>
  <w:style w:type="paragraph" w:customStyle="1" w:styleId="2">
    <w:name w:val="正文2"/>
    <w:basedOn w:val="a"/>
    <w:link w:val="2Char"/>
    <w:qFormat/>
    <w:rsid w:val="0003740C"/>
    <w:pPr>
      <w:spacing w:line="300" w:lineRule="exact"/>
      <w:ind w:firstLineChars="200" w:firstLine="200"/>
    </w:pPr>
    <w:rPr>
      <w:rFonts w:asciiTheme="minorEastAsia" w:hAnsiTheme="minorEastAsia" w:cs="Times New Roman"/>
      <w:szCs w:val="21"/>
    </w:rPr>
  </w:style>
  <w:style w:type="character" w:customStyle="1" w:styleId="2Char">
    <w:name w:val="正文2 Char"/>
    <w:basedOn w:val="a0"/>
    <w:link w:val="2"/>
    <w:qFormat/>
    <w:rsid w:val="0003740C"/>
    <w:rPr>
      <w:rFonts w:asciiTheme="minorEastAsia" w:hAnsiTheme="minorEastAsia"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4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74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740C"/>
    <w:rPr>
      <w:sz w:val="18"/>
      <w:szCs w:val="18"/>
    </w:rPr>
  </w:style>
  <w:style w:type="paragraph" w:styleId="a4">
    <w:name w:val="footer"/>
    <w:basedOn w:val="a"/>
    <w:link w:val="Char0"/>
    <w:uiPriority w:val="99"/>
    <w:unhideWhenUsed/>
    <w:rsid w:val="0003740C"/>
    <w:pPr>
      <w:tabs>
        <w:tab w:val="center" w:pos="4153"/>
        <w:tab w:val="right" w:pos="8306"/>
      </w:tabs>
      <w:snapToGrid w:val="0"/>
      <w:jc w:val="left"/>
    </w:pPr>
    <w:rPr>
      <w:sz w:val="18"/>
      <w:szCs w:val="18"/>
    </w:rPr>
  </w:style>
  <w:style w:type="character" w:customStyle="1" w:styleId="Char0">
    <w:name w:val="页脚 Char"/>
    <w:basedOn w:val="a0"/>
    <w:link w:val="a4"/>
    <w:uiPriority w:val="99"/>
    <w:rsid w:val="0003740C"/>
    <w:rPr>
      <w:sz w:val="18"/>
      <w:szCs w:val="18"/>
    </w:rPr>
  </w:style>
  <w:style w:type="paragraph" w:customStyle="1" w:styleId="1111">
    <w:name w:val="1111"/>
    <w:basedOn w:val="a"/>
    <w:link w:val="1111Char"/>
    <w:qFormat/>
    <w:rsid w:val="0003740C"/>
    <w:pPr>
      <w:jc w:val="center"/>
      <w:outlineLvl w:val="0"/>
    </w:pPr>
    <w:rPr>
      <w:rFonts w:asciiTheme="minorEastAsia" w:hAnsiTheme="minorEastAsia" w:cs="Times New Roman"/>
      <w:b/>
      <w:sz w:val="24"/>
      <w:szCs w:val="24"/>
    </w:rPr>
  </w:style>
  <w:style w:type="character" w:customStyle="1" w:styleId="1111Char">
    <w:name w:val="1111 Char"/>
    <w:basedOn w:val="a0"/>
    <w:link w:val="1111"/>
    <w:qFormat/>
    <w:rsid w:val="0003740C"/>
    <w:rPr>
      <w:rFonts w:asciiTheme="minorEastAsia" w:hAnsiTheme="minorEastAsia" w:cs="Times New Roman"/>
      <w:b/>
      <w:sz w:val="24"/>
      <w:szCs w:val="24"/>
    </w:rPr>
  </w:style>
  <w:style w:type="paragraph" w:customStyle="1" w:styleId="a5">
    <w:name w:val="章节"/>
    <w:basedOn w:val="a"/>
    <w:link w:val="Char1"/>
    <w:qFormat/>
    <w:rsid w:val="0003740C"/>
    <w:pPr>
      <w:spacing w:beforeLines="50" w:afterLines="50" w:line="300" w:lineRule="exact"/>
      <w:jc w:val="center"/>
    </w:pPr>
    <w:rPr>
      <w:rFonts w:asciiTheme="minorEastAsia" w:hAnsiTheme="minorEastAsia" w:cs="Times New Roman"/>
      <w:b/>
      <w:sz w:val="24"/>
      <w:szCs w:val="24"/>
    </w:rPr>
  </w:style>
  <w:style w:type="paragraph" w:customStyle="1" w:styleId="a6">
    <w:name w:val="字号"/>
    <w:basedOn w:val="a"/>
    <w:link w:val="Char2"/>
    <w:qFormat/>
    <w:rsid w:val="0003740C"/>
    <w:pPr>
      <w:spacing w:before="217" w:after="217" w:line="300" w:lineRule="exact"/>
      <w:jc w:val="center"/>
    </w:pPr>
    <w:rPr>
      <w:rFonts w:asciiTheme="minorEastAsia" w:hAnsiTheme="minorEastAsia" w:cs="Times New Roman"/>
      <w:szCs w:val="21"/>
      <w:shd w:val="clear" w:color="auto" w:fill="FFFFFF"/>
    </w:rPr>
  </w:style>
  <w:style w:type="character" w:customStyle="1" w:styleId="Char1">
    <w:name w:val="章节 Char"/>
    <w:basedOn w:val="a0"/>
    <w:link w:val="a5"/>
    <w:qFormat/>
    <w:rsid w:val="0003740C"/>
    <w:rPr>
      <w:rFonts w:asciiTheme="minorEastAsia" w:hAnsiTheme="minorEastAsia" w:cs="Times New Roman"/>
      <w:b/>
      <w:sz w:val="24"/>
      <w:szCs w:val="24"/>
    </w:rPr>
  </w:style>
  <w:style w:type="character" w:customStyle="1" w:styleId="Char2">
    <w:name w:val="字号 Char"/>
    <w:basedOn w:val="a0"/>
    <w:link w:val="a6"/>
    <w:qFormat/>
    <w:rsid w:val="0003740C"/>
    <w:rPr>
      <w:rFonts w:asciiTheme="minorEastAsia" w:hAnsiTheme="minorEastAsia" w:cs="Times New Roman"/>
      <w:szCs w:val="21"/>
    </w:rPr>
  </w:style>
  <w:style w:type="paragraph" w:customStyle="1" w:styleId="2">
    <w:name w:val="正文2"/>
    <w:basedOn w:val="a"/>
    <w:link w:val="2Char"/>
    <w:qFormat/>
    <w:rsid w:val="0003740C"/>
    <w:pPr>
      <w:spacing w:line="300" w:lineRule="exact"/>
      <w:ind w:firstLineChars="200" w:firstLine="200"/>
    </w:pPr>
    <w:rPr>
      <w:rFonts w:asciiTheme="minorEastAsia" w:hAnsiTheme="minorEastAsia" w:cs="Times New Roman"/>
      <w:szCs w:val="21"/>
    </w:rPr>
  </w:style>
  <w:style w:type="character" w:customStyle="1" w:styleId="2Char">
    <w:name w:val="正文2 Char"/>
    <w:basedOn w:val="a0"/>
    <w:link w:val="2"/>
    <w:qFormat/>
    <w:rsid w:val="0003740C"/>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4439</Characters>
  <Application>Microsoft Office Word</Application>
  <DocSecurity>0</DocSecurity>
  <Lines>36</Lines>
  <Paragraphs>10</Paragraphs>
  <ScaleCrop>false</ScaleCrop>
  <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李冰之</dc:creator>
  <cp:keywords/>
  <dc:description/>
  <cp:lastModifiedBy>李冰之</cp:lastModifiedBy>
  <cp:revision>2</cp:revision>
  <dcterms:created xsi:type="dcterms:W3CDTF">2018-10-30T07:46:00Z</dcterms:created>
  <dcterms:modified xsi:type="dcterms:W3CDTF">2018-10-30T07:46:00Z</dcterms:modified>
</cp:coreProperties>
</file>