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A3F" w:rsidRDefault="009C0A3F" w:rsidP="009C0A3F">
      <w:pPr>
        <w:pStyle w:val="1111"/>
      </w:pPr>
      <w:bookmarkStart w:id="0" w:name="_Toc523506353"/>
      <w:r>
        <w:rPr>
          <w:rFonts w:hint="eastAsia"/>
        </w:rPr>
        <w:t>中国劳动关系学院特殊贡献奖评定办法（试行）</w:t>
      </w:r>
      <w:bookmarkEnd w:id="0"/>
    </w:p>
    <w:p w:rsidR="009C0A3F" w:rsidRDefault="009C0A3F" w:rsidP="009C0A3F">
      <w:pPr>
        <w:pStyle w:val="a6"/>
      </w:pPr>
      <w:r>
        <w:rPr>
          <w:rFonts w:hint="eastAsia"/>
        </w:rPr>
        <w:t>校字〔2018〕1号</w:t>
      </w:r>
    </w:p>
    <w:p w:rsidR="009C0A3F" w:rsidRDefault="009C0A3F" w:rsidP="009C0A3F">
      <w:pPr>
        <w:pStyle w:val="a5"/>
        <w:spacing w:before="156" w:after="156"/>
      </w:pPr>
      <w:r>
        <w:rPr>
          <w:rFonts w:hint="eastAsia"/>
        </w:rPr>
        <w:t>第一章  总  则</w:t>
      </w:r>
    </w:p>
    <w:p w:rsidR="009C0A3F" w:rsidRDefault="009C0A3F" w:rsidP="009C0A3F">
      <w:pPr>
        <w:pStyle w:val="2"/>
        <w:ind w:firstLine="422"/>
      </w:pPr>
      <w:r>
        <w:rPr>
          <w:rFonts w:hint="eastAsia"/>
          <w:b/>
        </w:rPr>
        <w:t>第一条</w:t>
      </w:r>
      <w:r>
        <w:rPr>
          <w:rFonts w:hint="eastAsia"/>
        </w:rPr>
        <w:t xml:space="preserve">  为进一步激励全校师生积极进取，努力学习，创新工作，促进学生成长成才、教师潜心育人，推动学校建设成为劳动关系和工会领域国内一流、国际知名大学，根据《中国劳动关系学院章程》《中国劳动关系学院贯彻落实“三重一大”决策制度实施办法》，制定本办法。</w:t>
      </w:r>
    </w:p>
    <w:p w:rsidR="009C0A3F" w:rsidRDefault="009C0A3F" w:rsidP="009C0A3F">
      <w:pPr>
        <w:pStyle w:val="2"/>
        <w:ind w:firstLine="422"/>
      </w:pPr>
      <w:r>
        <w:rPr>
          <w:rFonts w:hint="eastAsia"/>
          <w:b/>
        </w:rPr>
        <w:t>第二条</w:t>
      </w:r>
      <w:r>
        <w:rPr>
          <w:rFonts w:hint="eastAsia"/>
        </w:rPr>
        <w:t xml:space="preserve">  “中国劳动关系学院特殊贡献奖”（以下简称“特殊贡献奖”）由学校设立，旨在表彰和奖励为学校改革发展做出重大贡献、为学校赢得良好社会赞誉的教职工和学生。</w:t>
      </w:r>
    </w:p>
    <w:p w:rsidR="009C0A3F" w:rsidRDefault="009C0A3F" w:rsidP="009C0A3F">
      <w:pPr>
        <w:pStyle w:val="2"/>
        <w:ind w:firstLine="422"/>
      </w:pPr>
      <w:r>
        <w:rPr>
          <w:rFonts w:hint="eastAsia"/>
          <w:b/>
        </w:rPr>
        <w:t>第三条</w:t>
      </w:r>
      <w:r>
        <w:rPr>
          <w:rFonts w:hint="eastAsia"/>
        </w:rPr>
        <w:t xml:space="preserve">  “特殊贡献奖”的奖励对象为中国劳动关系学院在岗教职工、各类在籍学生个人或集体（团队）。</w:t>
      </w:r>
    </w:p>
    <w:p w:rsidR="009C0A3F" w:rsidRDefault="009C0A3F" w:rsidP="009C0A3F">
      <w:pPr>
        <w:pStyle w:val="a5"/>
        <w:spacing w:before="156" w:after="156"/>
      </w:pPr>
      <w:r>
        <w:rPr>
          <w:rFonts w:hint="eastAsia"/>
        </w:rPr>
        <w:t>第二章  申请条件与奖励标准</w:t>
      </w:r>
    </w:p>
    <w:p w:rsidR="009C0A3F" w:rsidRDefault="009C0A3F" w:rsidP="009C0A3F">
      <w:pPr>
        <w:pStyle w:val="2"/>
        <w:ind w:firstLine="422"/>
      </w:pPr>
      <w:r>
        <w:rPr>
          <w:rFonts w:hint="eastAsia"/>
          <w:b/>
        </w:rPr>
        <w:t>第四条</w:t>
      </w:r>
      <w:r>
        <w:rPr>
          <w:rFonts w:hint="eastAsia"/>
        </w:rPr>
        <w:t xml:space="preserve">  “特殊贡献奖”申请条件 </w:t>
      </w:r>
    </w:p>
    <w:p w:rsidR="009C0A3F" w:rsidRDefault="009C0A3F" w:rsidP="009C0A3F">
      <w:pPr>
        <w:pStyle w:val="2"/>
        <w:ind w:firstLine="420"/>
      </w:pPr>
      <w:r>
        <w:rPr>
          <w:rFonts w:hint="eastAsia"/>
        </w:rPr>
        <w:t>（一）基本条件</w:t>
      </w:r>
    </w:p>
    <w:p w:rsidR="009C0A3F" w:rsidRDefault="009C0A3F" w:rsidP="009C0A3F">
      <w:pPr>
        <w:pStyle w:val="2"/>
        <w:ind w:firstLine="420"/>
      </w:pPr>
      <w:r>
        <w:rPr>
          <w:rFonts w:hint="eastAsia"/>
        </w:rPr>
        <w:t>1.热爱社会主义祖国，拥护中国共产党的领导；</w:t>
      </w:r>
    </w:p>
    <w:p w:rsidR="009C0A3F" w:rsidRDefault="009C0A3F" w:rsidP="009C0A3F">
      <w:pPr>
        <w:pStyle w:val="2"/>
        <w:ind w:firstLine="420"/>
      </w:pPr>
      <w:r>
        <w:rPr>
          <w:rFonts w:hint="eastAsia"/>
        </w:rPr>
        <w:t>2.模范遵守宪法和法律，遵守学校规章制度；</w:t>
      </w:r>
    </w:p>
    <w:p w:rsidR="009C0A3F" w:rsidRDefault="009C0A3F" w:rsidP="009C0A3F">
      <w:pPr>
        <w:pStyle w:val="2"/>
        <w:ind w:firstLine="420"/>
      </w:pPr>
      <w:r>
        <w:rPr>
          <w:rFonts w:hint="eastAsia"/>
        </w:rPr>
        <w:t>3.诚实守信，道德品质优良；</w:t>
      </w:r>
    </w:p>
    <w:p w:rsidR="009C0A3F" w:rsidRDefault="009C0A3F" w:rsidP="009C0A3F">
      <w:pPr>
        <w:pStyle w:val="2"/>
        <w:ind w:firstLine="420"/>
      </w:pPr>
      <w:r>
        <w:rPr>
          <w:rFonts w:hint="eastAsia"/>
        </w:rPr>
        <w:t>4.教职工在岗期间，爱岗敬业，为人师表，教学、科研、管理、服务等方面表现优秀，近三年考核为合格及以上；</w:t>
      </w:r>
    </w:p>
    <w:p w:rsidR="009C0A3F" w:rsidRDefault="009C0A3F" w:rsidP="009C0A3F">
      <w:pPr>
        <w:pStyle w:val="2"/>
        <w:ind w:firstLine="420"/>
      </w:pPr>
      <w:r>
        <w:rPr>
          <w:rFonts w:hint="eastAsia"/>
        </w:rPr>
        <w:t>5.学生在校期间，学习成绩优异，社会实践、创新能力、综合素质等方面表现突出。</w:t>
      </w:r>
    </w:p>
    <w:p w:rsidR="009C0A3F" w:rsidRDefault="009C0A3F" w:rsidP="009C0A3F">
      <w:pPr>
        <w:pStyle w:val="2"/>
        <w:ind w:firstLine="420"/>
      </w:pPr>
      <w:r>
        <w:rPr>
          <w:rFonts w:hint="eastAsia"/>
        </w:rPr>
        <w:t>（二）申请者除具备上述基本条件外，还需达到以下条件（满足其中之一即可）</w:t>
      </w:r>
    </w:p>
    <w:p w:rsidR="009C0A3F" w:rsidRDefault="009C0A3F" w:rsidP="009C0A3F">
      <w:pPr>
        <w:pStyle w:val="2"/>
        <w:ind w:firstLine="420"/>
      </w:pPr>
      <w:r>
        <w:rPr>
          <w:rFonts w:hint="eastAsia"/>
        </w:rPr>
        <w:t>1.教职工：</w:t>
      </w:r>
    </w:p>
    <w:p w:rsidR="009C0A3F" w:rsidRDefault="009C0A3F" w:rsidP="009C0A3F">
      <w:pPr>
        <w:pStyle w:val="2"/>
        <w:ind w:firstLine="420"/>
      </w:pPr>
      <w:r>
        <w:rPr>
          <w:rFonts w:hint="eastAsia"/>
        </w:rPr>
        <w:t xml:space="preserve">（1）在教学方面，申报国家级教学研究项目、精品课程、精品教材、精品视频公开课、实验室、实验教学示范中心、虚拟仿真实验室等成功立项；或获得省部级及以上教学类成果一等奖及以上优异成绩； </w:t>
      </w:r>
    </w:p>
    <w:p w:rsidR="009C0A3F" w:rsidRDefault="009C0A3F" w:rsidP="009C0A3F">
      <w:pPr>
        <w:pStyle w:val="2"/>
        <w:ind w:firstLine="420"/>
      </w:pPr>
      <w:r>
        <w:rPr>
          <w:rFonts w:hint="eastAsia"/>
        </w:rPr>
        <w:t>（2）在科学研究方面，获得国家级科学研究项目；或获得省部级及以上科学研究成果奖；或取得重大突破；</w:t>
      </w:r>
    </w:p>
    <w:p w:rsidR="009C0A3F" w:rsidRDefault="009C0A3F" w:rsidP="009C0A3F">
      <w:pPr>
        <w:pStyle w:val="2"/>
        <w:ind w:firstLine="420"/>
      </w:pPr>
      <w:r>
        <w:rPr>
          <w:rFonts w:hint="eastAsia"/>
        </w:rPr>
        <w:t>（3）在产学研合作、科研成果转化、智库建设等社会服务方面实现重大突破，取得显著经济效益、社会效益；</w:t>
      </w:r>
    </w:p>
    <w:p w:rsidR="009C0A3F" w:rsidRDefault="009C0A3F" w:rsidP="009C0A3F">
      <w:pPr>
        <w:pStyle w:val="2"/>
        <w:ind w:firstLine="420"/>
      </w:pPr>
      <w:r>
        <w:rPr>
          <w:rFonts w:hint="eastAsia"/>
        </w:rPr>
        <w:t>（4）在其他方面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突出贡献，为学校赢得特别荣誉。</w:t>
      </w:r>
    </w:p>
    <w:p w:rsidR="009C0A3F" w:rsidRDefault="009C0A3F" w:rsidP="009C0A3F">
      <w:pPr>
        <w:pStyle w:val="2"/>
        <w:ind w:firstLine="420"/>
      </w:pPr>
      <w:r>
        <w:rPr>
          <w:rFonts w:hint="eastAsia"/>
        </w:rPr>
        <w:t>2.学生：</w:t>
      </w:r>
    </w:p>
    <w:p w:rsidR="009C0A3F" w:rsidRDefault="009C0A3F" w:rsidP="009C0A3F">
      <w:pPr>
        <w:pStyle w:val="2"/>
        <w:ind w:firstLine="420"/>
      </w:pPr>
      <w:r>
        <w:rPr>
          <w:rFonts w:hint="eastAsia"/>
        </w:rPr>
        <w:t>（1）在各类国家级或国际学科竞赛（比赛）或课外科技活动中获得优异成绩；</w:t>
      </w:r>
    </w:p>
    <w:p w:rsidR="009C0A3F" w:rsidRDefault="009C0A3F" w:rsidP="009C0A3F">
      <w:pPr>
        <w:pStyle w:val="2"/>
        <w:ind w:firstLine="420"/>
      </w:pPr>
      <w:r>
        <w:rPr>
          <w:rFonts w:hint="eastAsia"/>
        </w:rPr>
        <w:t>（2）在科学研究方面，获得国家级科学研究项目，或取得国家级科学研究成果，或在国家或国际顶级学术期刊发表学术论文；</w:t>
      </w:r>
    </w:p>
    <w:p w:rsidR="009C0A3F" w:rsidRDefault="009C0A3F" w:rsidP="009C0A3F">
      <w:pPr>
        <w:pStyle w:val="2"/>
        <w:ind w:firstLine="420"/>
      </w:pPr>
      <w:r>
        <w:rPr>
          <w:rFonts w:hint="eastAsia"/>
        </w:rPr>
        <w:t>（3）在各类国家级或国际文化、体育、艺术竞赛或评比活动中，获得优异成绩；</w:t>
      </w:r>
    </w:p>
    <w:p w:rsidR="009C0A3F" w:rsidRDefault="009C0A3F" w:rsidP="009C0A3F">
      <w:pPr>
        <w:pStyle w:val="2"/>
        <w:ind w:firstLine="420"/>
      </w:pPr>
      <w:r>
        <w:rPr>
          <w:rFonts w:hint="eastAsia"/>
        </w:rPr>
        <w:t>（4）在其他方面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突出贡献，为学校赢得特别荣誉。</w:t>
      </w:r>
    </w:p>
    <w:p w:rsidR="009C0A3F" w:rsidRDefault="009C0A3F" w:rsidP="009C0A3F">
      <w:pPr>
        <w:pStyle w:val="2"/>
        <w:ind w:firstLine="420"/>
      </w:pPr>
      <w:r>
        <w:rPr>
          <w:rFonts w:hint="eastAsia"/>
        </w:rPr>
        <w:t>（三）上述条件中，因职务或单位原因而获得的各类配额性奖项一般不作为评奖条件；行业主管部门所颁发相关奖项一般不作为评奖条件。</w:t>
      </w:r>
    </w:p>
    <w:p w:rsidR="009C0A3F" w:rsidRDefault="009C0A3F" w:rsidP="009C0A3F">
      <w:pPr>
        <w:pStyle w:val="2"/>
        <w:ind w:firstLine="422"/>
      </w:pPr>
      <w:r>
        <w:rPr>
          <w:rFonts w:hint="eastAsia"/>
          <w:b/>
        </w:rPr>
        <w:t>第五条</w:t>
      </w:r>
      <w:r>
        <w:rPr>
          <w:rFonts w:hint="eastAsia"/>
        </w:rPr>
        <w:t xml:space="preserve">  “特殊贡献奖”的奖励标准：</w:t>
      </w:r>
    </w:p>
    <w:p w:rsidR="009C0A3F" w:rsidRDefault="009C0A3F" w:rsidP="009C0A3F">
      <w:pPr>
        <w:pStyle w:val="2"/>
        <w:ind w:firstLine="420"/>
      </w:pPr>
      <w:r>
        <w:rPr>
          <w:rFonts w:hint="eastAsia"/>
        </w:rPr>
        <w:t>个人奖励标准为，教职工奖金一般每人2万元，取得重大突破者可到5万元，学生奖金每人1万元；集体奖励标准为，教职工奖金的最高限额不超过10万元，学生奖金最高限额不超过5万元。</w:t>
      </w:r>
    </w:p>
    <w:p w:rsidR="009C0A3F" w:rsidRDefault="009C0A3F" w:rsidP="009C0A3F">
      <w:pPr>
        <w:pStyle w:val="a5"/>
        <w:spacing w:before="156" w:after="156"/>
      </w:pPr>
      <w:r>
        <w:rPr>
          <w:rFonts w:hint="eastAsia"/>
        </w:rPr>
        <w:lastRenderedPageBreak/>
        <w:t>第三章  申请与评选</w:t>
      </w:r>
    </w:p>
    <w:p w:rsidR="009C0A3F" w:rsidRDefault="009C0A3F" w:rsidP="009C0A3F">
      <w:pPr>
        <w:pStyle w:val="2"/>
        <w:ind w:firstLine="422"/>
      </w:pPr>
      <w:r>
        <w:rPr>
          <w:rFonts w:hint="eastAsia"/>
          <w:b/>
        </w:rPr>
        <w:t>第六条</w:t>
      </w:r>
      <w:r>
        <w:rPr>
          <w:rFonts w:hint="eastAsia"/>
        </w:rPr>
        <w:t xml:space="preserve">  “特殊贡献奖”的评选按照定期与不定期相结合的原则，一般每年评选一次；也可根据学校实际情况，即时表彰和奖励为学校发展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突出贡献的师生。</w:t>
      </w:r>
    </w:p>
    <w:p w:rsidR="009C0A3F" w:rsidRDefault="009C0A3F" w:rsidP="009C0A3F">
      <w:pPr>
        <w:pStyle w:val="2"/>
        <w:ind w:firstLine="420"/>
      </w:pPr>
      <w:r>
        <w:rPr>
          <w:rFonts w:hint="eastAsia"/>
        </w:rPr>
        <w:t>“特殊贡献奖”评奖名额不限；根据实际申请情况，当条件不成熟时，可以空缺。</w:t>
      </w:r>
    </w:p>
    <w:p w:rsidR="009C0A3F" w:rsidRDefault="009C0A3F" w:rsidP="009C0A3F">
      <w:pPr>
        <w:pStyle w:val="2"/>
        <w:ind w:firstLine="422"/>
      </w:pPr>
      <w:r>
        <w:rPr>
          <w:rFonts w:hint="eastAsia"/>
          <w:b/>
        </w:rPr>
        <w:t>第七条</w:t>
      </w:r>
      <w:r>
        <w:rPr>
          <w:rFonts w:hint="eastAsia"/>
        </w:rPr>
        <w:t>  学校成立“特殊贡献奖”评选委员会组织开展评选工作。评选委员会由校领导，党政办公室、干部人事处、党委组宣部、学生处、教务处、教学质量管理办公室、研究生处、科研处、财务处、校工会、团委等部门负责人，教职工代表和学生代表共同组成；评选委员会成员数量应为奇数。</w:t>
      </w:r>
    </w:p>
    <w:p w:rsidR="009C0A3F" w:rsidRDefault="009C0A3F" w:rsidP="009C0A3F">
      <w:pPr>
        <w:pStyle w:val="2"/>
        <w:ind w:firstLine="420"/>
      </w:pPr>
      <w:r>
        <w:rPr>
          <w:rFonts w:hint="eastAsia"/>
        </w:rPr>
        <w:t>评选委员会办公室设在党政办公室，负责具体事务的组织工作；必要时，评选委员会可成立临时性的专家咨询委员会，提供咨询建议。</w:t>
      </w:r>
    </w:p>
    <w:p w:rsidR="009C0A3F" w:rsidRDefault="009C0A3F" w:rsidP="009C0A3F">
      <w:pPr>
        <w:pStyle w:val="2"/>
        <w:ind w:firstLine="422"/>
      </w:pPr>
      <w:r>
        <w:rPr>
          <w:rFonts w:hint="eastAsia"/>
          <w:b/>
        </w:rPr>
        <w:t>第八条</w:t>
      </w:r>
      <w:r>
        <w:rPr>
          <w:rFonts w:hint="eastAsia"/>
        </w:rPr>
        <w:t xml:space="preserve">  “特殊贡献奖”候选人的产生方式为：推荐和提名。</w:t>
      </w:r>
    </w:p>
    <w:p w:rsidR="009C0A3F" w:rsidRDefault="009C0A3F" w:rsidP="009C0A3F">
      <w:pPr>
        <w:pStyle w:val="2"/>
        <w:ind w:firstLine="420"/>
      </w:pPr>
      <w:r>
        <w:rPr>
          <w:rFonts w:hint="eastAsia"/>
        </w:rPr>
        <w:t xml:space="preserve">（1）学校各职能部门、教学院系部经民主程序，可以单位名义推荐“特殊贡献奖”候选人； </w:t>
      </w:r>
    </w:p>
    <w:p w:rsidR="009C0A3F" w:rsidRDefault="009C0A3F" w:rsidP="009C0A3F">
      <w:pPr>
        <w:pStyle w:val="2"/>
        <w:ind w:firstLine="420"/>
      </w:pPr>
      <w:r>
        <w:rPr>
          <w:rFonts w:hint="eastAsia"/>
        </w:rPr>
        <w:t>（2）党委书记、校长可以提名“特殊贡献奖”候选人。</w:t>
      </w:r>
    </w:p>
    <w:p w:rsidR="009C0A3F" w:rsidRDefault="009C0A3F" w:rsidP="009C0A3F">
      <w:pPr>
        <w:pStyle w:val="2"/>
        <w:ind w:firstLine="422"/>
      </w:pPr>
      <w:r>
        <w:rPr>
          <w:rFonts w:hint="eastAsia"/>
          <w:b/>
        </w:rPr>
        <w:t>第九条</w:t>
      </w:r>
      <w:r>
        <w:rPr>
          <w:rFonts w:hint="eastAsia"/>
        </w:rPr>
        <w:t xml:space="preserve">  “特殊贡献奖”的候选人一般应于每年11月将申请材料（自荐表、推荐表、事迹介绍材料等）交至“特殊贡献奖”评选委员会办公室进行审核；</w:t>
      </w:r>
    </w:p>
    <w:p w:rsidR="009C0A3F" w:rsidRDefault="009C0A3F" w:rsidP="009C0A3F">
      <w:pPr>
        <w:pStyle w:val="2"/>
        <w:ind w:firstLine="420"/>
      </w:pPr>
      <w:r>
        <w:rPr>
          <w:rFonts w:hint="eastAsia"/>
        </w:rPr>
        <w:t>如需即时评选“特殊贡献奖”，候选人应及时将申请材料（自荐表、推荐表、事迹介绍材料等）交至“特殊贡献奖”评选委员会办公室进行审核。</w:t>
      </w:r>
    </w:p>
    <w:p w:rsidR="009C0A3F" w:rsidRDefault="009C0A3F" w:rsidP="009C0A3F">
      <w:pPr>
        <w:pStyle w:val="2"/>
        <w:ind w:firstLine="422"/>
      </w:pPr>
      <w:r>
        <w:rPr>
          <w:rFonts w:hint="eastAsia"/>
          <w:b/>
        </w:rPr>
        <w:t>第十条</w:t>
      </w:r>
      <w:r>
        <w:rPr>
          <w:rFonts w:hint="eastAsia"/>
        </w:rPr>
        <w:t xml:space="preserve">  “特殊贡献奖”评选委员会办公室对申报材料进行基本审核；审核后，提请“特殊贡献奖”评选委员会召开会议，进行审议。</w:t>
      </w:r>
    </w:p>
    <w:p w:rsidR="009C0A3F" w:rsidRDefault="009C0A3F" w:rsidP="009C0A3F">
      <w:pPr>
        <w:pStyle w:val="2"/>
        <w:ind w:firstLine="422"/>
      </w:pPr>
      <w:r>
        <w:rPr>
          <w:rFonts w:hint="eastAsia"/>
          <w:b/>
        </w:rPr>
        <w:t>第十一条</w:t>
      </w:r>
      <w:r>
        <w:rPr>
          <w:rFonts w:hint="eastAsia"/>
        </w:rPr>
        <w:t xml:space="preserve">  “特殊贡献奖”评选委员会应召开工作会议，对候选人的申报材料进行逐项审议；审议后，采用无记名投票方式进行现场票决，并根据票决结果，形成“特殊贡献奖”推选名单。</w:t>
      </w:r>
    </w:p>
    <w:p w:rsidR="009C0A3F" w:rsidRDefault="009C0A3F" w:rsidP="009C0A3F">
      <w:pPr>
        <w:pStyle w:val="2"/>
        <w:ind w:firstLine="420"/>
      </w:pPr>
      <w:r>
        <w:rPr>
          <w:rFonts w:hint="eastAsia"/>
        </w:rPr>
        <w:t>“特殊贡献奖”评选委员会工作会议应按照“三重一大”决策制度所规定的会议基本程序进行。</w:t>
      </w:r>
    </w:p>
    <w:p w:rsidR="009C0A3F" w:rsidRDefault="009C0A3F" w:rsidP="009C0A3F">
      <w:pPr>
        <w:pStyle w:val="2"/>
        <w:ind w:firstLine="422"/>
      </w:pPr>
      <w:r>
        <w:rPr>
          <w:rFonts w:hint="eastAsia"/>
          <w:b/>
        </w:rPr>
        <w:t>第十二条</w:t>
      </w:r>
      <w:r>
        <w:rPr>
          <w:rFonts w:hint="eastAsia"/>
        </w:rPr>
        <w:t xml:space="preserve">  学校党委常委会根据“特殊贡献奖”评选委员会的推荐意见和征求意见情况报告，对“特殊贡献奖”推选名单进行审议，并形成“特殊贡献奖”正式获奖名单。</w:t>
      </w:r>
    </w:p>
    <w:p w:rsidR="009C0A3F" w:rsidRDefault="009C0A3F" w:rsidP="009C0A3F">
      <w:pPr>
        <w:pStyle w:val="2"/>
        <w:ind w:firstLine="420"/>
      </w:pPr>
      <w:r>
        <w:rPr>
          <w:rFonts w:hint="eastAsia"/>
        </w:rPr>
        <w:t>学校党委常委会审定通过后，应对“特殊贡献奖”正式获奖名单进行公示，公示时间不少于5个工作日。</w:t>
      </w:r>
    </w:p>
    <w:p w:rsidR="009C0A3F" w:rsidRDefault="009C0A3F" w:rsidP="009C0A3F">
      <w:pPr>
        <w:pStyle w:val="2"/>
        <w:ind w:firstLine="420"/>
      </w:pPr>
      <w:r>
        <w:rPr>
          <w:rFonts w:hint="eastAsia"/>
        </w:rPr>
        <w:t>公示无异议后，应及时制文印发全校。</w:t>
      </w:r>
    </w:p>
    <w:p w:rsidR="009C0A3F" w:rsidRDefault="009C0A3F" w:rsidP="009C0A3F">
      <w:pPr>
        <w:pStyle w:val="a5"/>
        <w:spacing w:before="156" w:after="156"/>
      </w:pPr>
      <w:r>
        <w:rPr>
          <w:rFonts w:hint="eastAsia"/>
        </w:rPr>
        <w:t>第四章  颁发奖励、管理与监督</w:t>
      </w:r>
    </w:p>
    <w:p w:rsidR="009C0A3F" w:rsidRDefault="009C0A3F" w:rsidP="009C0A3F">
      <w:pPr>
        <w:pStyle w:val="2"/>
        <w:ind w:firstLine="422"/>
      </w:pPr>
      <w:r>
        <w:rPr>
          <w:rFonts w:hint="eastAsia"/>
          <w:b/>
        </w:rPr>
        <w:t>第十三条</w:t>
      </w:r>
      <w:r>
        <w:rPr>
          <w:rFonts w:hint="eastAsia"/>
        </w:rPr>
        <w:t xml:space="preserve">  学校设立专项经费用于“特殊贡献奖”的奖励，纳入学校年度经费预算。</w:t>
      </w:r>
    </w:p>
    <w:p w:rsidR="009C0A3F" w:rsidRDefault="009C0A3F" w:rsidP="009C0A3F">
      <w:pPr>
        <w:pStyle w:val="2"/>
        <w:ind w:firstLine="422"/>
      </w:pPr>
      <w:r>
        <w:rPr>
          <w:rFonts w:hint="eastAsia"/>
          <w:b/>
        </w:rPr>
        <w:t>第十四条</w:t>
      </w:r>
      <w:r>
        <w:rPr>
          <w:rFonts w:hint="eastAsia"/>
        </w:rPr>
        <w:t xml:space="preserve">  学校组织颁奖大会对获得者进行表彰，向获奖者颁发证书（奖章）和奖金，并记入教职工、学生个人档案。</w:t>
      </w:r>
    </w:p>
    <w:p w:rsidR="009C0A3F" w:rsidRDefault="009C0A3F" w:rsidP="009C0A3F">
      <w:pPr>
        <w:pStyle w:val="2"/>
        <w:ind w:firstLine="422"/>
      </w:pPr>
      <w:r>
        <w:rPr>
          <w:rFonts w:hint="eastAsia"/>
          <w:b/>
        </w:rPr>
        <w:t xml:space="preserve">第十五条 </w:t>
      </w:r>
      <w:r>
        <w:rPr>
          <w:rFonts w:hint="eastAsia"/>
        </w:rPr>
        <w:t xml:space="preserve"> 学校组织开展学习宣传活动，广泛宣传获奖者先进事迹和精神。</w:t>
      </w:r>
    </w:p>
    <w:p w:rsidR="009C0A3F" w:rsidRDefault="009C0A3F" w:rsidP="009C0A3F">
      <w:pPr>
        <w:pStyle w:val="a5"/>
        <w:spacing w:before="156" w:after="156"/>
      </w:pPr>
      <w:r>
        <w:rPr>
          <w:rFonts w:hint="eastAsia"/>
        </w:rPr>
        <w:t>第五章  附  则</w:t>
      </w:r>
    </w:p>
    <w:p w:rsidR="009C0A3F" w:rsidRDefault="009C0A3F" w:rsidP="009C0A3F">
      <w:pPr>
        <w:pStyle w:val="2"/>
        <w:ind w:firstLine="422"/>
      </w:pPr>
      <w:r>
        <w:rPr>
          <w:rFonts w:hint="eastAsia"/>
          <w:b/>
        </w:rPr>
        <w:t>第十六条</w:t>
      </w:r>
      <w:r>
        <w:rPr>
          <w:rFonts w:hint="eastAsia"/>
        </w:rPr>
        <w:t xml:space="preserve">  本办法由学校“特殊贡献奖”评选委员会办公室（党政办公室）负责解释。</w:t>
      </w:r>
    </w:p>
    <w:p w:rsidR="009C0A3F" w:rsidRDefault="009C0A3F" w:rsidP="009C0A3F">
      <w:pPr>
        <w:pStyle w:val="2"/>
        <w:ind w:firstLine="422"/>
      </w:pPr>
      <w:r>
        <w:rPr>
          <w:rFonts w:hint="eastAsia"/>
          <w:b/>
        </w:rPr>
        <w:t>第十七条</w:t>
      </w:r>
      <w:r>
        <w:rPr>
          <w:rFonts w:hint="eastAsia"/>
        </w:rPr>
        <w:t xml:space="preserve">  本办法经学校党委常委会审议通过后有效，自印发之日起施行。</w:t>
      </w:r>
    </w:p>
    <w:p w:rsidR="009C0A3F" w:rsidRDefault="009C0A3F" w:rsidP="009C0A3F">
      <w:pPr>
        <w:pStyle w:val="2"/>
        <w:ind w:firstLine="420"/>
      </w:pPr>
    </w:p>
    <w:p w:rsidR="001821A8" w:rsidRPr="009C0A3F" w:rsidRDefault="001821A8">
      <w:bookmarkStart w:id="1" w:name="_GoBack"/>
      <w:bookmarkEnd w:id="1"/>
    </w:p>
    <w:sectPr w:rsidR="001821A8" w:rsidRPr="009C0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3A1" w:rsidRDefault="00C103A1" w:rsidP="009C0A3F">
      <w:r>
        <w:separator/>
      </w:r>
    </w:p>
  </w:endnote>
  <w:endnote w:type="continuationSeparator" w:id="0">
    <w:p w:rsidR="00C103A1" w:rsidRDefault="00C103A1" w:rsidP="009C0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3A1" w:rsidRDefault="00C103A1" w:rsidP="009C0A3F">
      <w:r>
        <w:separator/>
      </w:r>
    </w:p>
  </w:footnote>
  <w:footnote w:type="continuationSeparator" w:id="0">
    <w:p w:rsidR="00C103A1" w:rsidRDefault="00C103A1" w:rsidP="009C0A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EA0"/>
    <w:rsid w:val="001821A8"/>
    <w:rsid w:val="00347EA0"/>
    <w:rsid w:val="009C0A3F"/>
    <w:rsid w:val="00C1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0A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0A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0A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0A3F"/>
    <w:rPr>
      <w:sz w:val="18"/>
      <w:szCs w:val="18"/>
    </w:rPr>
  </w:style>
  <w:style w:type="paragraph" w:customStyle="1" w:styleId="1111">
    <w:name w:val="1111"/>
    <w:basedOn w:val="a"/>
    <w:link w:val="1111Char"/>
    <w:qFormat/>
    <w:rsid w:val="009C0A3F"/>
    <w:pPr>
      <w:jc w:val="center"/>
      <w:outlineLvl w:val="0"/>
    </w:pPr>
    <w:rPr>
      <w:rFonts w:asciiTheme="minorEastAsia" w:hAnsiTheme="minorEastAsia" w:cs="Times New Roman"/>
      <w:b/>
      <w:sz w:val="24"/>
      <w:szCs w:val="24"/>
    </w:rPr>
  </w:style>
  <w:style w:type="character" w:customStyle="1" w:styleId="1111Char">
    <w:name w:val="1111 Char"/>
    <w:basedOn w:val="a0"/>
    <w:link w:val="1111"/>
    <w:qFormat/>
    <w:rsid w:val="009C0A3F"/>
    <w:rPr>
      <w:rFonts w:asciiTheme="minorEastAsia" w:hAnsiTheme="minorEastAsia" w:cs="Times New Roman"/>
      <w:b/>
      <w:sz w:val="24"/>
      <w:szCs w:val="24"/>
    </w:rPr>
  </w:style>
  <w:style w:type="paragraph" w:customStyle="1" w:styleId="a5">
    <w:name w:val="章节"/>
    <w:basedOn w:val="a"/>
    <w:link w:val="Char1"/>
    <w:qFormat/>
    <w:rsid w:val="009C0A3F"/>
    <w:pPr>
      <w:spacing w:beforeLines="50" w:afterLines="50" w:line="300" w:lineRule="exact"/>
      <w:jc w:val="center"/>
    </w:pPr>
    <w:rPr>
      <w:rFonts w:asciiTheme="minorEastAsia" w:hAnsiTheme="minorEastAsia" w:cs="Times New Roman"/>
      <w:b/>
      <w:sz w:val="24"/>
      <w:szCs w:val="24"/>
    </w:rPr>
  </w:style>
  <w:style w:type="paragraph" w:customStyle="1" w:styleId="a6">
    <w:name w:val="字号"/>
    <w:basedOn w:val="a"/>
    <w:link w:val="Char2"/>
    <w:qFormat/>
    <w:rsid w:val="009C0A3F"/>
    <w:pPr>
      <w:spacing w:before="217" w:after="217" w:line="300" w:lineRule="exact"/>
      <w:jc w:val="center"/>
    </w:pPr>
    <w:rPr>
      <w:rFonts w:asciiTheme="minorEastAsia" w:hAnsiTheme="minorEastAsia" w:cs="Times New Roman"/>
      <w:szCs w:val="21"/>
      <w:shd w:val="clear" w:color="auto" w:fill="FFFFFF"/>
    </w:rPr>
  </w:style>
  <w:style w:type="character" w:customStyle="1" w:styleId="Char1">
    <w:name w:val="章节 Char"/>
    <w:basedOn w:val="a0"/>
    <w:link w:val="a5"/>
    <w:qFormat/>
    <w:rsid w:val="009C0A3F"/>
    <w:rPr>
      <w:rFonts w:asciiTheme="minorEastAsia" w:hAnsiTheme="minorEastAsia" w:cs="Times New Roman"/>
      <w:b/>
      <w:sz w:val="24"/>
      <w:szCs w:val="24"/>
    </w:rPr>
  </w:style>
  <w:style w:type="character" w:customStyle="1" w:styleId="Char2">
    <w:name w:val="字号 Char"/>
    <w:basedOn w:val="a0"/>
    <w:link w:val="a6"/>
    <w:qFormat/>
    <w:rsid w:val="009C0A3F"/>
    <w:rPr>
      <w:rFonts w:asciiTheme="minorEastAsia" w:hAnsiTheme="minorEastAsia" w:cs="Times New Roman"/>
      <w:szCs w:val="21"/>
    </w:rPr>
  </w:style>
  <w:style w:type="paragraph" w:customStyle="1" w:styleId="2">
    <w:name w:val="正文2"/>
    <w:basedOn w:val="a"/>
    <w:link w:val="2Char"/>
    <w:qFormat/>
    <w:rsid w:val="009C0A3F"/>
    <w:pPr>
      <w:spacing w:line="300" w:lineRule="exact"/>
      <w:ind w:firstLineChars="200" w:firstLine="200"/>
    </w:pPr>
    <w:rPr>
      <w:rFonts w:asciiTheme="minorEastAsia" w:hAnsiTheme="minorEastAsia" w:cs="Times New Roman"/>
      <w:szCs w:val="21"/>
    </w:rPr>
  </w:style>
  <w:style w:type="character" w:customStyle="1" w:styleId="2Char">
    <w:name w:val="正文2 Char"/>
    <w:basedOn w:val="a0"/>
    <w:link w:val="2"/>
    <w:qFormat/>
    <w:rsid w:val="009C0A3F"/>
    <w:rPr>
      <w:rFonts w:asciiTheme="minorEastAsia" w:hAnsiTheme="minorEastAsia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0A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0A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0A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0A3F"/>
    <w:rPr>
      <w:sz w:val="18"/>
      <w:szCs w:val="18"/>
    </w:rPr>
  </w:style>
  <w:style w:type="paragraph" w:customStyle="1" w:styleId="1111">
    <w:name w:val="1111"/>
    <w:basedOn w:val="a"/>
    <w:link w:val="1111Char"/>
    <w:qFormat/>
    <w:rsid w:val="009C0A3F"/>
    <w:pPr>
      <w:jc w:val="center"/>
      <w:outlineLvl w:val="0"/>
    </w:pPr>
    <w:rPr>
      <w:rFonts w:asciiTheme="minorEastAsia" w:hAnsiTheme="minorEastAsia" w:cs="Times New Roman"/>
      <w:b/>
      <w:sz w:val="24"/>
      <w:szCs w:val="24"/>
    </w:rPr>
  </w:style>
  <w:style w:type="character" w:customStyle="1" w:styleId="1111Char">
    <w:name w:val="1111 Char"/>
    <w:basedOn w:val="a0"/>
    <w:link w:val="1111"/>
    <w:qFormat/>
    <w:rsid w:val="009C0A3F"/>
    <w:rPr>
      <w:rFonts w:asciiTheme="minorEastAsia" w:hAnsiTheme="minorEastAsia" w:cs="Times New Roman"/>
      <w:b/>
      <w:sz w:val="24"/>
      <w:szCs w:val="24"/>
    </w:rPr>
  </w:style>
  <w:style w:type="paragraph" w:customStyle="1" w:styleId="a5">
    <w:name w:val="章节"/>
    <w:basedOn w:val="a"/>
    <w:link w:val="Char1"/>
    <w:qFormat/>
    <w:rsid w:val="009C0A3F"/>
    <w:pPr>
      <w:spacing w:beforeLines="50" w:afterLines="50" w:line="300" w:lineRule="exact"/>
      <w:jc w:val="center"/>
    </w:pPr>
    <w:rPr>
      <w:rFonts w:asciiTheme="minorEastAsia" w:hAnsiTheme="minorEastAsia" w:cs="Times New Roman"/>
      <w:b/>
      <w:sz w:val="24"/>
      <w:szCs w:val="24"/>
    </w:rPr>
  </w:style>
  <w:style w:type="paragraph" w:customStyle="1" w:styleId="a6">
    <w:name w:val="字号"/>
    <w:basedOn w:val="a"/>
    <w:link w:val="Char2"/>
    <w:qFormat/>
    <w:rsid w:val="009C0A3F"/>
    <w:pPr>
      <w:spacing w:before="217" w:after="217" w:line="300" w:lineRule="exact"/>
      <w:jc w:val="center"/>
    </w:pPr>
    <w:rPr>
      <w:rFonts w:asciiTheme="minorEastAsia" w:hAnsiTheme="minorEastAsia" w:cs="Times New Roman"/>
      <w:szCs w:val="21"/>
      <w:shd w:val="clear" w:color="auto" w:fill="FFFFFF"/>
    </w:rPr>
  </w:style>
  <w:style w:type="character" w:customStyle="1" w:styleId="Char1">
    <w:name w:val="章节 Char"/>
    <w:basedOn w:val="a0"/>
    <w:link w:val="a5"/>
    <w:qFormat/>
    <w:rsid w:val="009C0A3F"/>
    <w:rPr>
      <w:rFonts w:asciiTheme="minorEastAsia" w:hAnsiTheme="minorEastAsia" w:cs="Times New Roman"/>
      <w:b/>
      <w:sz w:val="24"/>
      <w:szCs w:val="24"/>
    </w:rPr>
  </w:style>
  <w:style w:type="character" w:customStyle="1" w:styleId="Char2">
    <w:name w:val="字号 Char"/>
    <w:basedOn w:val="a0"/>
    <w:link w:val="a6"/>
    <w:qFormat/>
    <w:rsid w:val="009C0A3F"/>
    <w:rPr>
      <w:rFonts w:asciiTheme="minorEastAsia" w:hAnsiTheme="minorEastAsia" w:cs="Times New Roman"/>
      <w:szCs w:val="21"/>
    </w:rPr>
  </w:style>
  <w:style w:type="paragraph" w:customStyle="1" w:styleId="2">
    <w:name w:val="正文2"/>
    <w:basedOn w:val="a"/>
    <w:link w:val="2Char"/>
    <w:qFormat/>
    <w:rsid w:val="009C0A3F"/>
    <w:pPr>
      <w:spacing w:line="300" w:lineRule="exact"/>
      <w:ind w:firstLineChars="200" w:firstLine="200"/>
    </w:pPr>
    <w:rPr>
      <w:rFonts w:asciiTheme="minorEastAsia" w:hAnsiTheme="minorEastAsia" w:cs="Times New Roman"/>
      <w:szCs w:val="21"/>
    </w:rPr>
  </w:style>
  <w:style w:type="character" w:customStyle="1" w:styleId="2Char">
    <w:name w:val="正文2 Char"/>
    <w:basedOn w:val="a0"/>
    <w:link w:val="2"/>
    <w:qFormat/>
    <w:rsid w:val="009C0A3F"/>
    <w:rPr>
      <w:rFonts w:asciiTheme="minorEastAsia" w:hAnsiTheme="minorEastAsia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李冰之</dc:creator>
  <cp:keywords/>
  <dc:description/>
  <cp:lastModifiedBy>李冰之</cp:lastModifiedBy>
  <cp:revision>2</cp:revision>
  <dcterms:created xsi:type="dcterms:W3CDTF">2018-10-30T07:39:00Z</dcterms:created>
  <dcterms:modified xsi:type="dcterms:W3CDTF">2018-10-30T07:39:00Z</dcterms:modified>
</cp:coreProperties>
</file>