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AE" w:rsidRDefault="00E540AE" w:rsidP="00E540AE">
      <w:pPr>
        <w:pStyle w:val="1111"/>
      </w:pPr>
      <w:bookmarkStart w:id="0" w:name="_Toc523506359"/>
      <w:r>
        <w:rPr>
          <w:rFonts w:hint="eastAsia"/>
        </w:rPr>
        <w:t>中国劳动关系学院外事接待管理办法（试行）</w:t>
      </w:r>
      <w:bookmarkEnd w:id="0"/>
    </w:p>
    <w:p w:rsidR="00E540AE" w:rsidRDefault="00E540AE" w:rsidP="00E540AE">
      <w:pPr>
        <w:pStyle w:val="2"/>
        <w:ind w:firstLine="420"/>
        <w:jc w:val="center"/>
      </w:pPr>
      <w:r>
        <w:rPr>
          <w:rFonts w:hint="eastAsia"/>
        </w:rPr>
        <w:t>党政办字〔2017〕19号</w:t>
      </w:r>
    </w:p>
    <w:p w:rsidR="00E540AE" w:rsidRDefault="00E540AE" w:rsidP="00E540AE">
      <w:pPr>
        <w:pStyle w:val="a5"/>
        <w:spacing w:before="156" w:after="156"/>
      </w:pPr>
      <w:r>
        <w:rPr>
          <w:rFonts w:hint="eastAsia"/>
        </w:rPr>
        <w:t>第一章  总 则</w:t>
      </w:r>
    </w:p>
    <w:p w:rsidR="00E540AE" w:rsidRDefault="00E540AE" w:rsidP="00E540AE">
      <w:pPr>
        <w:pStyle w:val="2"/>
        <w:ind w:firstLine="422"/>
      </w:pPr>
      <w:r>
        <w:rPr>
          <w:rFonts w:hint="eastAsia"/>
          <w:b/>
        </w:rPr>
        <w:t>第一条</w:t>
      </w:r>
      <w:r>
        <w:rPr>
          <w:rFonts w:hint="eastAsia"/>
        </w:rPr>
        <w:t xml:space="preserve">  为进一步规范我校外事接待工作，加强外事接待经费管理，根据《党政机关厉行节约反对浪费条例》和《中央和国家机关外宾接待经费管理办法》（</w:t>
      </w:r>
      <w:proofErr w:type="gramStart"/>
      <w:r>
        <w:rPr>
          <w:rFonts w:hint="eastAsia"/>
        </w:rPr>
        <w:t>财行〔2013〕</w:t>
      </w:r>
      <w:proofErr w:type="gramEnd"/>
      <w:r>
        <w:rPr>
          <w:rFonts w:hint="eastAsia"/>
        </w:rPr>
        <w:t>533号）等有关涉外管理规定，以及中华全国总工会（以下简称“全总”）和教育部的有关要求，结合学校实际，制定本办法。</w:t>
      </w:r>
    </w:p>
    <w:p w:rsidR="00E540AE" w:rsidRDefault="00E540AE" w:rsidP="00E540AE">
      <w:pPr>
        <w:pStyle w:val="2"/>
        <w:ind w:firstLine="422"/>
      </w:pPr>
      <w:r>
        <w:rPr>
          <w:rFonts w:hint="eastAsia"/>
          <w:b/>
        </w:rPr>
        <w:t xml:space="preserve">第二条  </w:t>
      </w:r>
      <w:r>
        <w:rPr>
          <w:rFonts w:hint="eastAsia"/>
        </w:rPr>
        <w:t>本办法所称外事接待是指国外团体或个人，经由上级部门安排，或由学校邀请，或由各教学院、系、部邀请来学校参观、访问、洽谈合作、参加国际学术会议及从事讲学等外事活动的接待工作。</w:t>
      </w:r>
    </w:p>
    <w:p w:rsidR="00E540AE" w:rsidRDefault="00E540AE" w:rsidP="00E540AE">
      <w:pPr>
        <w:pStyle w:val="2"/>
        <w:ind w:firstLine="422"/>
      </w:pPr>
      <w:r>
        <w:rPr>
          <w:rFonts w:hint="eastAsia"/>
          <w:b/>
        </w:rPr>
        <w:t xml:space="preserve">第三条  </w:t>
      </w:r>
      <w:r>
        <w:rPr>
          <w:rFonts w:hint="eastAsia"/>
        </w:rPr>
        <w:t>外事办公室是学校外事工作的归口管理部门，负责学校外事接待的管理和协调工作。</w:t>
      </w:r>
    </w:p>
    <w:p w:rsidR="00E540AE" w:rsidRDefault="00E540AE" w:rsidP="00E540AE">
      <w:pPr>
        <w:pStyle w:val="a5"/>
        <w:spacing w:before="156" w:after="156"/>
      </w:pPr>
      <w:r>
        <w:rPr>
          <w:rFonts w:hint="eastAsia"/>
        </w:rPr>
        <w:t>第二章  接待管理</w:t>
      </w:r>
    </w:p>
    <w:p w:rsidR="00E540AE" w:rsidRDefault="00E540AE" w:rsidP="00E540AE">
      <w:pPr>
        <w:pStyle w:val="2"/>
        <w:ind w:firstLine="422"/>
      </w:pPr>
      <w:r>
        <w:rPr>
          <w:rFonts w:hint="eastAsia"/>
          <w:b/>
        </w:rPr>
        <w:t>第四条</w:t>
      </w:r>
      <w:r>
        <w:rPr>
          <w:rFonts w:hint="eastAsia"/>
        </w:rPr>
        <w:t xml:space="preserve">  邀请外宾来访应当按照有关外事管理规定，严格执行计划审批规定。未经批准或授权，不得对外发出正式邀请或</w:t>
      </w:r>
      <w:proofErr w:type="gramStart"/>
      <w:r>
        <w:rPr>
          <w:rFonts w:hint="eastAsia"/>
        </w:rPr>
        <w:t>作出</w:t>
      </w:r>
      <w:proofErr w:type="gramEnd"/>
      <w:r>
        <w:rPr>
          <w:rFonts w:hint="eastAsia"/>
        </w:rPr>
        <w:t>承诺。学院外事接待活动可分为两类：</w:t>
      </w:r>
    </w:p>
    <w:p w:rsidR="00E540AE" w:rsidRDefault="00E540AE" w:rsidP="00E540AE">
      <w:pPr>
        <w:pStyle w:val="2"/>
        <w:ind w:firstLine="420"/>
      </w:pPr>
      <w:r>
        <w:rPr>
          <w:rFonts w:hint="eastAsia"/>
        </w:rPr>
        <w:t>A类：由全总安排、需学院予以配合的国（境）</w:t>
      </w:r>
      <w:proofErr w:type="gramStart"/>
      <w:r>
        <w:rPr>
          <w:rFonts w:hint="eastAsia"/>
        </w:rPr>
        <w:t>外团体</w:t>
      </w:r>
      <w:proofErr w:type="gramEnd"/>
      <w:r>
        <w:rPr>
          <w:rFonts w:hint="eastAsia"/>
        </w:rPr>
        <w:t>或个人来校访问、会谈、参观及交流，以及因工作需要、以学校名义邀请国（境）</w:t>
      </w:r>
      <w:proofErr w:type="gramStart"/>
      <w:r>
        <w:rPr>
          <w:rFonts w:hint="eastAsia"/>
        </w:rPr>
        <w:t>外团体</w:t>
      </w:r>
      <w:proofErr w:type="gramEnd"/>
      <w:r>
        <w:rPr>
          <w:rFonts w:hint="eastAsia"/>
        </w:rPr>
        <w:t>或个人来校的访问和交流。本级别外事接待由外事办填写书面格式的《外事接待审批表》（见附件），经学校主管领导审核批准后，由外事办公室负责出具邀请函；</w:t>
      </w:r>
    </w:p>
    <w:p w:rsidR="00E540AE" w:rsidRDefault="00E540AE" w:rsidP="00E540AE">
      <w:pPr>
        <w:pStyle w:val="2"/>
        <w:ind w:firstLine="420"/>
      </w:pPr>
      <w:r>
        <w:rPr>
          <w:rFonts w:hint="eastAsia"/>
        </w:rPr>
        <w:t>B类：学校各教学院、系、部及相关部门邀请国（境）</w:t>
      </w:r>
      <w:proofErr w:type="gramStart"/>
      <w:r>
        <w:rPr>
          <w:rFonts w:hint="eastAsia"/>
        </w:rPr>
        <w:t>外团体</w:t>
      </w:r>
      <w:proofErr w:type="gramEnd"/>
      <w:r>
        <w:rPr>
          <w:rFonts w:hint="eastAsia"/>
        </w:rPr>
        <w:t>或个人来校参观、考察、访问、讲学、合作科研和参加学术会议等，由各教学院、系、部向外事办公室提交书面格式的《外事接待审批表》（见附件），经主管校领导审核批准同意后，由各教学院、系、部负责出具邀请函。</w:t>
      </w:r>
    </w:p>
    <w:p w:rsidR="00E540AE" w:rsidRDefault="00E540AE" w:rsidP="00E540AE">
      <w:pPr>
        <w:pStyle w:val="2"/>
        <w:ind w:firstLine="420"/>
      </w:pPr>
      <w:proofErr w:type="gramStart"/>
      <w:r>
        <w:rPr>
          <w:rFonts w:hint="eastAsia"/>
        </w:rPr>
        <w:t>凡邀请</w:t>
      </w:r>
      <w:proofErr w:type="gramEnd"/>
      <w:r>
        <w:rPr>
          <w:rFonts w:hint="eastAsia"/>
        </w:rPr>
        <w:t>外国政府官员、外国驻华使（领）馆馆员、台湾人士及国外媒体人员来访，或以上组织人员主动申请来访，学校各级邀请部门或接待部门应在来访前明确对方来访目的、访谈内容、来访人员背景等，由外事办公室统一报请全总国际部或中国职工对外交流中心，经核准后出具邀请函件或接待来访。</w:t>
      </w:r>
    </w:p>
    <w:p w:rsidR="00E540AE" w:rsidRDefault="00E540AE" w:rsidP="00E540AE">
      <w:pPr>
        <w:pStyle w:val="2"/>
        <w:ind w:firstLine="422"/>
      </w:pPr>
      <w:r>
        <w:rPr>
          <w:rFonts w:hint="eastAsia"/>
          <w:b/>
        </w:rPr>
        <w:t>第五条</w:t>
      </w:r>
      <w:r>
        <w:rPr>
          <w:rFonts w:hint="eastAsia"/>
        </w:rPr>
        <w:t xml:space="preserve">  接待部门应根据“外事无小事”的原则，认真准备</w:t>
      </w:r>
    </w:p>
    <w:p w:rsidR="00E540AE" w:rsidRDefault="00E540AE" w:rsidP="00E540AE">
      <w:pPr>
        <w:pStyle w:val="2"/>
        <w:ind w:firstLine="420"/>
      </w:pPr>
      <w:r>
        <w:rPr>
          <w:rFonts w:hint="eastAsia"/>
        </w:rPr>
        <w:t>接待工作。A类接待由外事办公室拟定接待方案，经主管校领导批准后，统筹安排会谈、参观、考察等接待工作，相关部门予以协助。B类接待原则上由各教学院、系、</w:t>
      </w:r>
      <w:proofErr w:type="gramStart"/>
      <w:r>
        <w:rPr>
          <w:rFonts w:hint="eastAsia"/>
        </w:rPr>
        <w:t>部安排</w:t>
      </w:r>
      <w:proofErr w:type="gramEnd"/>
      <w:r>
        <w:rPr>
          <w:rFonts w:hint="eastAsia"/>
        </w:rPr>
        <w:t>接待，</w:t>
      </w:r>
      <w:proofErr w:type="gramStart"/>
      <w:r>
        <w:rPr>
          <w:rFonts w:hint="eastAsia"/>
        </w:rPr>
        <w:t>需学校</w:t>
      </w:r>
      <w:proofErr w:type="gramEnd"/>
      <w:r>
        <w:rPr>
          <w:rFonts w:hint="eastAsia"/>
        </w:rPr>
        <w:t>领导出席或需外事办公室予以协助的，须提前报请外事办公室，经请示相关校领导后予以安排。</w:t>
      </w:r>
    </w:p>
    <w:p w:rsidR="00E540AE" w:rsidRDefault="00E540AE" w:rsidP="00E540AE">
      <w:pPr>
        <w:pStyle w:val="2"/>
        <w:ind w:firstLine="422"/>
      </w:pPr>
      <w:r>
        <w:rPr>
          <w:rFonts w:hint="eastAsia"/>
          <w:b/>
        </w:rPr>
        <w:t>第六条</w:t>
      </w:r>
      <w:r>
        <w:rPr>
          <w:rFonts w:hint="eastAsia"/>
        </w:rPr>
        <w:t> 邀请参加外事接待活动的人员应严格遵守时间、外事纪律和外事礼仪，注意着装整洁；参加会见、授聘或签字仪式等正式场合应着正装；会见、会谈中应当关闭手机和避免其他干扰。</w:t>
      </w:r>
    </w:p>
    <w:p w:rsidR="00E540AE" w:rsidRDefault="00E540AE" w:rsidP="00E540AE">
      <w:pPr>
        <w:pStyle w:val="2"/>
        <w:ind w:firstLine="422"/>
      </w:pPr>
      <w:r>
        <w:rPr>
          <w:rFonts w:hint="eastAsia"/>
          <w:b/>
        </w:rPr>
        <w:t>第七条</w:t>
      </w:r>
      <w:r>
        <w:rPr>
          <w:rFonts w:hint="eastAsia"/>
        </w:rPr>
        <w:t> 外事接待过程中应注意搜集、保存相关资料。接待任务完成后1周内，接待部门须向外事办公室提交接待工作总结（包括文字、照片、视频，内容包括接待效益和成果、存在的问题和建议等）。</w:t>
      </w:r>
    </w:p>
    <w:p w:rsidR="00E540AE" w:rsidRDefault="00E540AE" w:rsidP="00E540AE">
      <w:pPr>
        <w:pStyle w:val="2"/>
        <w:ind w:firstLine="422"/>
      </w:pPr>
      <w:r>
        <w:rPr>
          <w:rFonts w:hint="eastAsia"/>
          <w:b/>
        </w:rPr>
        <w:t>第八条</w:t>
      </w:r>
      <w:r>
        <w:rPr>
          <w:rFonts w:hint="eastAsia"/>
        </w:rPr>
        <w:t xml:space="preserve">  国外非政府组织、基金会和有关团体人员来访、捐助（赠）和开展社会调查等，学校各级邀请部门或接待部门应事先了解对方政治背景、宗教背景、捐助（赠）目和调查事项意图的等情况，并书面向外事办公室报告，由外事办公室上报全总国际部，经批准后方可实施。</w:t>
      </w:r>
    </w:p>
    <w:p w:rsidR="00E540AE" w:rsidRDefault="00E540AE" w:rsidP="00E540AE">
      <w:pPr>
        <w:pStyle w:val="2"/>
        <w:ind w:firstLine="422"/>
      </w:pPr>
      <w:r>
        <w:rPr>
          <w:rFonts w:hint="eastAsia"/>
          <w:b/>
        </w:rPr>
        <w:t>第九条</w:t>
      </w:r>
      <w:r>
        <w:rPr>
          <w:rFonts w:hint="eastAsia"/>
        </w:rPr>
        <w:t xml:space="preserve">  外事接待活动中一般不安排校外参观活动；接待过程中注意外宾安全，包括交通安全、人身安全、财产安全等，提醒外宾妥善保管自己的重要证件和财物。</w:t>
      </w:r>
    </w:p>
    <w:p w:rsidR="00E540AE" w:rsidRDefault="00E540AE" w:rsidP="00E540AE">
      <w:pPr>
        <w:pStyle w:val="2"/>
        <w:ind w:firstLine="422"/>
      </w:pPr>
      <w:r>
        <w:rPr>
          <w:rFonts w:hint="eastAsia"/>
          <w:b/>
        </w:rPr>
        <w:lastRenderedPageBreak/>
        <w:t>第十条</w:t>
      </w:r>
      <w:r>
        <w:rPr>
          <w:rFonts w:hint="eastAsia"/>
        </w:rPr>
        <w:t xml:space="preserve">  外事接待中应注意保密，严格遵守有关保密制度，确保党和国家的机密安全。</w:t>
      </w:r>
    </w:p>
    <w:p w:rsidR="00E540AE" w:rsidRDefault="00E540AE" w:rsidP="00E540AE">
      <w:pPr>
        <w:pStyle w:val="2"/>
        <w:ind w:firstLine="420"/>
      </w:pPr>
      <w:r>
        <w:rPr>
          <w:rFonts w:hint="eastAsia"/>
        </w:rPr>
        <w:t>（一） 接待部门负责人应当明确本单位的保密内容和保密部位，并事先对我方参加接待人员进行教育和提醒对外活动不得带领国（境）外人员进入涉密场所和涉密部门、部位；</w:t>
      </w:r>
    </w:p>
    <w:p w:rsidR="00E540AE" w:rsidRDefault="00E540AE" w:rsidP="00E540AE">
      <w:pPr>
        <w:pStyle w:val="2"/>
        <w:ind w:firstLine="420"/>
      </w:pPr>
      <w:r>
        <w:rPr>
          <w:rFonts w:hint="eastAsia"/>
        </w:rPr>
        <w:t>（二） 提供给外宾的介绍材料必须事先审核，严格把关。遇有国（境）外人员要求提供有关涉密信息的应予以拒绝，并及时向全总国际部报告。</w:t>
      </w:r>
    </w:p>
    <w:p w:rsidR="00E540AE" w:rsidRDefault="00E540AE" w:rsidP="00E540AE">
      <w:pPr>
        <w:pStyle w:val="2"/>
        <w:ind w:firstLine="420"/>
      </w:pPr>
      <w:r>
        <w:rPr>
          <w:rFonts w:hint="eastAsia"/>
        </w:rPr>
        <w:t>（三） 与外宾会谈不得涉及国家机密。</w:t>
      </w:r>
    </w:p>
    <w:p w:rsidR="00E540AE" w:rsidRDefault="00E540AE" w:rsidP="00E540AE">
      <w:pPr>
        <w:pStyle w:val="2"/>
        <w:ind w:firstLine="420"/>
      </w:pPr>
      <w:r>
        <w:rPr>
          <w:rFonts w:hint="eastAsia"/>
        </w:rPr>
        <w:t>（四） 外事办采取相应保密措施，对有关人员进行保密提醒。</w:t>
      </w:r>
    </w:p>
    <w:p w:rsidR="00E540AE" w:rsidRDefault="00E540AE" w:rsidP="00E540AE">
      <w:pPr>
        <w:pStyle w:val="2"/>
        <w:ind w:firstLine="420"/>
      </w:pPr>
      <w:r>
        <w:rPr>
          <w:rFonts w:hint="eastAsia"/>
        </w:rPr>
        <w:t>（五） 对外活动如需向外方出具文件、资料、物资等，应按规定进行保密审查审批，有涉及国家秘密的，须与外方签订保密协议。</w:t>
      </w:r>
    </w:p>
    <w:p w:rsidR="00E540AE" w:rsidRDefault="00E540AE" w:rsidP="00E540AE">
      <w:pPr>
        <w:pStyle w:val="2"/>
        <w:ind w:firstLine="420"/>
      </w:pPr>
      <w:r>
        <w:rPr>
          <w:rFonts w:hint="eastAsia"/>
        </w:rPr>
        <w:t>（六） 如有违反涉外保密相关法律法规的行为，应当依照相关法律法规进行处理。</w:t>
      </w:r>
    </w:p>
    <w:p w:rsidR="00E540AE" w:rsidRDefault="00E540AE" w:rsidP="00E540AE">
      <w:pPr>
        <w:pStyle w:val="2"/>
        <w:ind w:firstLine="422"/>
      </w:pPr>
      <w:r>
        <w:rPr>
          <w:rFonts w:hint="eastAsia"/>
          <w:b/>
        </w:rPr>
        <w:t>第十一条</w:t>
      </w:r>
      <w:r>
        <w:rPr>
          <w:rFonts w:hint="eastAsia"/>
        </w:rPr>
        <w:t xml:space="preserve">  外事活动的新闻报道应严格执行学校的有关规定。外宾来访期间的新闻报道应征询参与会见的我校相关领导的意见之后方可发布。</w:t>
      </w:r>
    </w:p>
    <w:p w:rsidR="00E540AE" w:rsidRDefault="00E540AE" w:rsidP="00E540AE">
      <w:pPr>
        <w:pStyle w:val="a5"/>
        <w:spacing w:before="156" w:after="156"/>
      </w:pPr>
      <w:r>
        <w:rPr>
          <w:rFonts w:hint="eastAsia"/>
        </w:rPr>
        <w:t>第三章  经费管理</w:t>
      </w:r>
    </w:p>
    <w:p w:rsidR="00E540AE" w:rsidRDefault="00E540AE" w:rsidP="00E540AE">
      <w:pPr>
        <w:pStyle w:val="2"/>
        <w:ind w:firstLine="422"/>
      </w:pPr>
      <w:r>
        <w:rPr>
          <w:rFonts w:hint="eastAsia"/>
          <w:b/>
        </w:rPr>
        <w:t>第十二条</w:t>
      </w:r>
      <w:r>
        <w:rPr>
          <w:rFonts w:hint="eastAsia"/>
        </w:rPr>
        <w:t xml:space="preserve">  外事办公室负责制订外事接待经费预算，用于学校外事接待开支。针对涉外接待事项，采取一事一议、独立预算的原则，进行审批及报销。</w:t>
      </w:r>
    </w:p>
    <w:p w:rsidR="00E540AE" w:rsidRDefault="00E540AE" w:rsidP="00E540AE">
      <w:pPr>
        <w:pStyle w:val="2"/>
        <w:ind w:firstLine="422"/>
      </w:pPr>
      <w:r>
        <w:rPr>
          <w:rFonts w:hint="eastAsia"/>
          <w:b/>
        </w:rPr>
        <w:t>第十三条</w:t>
      </w:r>
      <w:r>
        <w:rPr>
          <w:rFonts w:hint="eastAsia"/>
        </w:rPr>
        <w:t xml:space="preserve">  对应邀来访外宾，各接待部门应当根据互惠对等原则或外事交流协议等，区分为全部招待、部分招待或外宾自理。无互惠对等原则及外事交流协议的，招待天数不得超过5天（含抵、离境当天，应邀来校授课除外），招待人数可由各部门内部规定执行，超出规定和天数的，一律由外宾自理。</w:t>
      </w:r>
    </w:p>
    <w:p w:rsidR="00E540AE" w:rsidRDefault="00E540AE" w:rsidP="00E540AE">
      <w:pPr>
        <w:pStyle w:val="2"/>
        <w:ind w:firstLine="422"/>
      </w:pPr>
      <w:r>
        <w:rPr>
          <w:rFonts w:hint="eastAsia"/>
          <w:b/>
        </w:rPr>
        <w:t>第十四条</w:t>
      </w:r>
      <w:r>
        <w:rPr>
          <w:rFonts w:hint="eastAsia"/>
        </w:rPr>
        <w:t xml:space="preserve">  接待部门应从严、从紧控制外事接待费用，严格执行接待费用开支标准，不得突破，不得以其他名目虚假列支接待费用。外事接待费的报销支付应严格按照国库集中支付和公务卡管理的有关制度执行，采用银行转账或公务卡方式结算，不得以现金方式支付。</w:t>
      </w:r>
    </w:p>
    <w:p w:rsidR="00E540AE" w:rsidRDefault="00E540AE" w:rsidP="00E540AE">
      <w:pPr>
        <w:pStyle w:val="2"/>
        <w:ind w:firstLine="422"/>
      </w:pPr>
      <w:r>
        <w:rPr>
          <w:rFonts w:hint="eastAsia"/>
          <w:b/>
        </w:rPr>
        <w:t>第十五条</w:t>
      </w:r>
      <w:r>
        <w:rPr>
          <w:rFonts w:hint="eastAsia"/>
        </w:rPr>
        <w:t xml:space="preserve">  外事接待费用主要包括：住宿费、日常伙食费、宴请费、交通费、赠礼等。外宾接待经费原则上不得列支外宾来华国际旅费。</w:t>
      </w:r>
    </w:p>
    <w:p w:rsidR="00E540AE" w:rsidRDefault="00E540AE" w:rsidP="00E540AE">
      <w:pPr>
        <w:pStyle w:val="2"/>
        <w:ind w:firstLine="420"/>
      </w:pPr>
      <w:r>
        <w:rPr>
          <w:rFonts w:hint="eastAsia"/>
        </w:rPr>
        <w:t>A类接待，由外事办填写外事接待审批表（详见附件），经学校主管领导审批后，接待费用由学校外事经费负担；</w:t>
      </w:r>
    </w:p>
    <w:p w:rsidR="00E540AE" w:rsidRDefault="00E540AE" w:rsidP="00E540AE">
      <w:pPr>
        <w:pStyle w:val="2"/>
        <w:ind w:firstLine="420"/>
      </w:pPr>
      <w:r>
        <w:rPr>
          <w:rFonts w:hint="eastAsia"/>
        </w:rPr>
        <w:t>B类接待，由各接待部门填写外事接待审批表（详见附件），经相关负责签字后，接待费用由各接待部门费用负担。</w:t>
      </w:r>
    </w:p>
    <w:p w:rsidR="00E540AE" w:rsidRDefault="00E540AE" w:rsidP="00E540AE">
      <w:pPr>
        <w:pStyle w:val="2"/>
        <w:ind w:firstLine="422"/>
      </w:pPr>
      <w:r>
        <w:rPr>
          <w:rFonts w:hint="eastAsia"/>
          <w:b/>
        </w:rPr>
        <w:t>第十六条</w:t>
      </w:r>
      <w:r>
        <w:rPr>
          <w:rFonts w:hint="eastAsia"/>
        </w:rPr>
        <w:t xml:space="preserve">  住宿费按以下办法执行：</w:t>
      </w:r>
    </w:p>
    <w:p w:rsidR="00E540AE" w:rsidRDefault="00E540AE" w:rsidP="00E540AE">
      <w:pPr>
        <w:pStyle w:val="2"/>
        <w:ind w:firstLine="420"/>
      </w:pPr>
      <w:r>
        <w:rPr>
          <w:rFonts w:hint="eastAsia"/>
        </w:rPr>
        <w:t>（一）外宾住宿应当注重安全舒适，不追求奢华。副部级及以上人员率领的外宾代表团，可安排在五星级、四星级宾馆；司局级及以下人员率领的代表团以及其他一般外宾代表团，原则上安排在中工大厦。</w:t>
      </w:r>
    </w:p>
    <w:p w:rsidR="00E540AE" w:rsidRDefault="00E540AE" w:rsidP="00E540AE">
      <w:pPr>
        <w:pStyle w:val="2"/>
        <w:ind w:firstLine="420"/>
      </w:pPr>
      <w:r>
        <w:rPr>
          <w:rFonts w:hint="eastAsia"/>
        </w:rPr>
        <w:t>（二）外宾住房标准：副部级及以上人员安排套间，其他人员安排标准间。 </w:t>
      </w:r>
    </w:p>
    <w:p w:rsidR="00E540AE" w:rsidRDefault="00E540AE" w:rsidP="00E540AE">
      <w:pPr>
        <w:pStyle w:val="2"/>
        <w:ind w:firstLine="422"/>
      </w:pPr>
      <w:r>
        <w:rPr>
          <w:rFonts w:hint="eastAsia"/>
          <w:b/>
        </w:rPr>
        <w:t>第十七条</w:t>
      </w:r>
      <w:r>
        <w:rPr>
          <w:rFonts w:hint="eastAsia"/>
        </w:rPr>
        <w:t xml:space="preserve">  日常伙食费按以下标准办法执行：</w:t>
      </w:r>
    </w:p>
    <w:p w:rsidR="00E540AE" w:rsidRDefault="00E540AE" w:rsidP="00E540AE">
      <w:pPr>
        <w:pStyle w:val="2"/>
        <w:ind w:firstLine="420"/>
      </w:pPr>
      <w:r>
        <w:rPr>
          <w:rFonts w:hint="eastAsia"/>
        </w:rPr>
        <w:t>（一）外宾日常伙食招待应当注意节俭，严格根据伙食费标准选择菜品，提倡采用自助餐等形式。</w:t>
      </w:r>
    </w:p>
    <w:p w:rsidR="00E540AE" w:rsidRDefault="00E540AE" w:rsidP="00E540AE">
      <w:pPr>
        <w:pStyle w:val="2"/>
        <w:ind w:firstLine="420"/>
      </w:pPr>
      <w:r>
        <w:rPr>
          <w:rFonts w:hint="eastAsia"/>
        </w:rPr>
        <w:t>（二）外宾日常伙食费（含酒水、饮料）标准：原则上每人每天300元。如有特殊情况，需参照国家相关标准进行。</w:t>
      </w:r>
    </w:p>
    <w:p w:rsidR="00E540AE" w:rsidRDefault="00E540AE" w:rsidP="00E540AE">
      <w:pPr>
        <w:pStyle w:val="2"/>
        <w:ind w:firstLine="422"/>
      </w:pPr>
      <w:r>
        <w:rPr>
          <w:rFonts w:hint="eastAsia"/>
          <w:b/>
        </w:rPr>
        <w:t>第十八条</w:t>
      </w:r>
      <w:r>
        <w:rPr>
          <w:rFonts w:hint="eastAsia"/>
        </w:rPr>
        <w:t xml:space="preserve">  宴请费用按以下办法执行：</w:t>
      </w:r>
    </w:p>
    <w:p w:rsidR="00E540AE" w:rsidRDefault="00E540AE" w:rsidP="00E540AE">
      <w:pPr>
        <w:pStyle w:val="2"/>
        <w:ind w:firstLine="420"/>
      </w:pPr>
      <w:r>
        <w:rPr>
          <w:rFonts w:hint="eastAsia"/>
        </w:rPr>
        <w:t>（一）宴请外宾严禁讲排场，原则上安排在与学校签订合作合同的餐厅，不上高档菜肴和酒水，杜绝奢侈浪费。除宴会外，提倡采用冷餐会、早餐会、酒会、茶会等多种宴请形式。</w:t>
      </w:r>
    </w:p>
    <w:p w:rsidR="00E540AE" w:rsidRDefault="00E540AE" w:rsidP="00E540AE">
      <w:pPr>
        <w:pStyle w:val="2"/>
        <w:ind w:firstLine="420"/>
      </w:pPr>
      <w:r>
        <w:rPr>
          <w:rFonts w:hint="eastAsia"/>
        </w:rPr>
        <w:t>（二）外宾宴请费（含酒水、饮料）标准：正副部长级人员出面举办的宴会，每人每次400元；司局</w:t>
      </w:r>
      <w:r>
        <w:rPr>
          <w:rFonts w:hint="eastAsia"/>
          <w:spacing w:val="-6"/>
        </w:rPr>
        <w:t>级以及以下人员出面举办的宴会，每人每次300元。冷餐、酒会、茶会分别为每人每次150元、100元、60元。</w:t>
      </w:r>
    </w:p>
    <w:p w:rsidR="00E540AE" w:rsidRDefault="00E540AE" w:rsidP="00E540AE">
      <w:pPr>
        <w:pStyle w:val="2"/>
        <w:ind w:firstLine="420"/>
      </w:pPr>
      <w:r>
        <w:rPr>
          <w:rFonts w:hint="eastAsia"/>
        </w:rPr>
        <w:t>（三）宴请应当根据礼宾要求和工作需要，从严掌控，选择合适的陪餐人员。外宾5</w:t>
      </w:r>
      <w:r>
        <w:rPr>
          <w:rFonts w:hint="eastAsia"/>
        </w:rPr>
        <w:lastRenderedPageBreak/>
        <w:t>人（含）以内的，中外人数原则上在1:1以内安排；外宾超过5人的，超过部分中外人数原则上在1:2以内安排。</w:t>
      </w:r>
    </w:p>
    <w:p w:rsidR="00E540AE" w:rsidRDefault="00E540AE" w:rsidP="00E540AE">
      <w:pPr>
        <w:pStyle w:val="2"/>
        <w:ind w:firstLine="420"/>
      </w:pPr>
      <w:r>
        <w:rPr>
          <w:rFonts w:hint="eastAsia"/>
        </w:rPr>
        <w:t>（四）每批接待一般只宴请1次，学校已安排宴请的，各接待部门则不再安排。</w:t>
      </w:r>
    </w:p>
    <w:p w:rsidR="00E540AE" w:rsidRDefault="00E540AE" w:rsidP="00E540AE">
      <w:pPr>
        <w:pStyle w:val="2"/>
        <w:ind w:firstLine="422"/>
      </w:pPr>
      <w:r>
        <w:rPr>
          <w:rFonts w:hint="eastAsia"/>
          <w:b/>
        </w:rPr>
        <w:t>第十九条</w:t>
      </w:r>
      <w:r>
        <w:rPr>
          <w:rFonts w:hint="eastAsia"/>
        </w:rPr>
        <w:t xml:space="preserve">  交通费按以下办法执行：</w:t>
      </w:r>
    </w:p>
    <w:p w:rsidR="00E540AE" w:rsidRDefault="00E540AE" w:rsidP="00E540AE">
      <w:pPr>
        <w:pStyle w:val="2"/>
        <w:ind w:firstLine="420"/>
      </w:pPr>
      <w:r>
        <w:rPr>
          <w:rFonts w:hint="eastAsia"/>
        </w:rPr>
        <w:t>（一）外宾用车应当根据实际情况安排，除少数重要外宾乘</w:t>
      </w:r>
      <w:proofErr w:type="gramStart"/>
      <w:r>
        <w:rPr>
          <w:rFonts w:hint="eastAsia"/>
        </w:rPr>
        <w:t>做小轿车</w:t>
      </w:r>
      <w:proofErr w:type="gramEnd"/>
      <w:r>
        <w:rPr>
          <w:rFonts w:hint="eastAsia"/>
        </w:rPr>
        <w:t>外，其他外宾可视人数多少安排小轿车、中巴车或大巴士。在符合礼宾要求的前提下，外宾出行应当集中乘车，减少随行车辆。</w:t>
      </w:r>
    </w:p>
    <w:p w:rsidR="00E540AE" w:rsidRDefault="00E540AE" w:rsidP="00E540AE">
      <w:pPr>
        <w:pStyle w:val="2"/>
        <w:ind w:firstLine="396"/>
      </w:pPr>
      <w:r>
        <w:rPr>
          <w:rFonts w:hint="eastAsia"/>
          <w:spacing w:val="-6"/>
        </w:rPr>
        <w:t>（二）接待外宾确需租用车辆的，各接待部门应当与资质合格、运营规范的汽车租赁公司签订租赁合同。</w:t>
      </w:r>
    </w:p>
    <w:p w:rsidR="00E540AE" w:rsidRDefault="00E540AE" w:rsidP="00E540AE">
      <w:pPr>
        <w:pStyle w:val="2"/>
        <w:ind w:firstLine="422"/>
      </w:pPr>
      <w:r>
        <w:rPr>
          <w:rFonts w:hint="eastAsia"/>
          <w:b/>
        </w:rPr>
        <w:t>第二十条</w:t>
      </w:r>
      <w:r>
        <w:rPr>
          <w:rFonts w:hint="eastAsia"/>
        </w:rPr>
        <w:t xml:space="preserve">  对外赠礼按以下办法执行：</w:t>
      </w:r>
    </w:p>
    <w:p w:rsidR="00E540AE" w:rsidRDefault="00E540AE" w:rsidP="00E540AE">
      <w:pPr>
        <w:pStyle w:val="2"/>
        <w:ind w:firstLine="420"/>
      </w:pPr>
      <w:r>
        <w:rPr>
          <w:rFonts w:hint="eastAsia"/>
        </w:rPr>
        <w:t>（一）对外赠礼应当节约从简，实物礼品应当尽量选择具有中国特色或者中国劳动关系学院特色的纪念品、传统手工艺品和实用物品，朴素大方，不求奢华。</w:t>
      </w:r>
    </w:p>
    <w:p w:rsidR="00E540AE" w:rsidRDefault="00E540AE" w:rsidP="00E540AE">
      <w:pPr>
        <w:pStyle w:val="2"/>
        <w:ind w:firstLine="420"/>
      </w:pPr>
      <w:r>
        <w:rPr>
          <w:rFonts w:hint="eastAsia"/>
        </w:rPr>
        <w:t>（二）赠礼对象仅为外方团长夫妇，必要时可包括外方主要陪同人员。原则上只赠礼1次，学校已赠礼品的，各接待部门不再赠礼。如外方赠礼，可按对等原则回礼。</w:t>
      </w:r>
    </w:p>
    <w:p w:rsidR="00E540AE" w:rsidRDefault="00E540AE" w:rsidP="00E540AE">
      <w:pPr>
        <w:pStyle w:val="2"/>
        <w:ind w:firstLine="420"/>
      </w:pPr>
      <w:r>
        <w:rPr>
          <w:rFonts w:hint="eastAsia"/>
        </w:rPr>
        <w:t>（三）对外赠礼以赠礼方或受礼方级别较高一方的级别确定赠礼标准。赠礼方或受礼方为正副部长级人员的，每人次礼品不得超过400元；赠礼方或受礼方为司局级人员的，每人次礼品不得超过200元；其他人员，可以视情况赠送小纪念品。</w:t>
      </w:r>
    </w:p>
    <w:p w:rsidR="00E540AE" w:rsidRDefault="00E540AE" w:rsidP="00E540AE">
      <w:pPr>
        <w:pStyle w:val="2"/>
        <w:ind w:firstLine="420"/>
      </w:pPr>
      <w:r>
        <w:rPr>
          <w:rFonts w:hint="eastAsia"/>
        </w:rPr>
        <w:t>（四）对访问我校的</w:t>
      </w:r>
      <w:proofErr w:type="gramStart"/>
      <w:r>
        <w:rPr>
          <w:rFonts w:hint="eastAsia"/>
        </w:rPr>
        <w:t>著名友好</w:t>
      </w:r>
      <w:proofErr w:type="gramEnd"/>
      <w:r>
        <w:rPr>
          <w:rFonts w:hint="eastAsia"/>
        </w:rPr>
        <w:t>人士、社会名流、专家学者，确有必要赠礼的，按照正副部长级人员标准执行。</w:t>
      </w:r>
    </w:p>
    <w:p w:rsidR="00E540AE" w:rsidRDefault="00E540AE" w:rsidP="00E540AE">
      <w:pPr>
        <w:pStyle w:val="2"/>
        <w:ind w:firstLine="422"/>
      </w:pPr>
      <w:r>
        <w:rPr>
          <w:rFonts w:hint="eastAsia"/>
          <w:b/>
        </w:rPr>
        <w:t>第二十一条</w:t>
      </w:r>
      <w:r>
        <w:rPr>
          <w:rFonts w:hint="eastAsia"/>
        </w:rPr>
        <w:t xml:space="preserve">  外宾在华期间的医药、邮电通讯、洗衣、理发等费用，均由外宾自理。</w:t>
      </w:r>
    </w:p>
    <w:p w:rsidR="00E540AE" w:rsidRDefault="00E540AE" w:rsidP="00E540AE">
      <w:pPr>
        <w:pStyle w:val="2"/>
        <w:ind w:firstLine="422"/>
      </w:pPr>
      <w:r>
        <w:rPr>
          <w:rFonts w:hint="eastAsia"/>
          <w:b/>
        </w:rPr>
        <w:t>第二十二条</w:t>
      </w:r>
      <w:r>
        <w:rPr>
          <w:rFonts w:hint="eastAsia"/>
        </w:rPr>
        <w:t xml:space="preserve">  违反本办法规定，有下列行为之一的，按照国家法律和学校有关规定责令整改、追回资金，并追究有关人员责任：</w:t>
      </w:r>
    </w:p>
    <w:p w:rsidR="00E540AE" w:rsidRDefault="00E540AE" w:rsidP="00E540AE">
      <w:pPr>
        <w:pStyle w:val="2"/>
        <w:ind w:firstLine="420"/>
      </w:pPr>
      <w:r>
        <w:rPr>
          <w:rFonts w:hint="eastAsia"/>
        </w:rPr>
        <w:t>（一）擅自提高接待开支标准的；</w:t>
      </w:r>
    </w:p>
    <w:p w:rsidR="00E540AE" w:rsidRDefault="00E540AE" w:rsidP="00E540AE">
      <w:pPr>
        <w:pStyle w:val="2"/>
        <w:ind w:firstLine="420"/>
      </w:pPr>
      <w:r>
        <w:rPr>
          <w:rFonts w:hint="eastAsia"/>
        </w:rPr>
        <w:t>（二）违规扩大外宾接待开支范围，或报销与接待无关费用的；</w:t>
      </w:r>
    </w:p>
    <w:p w:rsidR="00E540AE" w:rsidRDefault="00E540AE" w:rsidP="00E540AE">
      <w:pPr>
        <w:pStyle w:val="2"/>
        <w:ind w:firstLine="420"/>
      </w:pPr>
      <w:r>
        <w:rPr>
          <w:rFonts w:hint="eastAsia"/>
        </w:rPr>
        <w:t>（三）使用虚假发票报销接待费用的；</w:t>
      </w:r>
    </w:p>
    <w:p w:rsidR="00E540AE" w:rsidRDefault="00E540AE" w:rsidP="00E540AE">
      <w:pPr>
        <w:pStyle w:val="2"/>
        <w:ind w:firstLine="420"/>
      </w:pPr>
      <w:r>
        <w:rPr>
          <w:rFonts w:hint="eastAsia"/>
        </w:rPr>
        <w:t>（四）其他违反本办法的行为。</w:t>
      </w:r>
    </w:p>
    <w:p w:rsidR="00E540AE" w:rsidRDefault="00E540AE" w:rsidP="00E540AE">
      <w:pPr>
        <w:pStyle w:val="a5"/>
        <w:spacing w:before="156" w:after="156"/>
      </w:pPr>
      <w:r>
        <w:rPr>
          <w:rFonts w:hint="eastAsia"/>
        </w:rPr>
        <w:t>第四章  附 则</w:t>
      </w:r>
    </w:p>
    <w:p w:rsidR="00E540AE" w:rsidRDefault="00E540AE" w:rsidP="00E540AE">
      <w:pPr>
        <w:pStyle w:val="2"/>
        <w:ind w:firstLine="422"/>
      </w:pPr>
      <w:r>
        <w:rPr>
          <w:rFonts w:hint="eastAsia"/>
          <w:b/>
        </w:rPr>
        <w:t>第二十三条</w:t>
      </w:r>
      <w:r>
        <w:rPr>
          <w:rFonts w:hint="eastAsia"/>
        </w:rPr>
        <w:t> 涉及港澳台地区的接待事宜，参照本办法办理。</w:t>
      </w:r>
    </w:p>
    <w:p w:rsidR="00E540AE" w:rsidRDefault="00E540AE" w:rsidP="00E540AE">
      <w:pPr>
        <w:pStyle w:val="2"/>
        <w:ind w:firstLine="422"/>
      </w:pPr>
      <w:r>
        <w:rPr>
          <w:rFonts w:hint="eastAsia"/>
          <w:b/>
        </w:rPr>
        <w:t>第二十四条</w:t>
      </w:r>
      <w:r>
        <w:rPr>
          <w:rFonts w:hint="eastAsia"/>
        </w:rPr>
        <w:t> 本办法由外事办公室负责解释，自发布之日起执行。</w:t>
      </w:r>
    </w:p>
    <w:p w:rsidR="00E540AE" w:rsidRDefault="00E540AE" w:rsidP="00E540AE">
      <w:pPr>
        <w:pStyle w:val="2"/>
        <w:ind w:firstLine="420"/>
      </w:pPr>
    </w:p>
    <w:p w:rsidR="001821A8" w:rsidRPr="00E540AE" w:rsidRDefault="001821A8">
      <w:bookmarkStart w:id="1" w:name="_GoBack"/>
      <w:bookmarkEnd w:id="1"/>
    </w:p>
    <w:sectPr w:rsidR="001821A8" w:rsidRPr="00E540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DCB" w:rsidRDefault="00334DCB" w:rsidP="00E540AE">
      <w:r>
        <w:separator/>
      </w:r>
    </w:p>
  </w:endnote>
  <w:endnote w:type="continuationSeparator" w:id="0">
    <w:p w:rsidR="00334DCB" w:rsidRDefault="00334DCB" w:rsidP="00E5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DCB" w:rsidRDefault="00334DCB" w:rsidP="00E540AE">
      <w:r>
        <w:separator/>
      </w:r>
    </w:p>
  </w:footnote>
  <w:footnote w:type="continuationSeparator" w:id="0">
    <w:p w:rsidR="00334DCB" w:rsidRDefault="00334DCB" w:rsidP="00E5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1E"/>
    <w:rsid w:val="001821A8"/>
    <w:rsid w:val="00334DCB"/>
    <w:rsid w:val="00CC621E"/>
    <w:rsid w:val="00E5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0AE"/>
    <w:rPr>
      <w:sz w:val="18"/>
      <w:szCs w:val="18"/>
    </w:rPr>
  </w:style>
  <w:style w:type="paragraph" w:styleId="a4">
    <w:name w:val="footer"/>
    <w:basedOn w:val="a"/>
    <w:link w:val="Char0"/>
    <w:uiPriority w:val="99"/>
    <w:unhideWhenUsed/>
    <w:rsid w:val="00E540AE"/>
    <w:pPr>
      <w:tabs>
        <w:tab w:val="center" w:pos="4153"/>
        <w:tab w:val="right" w:pos="8306"/>
      </w:tabs>
      <w:snapToGrid w:val="0"/>
      <w:jc w:val="left"/>
    </w:pPr>
    <w:rPr>
      <w:sz w:val="18"/>
      <w:szCs w:val="18"/>
    </w:rPr>
  </w:style>
  <w:style w:type="character" w:customStyle="1" w:styleId="Char0">
    <w:name w:val="页脚 Char"/>
    <w:basedOn w:val="a0"/>
    <w:link w:val="a4"/>
    <w:uiPriority w:val="99"/>
    <w:rsid w:val="00E540AE"/>
    <w:rPr>
      <w:sz w:val="18"/>
      <w:szCs w:val="18"/>
    </w:rPr>
  </w:style>
  <w:style w:type="paragraph" w:customStyle="1" w:styleId="1111">
    <w:name w:val="1111"/>
    <w:basedOn w:val="a"/>
    <w:link w:val="1111Char"/>
    <w:qFormat/>
    <w:rsid w:val="00E540AE"/>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E540AE"/>
    <w:rPr>
      <w:rFonts w:asciiTheme="minorEastAsia" w:hAnsiTheme="minorEastAsia" w:cs="Times New Roman"/>
      <w:b/>
      <w:sz w:val="24"/>
      <w:szCs w:val="24"/>
    </w:rPr>
  </w:style>
  <w:style w:type="paragraph" w:customStyle="1" w:styleId="a5">
    <w:name w:val="章节"/>
    <w:basedOn w:val="a"/>
    <w:link w:val="Char1"/>
    <w:qFormat/>
    <w:rsid w:val="00E540AE"/>
    <w:pPr>
      <w:spacing w:beforeLines="50" w:afterLines="50" w:line="300" w:lineRule="exact"/>
      <w:jc w:val="center"/>
    </w:pPr>
    <w:rPr>
      <w:rFonts w:asciiTheme="minorEastAsia" w:hAnsiTheme="minorEastAsia" w:cs="Times New Roman"/>
      <w:b/>
      <w:sz w:val="24"/>
      <w:szCs w:val="24"/>
    </w:rPr>
  </w:style>
  <w:style w:type="character" w:customStyle="1" w:styleId="Char1">
    <w:name w:val="章节 Char"/>
    <w:basedOn w:val="a0"/>
    <w:link w:val="a5"/>
    <w:qFormat/>
    <w:rsid w:val="00E540AE"/>
    <w:rPr>
      <w:rFonts w:asciiTheme="minorEastAsia" w:hAnsiTheme="minorEastAsia" w:cs="Times New Roman"/>
      <w:b/>
      <w:sz w:val="24"/>
      <w:szCs w:val="24"/>
    </w:rPr>
  </w:style>
  <w:style w:type="paragraph" w:customStyle="1" w:styleId="2">
    <w:name w:val="正文2"/>
    <w:basedOn w:val="a"/>
    <w:link w:val="2Char"/>
    <w:qFormat/>
    <w:rsid w:val="00E540AE"/>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E540AE"/>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0AE"/>
    <w:rPr>
      <w:sz w:val="18"/>
      <w:szCs w:val="18"/>
    </w:rPr>
  </w:style>
  <w:style w:type="paragraph" w:styleId="a4">
    <w:name w:val="footer"/>
    <w:basedOn w:val="a"/>
    <w:link w:val="Char0"/>
    <w:uiPriority w:val="99"/>
    <w:unhideWhenUsed/>
    <w:rsid w:val="00E540AE"/>
    <w:pPr>
      <w:tabs>
        <w:tab w:val="center" w:pos="4153"/>
        <w:tab w:val="right" w:pos="8306"/>
      </w:tabs>
      <w:snapToGrid w:val="0"/>
      <w:jc w:val="left"/>
    </w:pPr>
    <w:rPr>
      <w:sz w:val="18"/>
      <w:szCs w:val="18"/>
    </w:rPr>
  </w:style>
  <w:style w:type="character" w:customStyle="1" w:styleId="Char0">
    <w:name w:val="页脚 Char"/>
    <w:basedOn w:val="a0"/>
    <w:link w:val="a4"/>
    <w:uiPriority w:val="99"/>
    <w:rsid w:val="00E540AE"/>
    <w:rPr>
      <w:sz w:val="18"/>
      <w:szCs w:val="18"/>
    </w:rPr>
  </w:style>
  <w:style w:type="paragraph" w:customStyle="1" w:styleId="1111">
    <w:name w:val="1111"/>
    <w:basedOn w:val="a"/>
    <w:link w:val="1111Char"/>
    <w:qFormat/>
    <w:rsid w:val="00E540AE"/>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E540AE"/>
    <w:rPr>
      <w:rFonts w:asciiTheme="minorEastAsia" w:hAnsiTheme="minorEastAsia" w:cs="Times New Roman"/>
      <w:b/>
      <w:sz w:val="24"/>
      <w:szCs w:val="24"/>
    </w:rPr>
  </w:style>
  <w:style w:type="paragraph" w:customStyle="1" w:styleId="a5">
    <w:name w:val="章节"/>
    <w:basedOn w:val="a"/>
    <w:link w:val="Char1"/>
    <w:qFormat/>
    <w:rsid w:val="00E540AE"/>
    <w:pPr>
      <w:spacing w:beforeLines="50" w:afterLines="50" w:line="300" w:lineRule="exact"/>
      <w:jc w:val="center"/>
    </w:pPr>
    <w:rPr>
      <w:rFonts w:asciiTheme="minorEastAsia" w:hAnsiTheme="minorEastAsia" w:cs="Times New Roman"/>
      <w:b/>
      <w:sz w:val="24"/>
      <w:szCs w:val="24"/>
    </w:rPr>
  </w:style>
  <w:style w:type="character" w:customStyle="1" w:styleId="Char1">
    <w:name w:val="章节 Char"/>
    <w:basedOn w:val="a0"/>
    <w:link w:val="a5"/>
    <w:qFormat/>
    <w:rsid w:val="00E540AE"/>
    <w:rPr>
      <w:rFonts w:asciiTheme="minorEastAsia" w:hAnsiTheme="minorEastAsia" w:cs="Times New Roman"/>
      <w:b/>
      <w:sz w:val="24"/>
      <w:szCs w:val="24"/>
    </w:rPr>
  </w:style>
  <w:style w:type="paragraph" w:customStyle="1" w:styleId="2">
    <w:name w:val="正文2"/>
    <w:basedOn w:val="a"/>
    <w:link w:val="2Char"/>
    <w:qFormat/>
    <w:rsid w:val="00E540AE"/>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E540AE"/>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2018-10-30T07:42:00Z</dcterms:created>
  <dcterms:modified xsi:type="dcterms:W3CDTF">2018-10-30T07:42:00Z</dcterms:modified>
</cp:coreProperties>
</file>