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2022-2023学年应用技术学院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  <w:lang w:val="en-US" w:eastAsia="zh-CN"/>
        </w:rPr>
        <w:t>三</w:t>
      </w: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批推荐优秀团员作为入党积极分子</w:t>
      </w:r>
    </w:p>
    <w:p>
      <w:pPr>
        <w:pStyle w:val="2"/>
        <w:widowControl/>
        <w:shd w:val="clear" w:color="auto" w:fill="FFFFFF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人选名单公示</w:t>
      </w: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各学院团总支：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根据校团委推荐优秀团员作为入党积极分子人选的工作要求，经应用技术学院推荐，民主评议，校团委审核，2022-2023学年应用技术学院第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批推荐优秀团员（6人）作为入党积极分子人选现已确定。现将人选名单（见附件）公示如下，公示时间为2023年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日至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日。如有意见和问题需反映，请与校团委联系。</w:t>
      </w:r>
    </w:p>
    <w:p>
      <w:pPr>
        <w:pStyle w:val="3"/>
        <w:widowControl/>
        <w:spacing w:beforeAutospacing="0" w:afterAutospacing="0"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电话：010-81201793</w:t>
      </w:r>
      <w:bookmarkStart w:id="1" w:name="_GoBack"/>
      <w:bookmarkEnd w:id="1"/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pStyle w:val="3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校团委</w:t>
      </w:r>
    </w:p>
    <w:p>
      <w:pPr>
        <w:pStyle w:val="3"/>
        <w:widowControl/>
        <w:spacing w:beforeAutospacing="0" w:afterAutospacing="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</w:t>
      </w:r>
      <w:r>
        <w:rPr>
          <w:rFonts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widowControl/>
        <w:spacing w:beforeAutospacing="0" w:afterAutospacing="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2022-2023学年应用技术学院第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（共</w:t>
      </w:r>
      <w:r>
        <w:rPr>
          <w:rFonts w:ascii="仿宋" w:hAnsi="仿宋" w:eastAsia="仿宋" w:cs="仿宋"/>
          <w:sz w:val="32"/>
          <w:szCs w:val="32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人）</w:t>
      </w:r>
    </w:p>
    <w:tbl>
      <w:tblPr>
        <w:tblStyle w:val="5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193"/>
        <w:gridCol w:w="1572"/>
        <w:gridCol w:w="1584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  <w:bookmarkStart w:id="0" w:name="_Hlk135218550"/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陈妍瑾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王一帆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肖佳佳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杜蕾杰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宋狄芯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应用技术学院</w:t>
            </w:r>
          </w:p>
        </w:tc>
        <w:tc>
          <w:tcPr>
            <w:tcW w:w="15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</w:t>
            </w:r>
            <w:r>
              <w:rPr>
                <w:rFonts w:ascii="仿宋" w:hAnsi="仿宋" w:eastAsia="仿宋" w:cs="仿宋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级</w:t>
            </w:r>
          </w:p>
        </w:tc>
        <w:tc>
          <w:tcPr>
            <w:tcW w:w="15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袁博睿</w:t>
            </w:r>
          </w:p>
        </w:tc>
        <w:tc>
          <w:tcPr>
            <w:tcW w:w="286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计算机科学与技术</w:t>
            </w: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angSong_GB2312">
    <w:altName w:val="仿宋"/>
    <w:panose1 w:val="02010609030101010101"/>
    <w:charset w:val="7A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NGM1NWQ0ZTlkZDcwNWYzZWVmMWVhNjA3ZTk0NjcifQ=="/>
  </w:docVars>
  <w:rsids>
    <w:rsidRoot w:val="12E53445"/>
    <w:rsid w:val="12E53445"/>
    <w:rsid w:val="6F81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431</Characters>
  <Lines>0</Lines>
  <Paragraphs>0</Paragraphs>
  <TotalTime>2</TotalTime>
  <ScaleCrop>false</ScaleCrop>
  <LinksUpToDate>false</LinksUpToDate>
  <CharactersWithSpaces>435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2023-06-02T07:06:00Z</dcterms:created>
  <dc:creator>杨贺楠</dc:creator>
  <cp:lastModifiedBy>杨贺楠</cp:lastModifiedBy>
  <dcterms:modified xsi:type="dcterms:W3CDTF">2023-06-02T07:11:20Z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59FBC55CCDEB48DEAD843A17CAC9E3A8_11</vt:lpwstr>
  </property>
</Properties>
</file>