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77228" w14:textId="77777777" w:rsidR="00A10BFC" w:rsidRDefault="00000000">
      <w:pPr>
        <w:widowControl/>
        <w:jc w:val="center"/>
        <w:rPr>
          <w:rFonts w:ascii="宋体" w:eastAsia="宋体" w:hAnsi="宋体" w:cs="仿宋" w:hint="eastAsia"/>
          <w:b/>
          <w:bCs/>
          <w:sz w:val="40"/>
          <w:szCs w:val="40"/>
        </w:rPr>
      </w:pPr>
      <w:r>
        <w:rPr>
          <w:rFonts w:ascii="宋体" w:eastAsia="宋体" w:hAnsi="宋体" w:cs="仿宋" w:hint="eastAsia"/>
          <w:b/>
          <w:bCs/>
          <w:sz w:val="40"/>
          <w:szCs w:val="40"/>
        </w:rPr>
        <w:t>优秀学生组织量化考核自评分表</w:t>
      </w:r>
    </w:p>
    <w:p w14:paraId="26B35208" w14:textId="77777777" w:rsidR="00A10BFC" w:rsidRDefault="00000000">
      <w:pPr>
        <w:widowControl/>
        <w:jc w:val="center"/>
        <w:rPr>
          <w:rFonts w:ascii="仿宋" w:eastAsia="仿宋" w:hAnsi="仿宋" w:cs="Calibri" w:hint="eastAsia"/>
          <w:b/>
          <w:bCs/>
          <w:sz w:val="32"/>
          <w:szCs w:val="32"/>
        </w:rPr>
      </w:pPr>
      <w:r>
        <w:rPr>
          <w:rFonts w:ascii="仿宋" w:eastAsia="仿宋" w:hAnsi="仿宋" w:cs="Calibri" w:hint="eastAsia"/>
          <w:b/>
          <w:bCs/>
          <w:sz w:val="32"/>
          <w:szCs w:val="32"/>
        </w:rPr>
        <w:t xml:space="preserve"> 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1910"/>
        <w:gridCol w:w="916"/>
        <w:gridCol w:w="8773"/>
        <w:gridCol w:w="817"/>
        <w:gridCol w:w="1905"/>
      </w:tblGrid>
      <w:tr w:rsidR="00A10BFC" w14:paraId="32D6DD91" w14:textId="77777777" w:rsidTr="00985ADD"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CD27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考评内容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3F9C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分值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39D5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项目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8B74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得分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AA59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备注</w:t>
            </w:r>
          </w:p>
        </w:tc>
      </w:tr>
      <w:tr w:rsidR="00A10BFC" w14:paraId="67BB6BC5" w14:textId="77777777" w:rsidTr="00985ADD">
        <w:trPr>
          <w:trHeight w:val="7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D738" w14:textId="77777777" w:rsidR="00A10BFC" w:rsidRDefault="00000000">
            <w:pPr>
              <w:widowControl/>
              <w:ind w:left="113" w:right="113"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思想政治工作</w:t>
            </w: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6D7E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政治理论学习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2ED9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10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1DE2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1.坚持党的领导和团的指导，坚持依照国家法律法规、学校规章制度及上级学联和学校学生会章程开展工作（5分）；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6C40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A48B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3BA492CF" w14:textId="77777777" w:rsidTr="00985ADD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4766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DDEF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F768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BF6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2.组织同学深入学习中国特色社会理论，形式多样，内容丰富，经常化、制度化，上一年度组织学习次数不少于5次（5分）。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0DE2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7822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2EA23074" w14:textId="77777777" w:rsidTr="00985ADD">
        <w:trPr>
          <w:trHeight w:val="59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DC9A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CBC6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团学理论培养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3DE0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5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9722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培养、树立先进集体与个人，并宣传其典型事迹；引导广大团员青年树立正确的世界观、价值观和人生观。（5分）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EE9C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A8DE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79C2BF6E" w14:textId="77777777" w:rsidTr="00985ADD">
        <w:trPr>
          <w:cantSplit/>
          <w:trHeight w:val="346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A9E2" w14:textId="77777777" w:rsidR="00A10BFC" w:rsidRDefault="00000000">
            <w:pPr>
              <w:keepNext/>
              <w:widowControl/>
              <w:ind w:left="113" w:right="113"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规范组织</w:t>
            </w:r>
            <w:r>
              <w:rPr>
                <w:rFonts w:ascii="仿宋" w:eastAsia="仿宋" w:hAnsi="仿宋" w:cs="Calibri" w:hint="eastAsia"/>
                <w:sz w:val="28"/>
                <w:szCs w:val="28"/>
              </w:rPr>
              <w:lastRenderedPageBreak/>
              <w:t>建设机制</w:t>
            </w: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117B" w14:textId="77777777" w:rsidR="00A10BFC" w:rsidRDefault="00000000">
            <w:pPr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lastRenderedPageBreak/>
              <w:t>组织改革运行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4F03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10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E9D4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1.工作机构架构为“主席团+工作部门”模式，未在工作部门以上或以下设置“中心”等其他组织架构（2分）；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2549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2F00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17B1E67B" w14:textId="77777777" w:rsidTr="00985ADD">
        <w:trPr>
          <w:cantSplit/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D426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92F1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F8EB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599C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2.明确与学院团总支的分工，各司其职（2分）；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BAD1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DB95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43D62D4E" w14:textId="77777777" w:rsidTr="00985ADD">
        <w:trPr>
          <w:cantSplit/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C032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0AE5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A6AB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BFCB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3.实行轮值制度，学生会主席团不设主席、副主席，设执行主席，执行主席由主席团成员轮值担任，以学期为一个轮值周期，执行主席负责召集会议、牵头日常工作，学生会主席团集体负责学生会重大事项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A822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14F0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1D53EB11" w14:textId="77777777" w:rsidTr="00985ADD">
        <w:trPr>
          <w:cantSplit/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D551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3EF3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9E6F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DDF7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4.学生会部门设置合理，符合校、院两级学生会工作需求，并能够高效的实现工作目标（2分）；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3E2D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F7FA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0B4B73B9" w14:textId="77777777" w:rsidTr="00985ADD">
        <w:trPr>
          <w:cantSplit/>
          <w:trHeight w:val="8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BC53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8B21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35B2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DD28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5.学院学生会属于校级学生会的基层组织，接受校级学生会指导，落实“校学生会-院学生会-班委会”三级联动机制，充分发挥贴近广大同学的优势，校院对接体系完善，能够及时向校学生会提供组织架构、人员构成等材料（2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2C2A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F88F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46F80C86" w14:textId="77777777" w:rsidTr="00985ADD">
        <w:trPr>
          <w:cantSplit/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37A7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EB64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落实精简原则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407B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6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90C3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1.工作人员一般为20至30人（2分）；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8020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2C0F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6BB1BA79" w14:textId="77777777" w:rsidTr="00985ADD">
        <w:trPr>
          <w:cantSplit/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38B0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80C5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CE53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07F1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2.主席团成员不超过3人（2分）；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6E75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6A66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59784446" w14:textId="77777777" w:rsidTr="00985ADD">
        <w:trPr>
          <w:cantSplit/>
          <w:trHeight w:val="2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91B2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1622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E03C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1504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3.除学生会主席团成员和部门工作部门成员，均不设置其他任何职务（2分）。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35A3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9071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5AE79149" w14:textId="77777777" w:rsidTr="00985ADD">
        <w:trPr>
          <w:cantSplit/>
          <w:trHeight w:val="36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09C4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AA53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明确遴选要求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1162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8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D7A2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1.工作人员均为共产党员或共青团员（2分）；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4594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35FB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208EDFFA" w14:textId="77777777" w:rsidTr="00985ADD">
        <w:trPr>
          <w:cantSplit/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72B8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9E1C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8AE3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0F71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2.工作人员中除一年级新生外本科生最近1学期/最近1学年/入学以来三者取其一，学习成绩综合排名在本专业前30%以内，且无课业不及格情况（2分）；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27F6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CDE6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673E7C8B" w14:textId="77777777" w:rsidTr="00985ADD">
        <w:trPr>
          <w:cantSplit/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311F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27AF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51F8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786E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3.学生会主席团由学生代表大会选举产生，学生会主席团候选人和学生会工作人员由班级团支部推荐，经学院团组织同意，由学院党组织确定（2分）；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C591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0897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15A33E7B" w14:textId="77777777" w:rsidTr="00985ADD">
        <w:trPr>
          <w:cantSplit/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CBB7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28E9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4F08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BE52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4.学生会工作人员出现违反校规校纪、道德失范以及与学生不相称行为等问题的，院团委要迅速调查核实，按规定和程序及时予以处理（2分）。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3685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40EA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752B6236" w14:textId="77777777" w:rsidTr="00985ADD">
        <w:trPr>
          <w:cantSplit/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B6B2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A57A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从严教育管理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18DC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6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53BC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1.开展学生会组织工作人员全员培训（2分）；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4CC2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72D0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74AD2717" w14:textId="77777777" w:rsidTr="00985ADD">
        <w:trPr>
          <w:cantSplit/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AADB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4324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7CAA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75A0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2.建立学生会工作人员履职培训制度、新任职工作人员入门教育制度（2分）；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5C4E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0CBA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0CC4AF94" w14:textId="77777777" w:rsidTr="00985ADD">
        <w:trPr>
          <w:cantSplit/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904C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7FA9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5E3E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6749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3.严格落实《落实学联学生会工作人员改进作风服务同学的若干规定》（2分）。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319C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2290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5DEA34EB" w14:textId="77777777" w:rsidTr="00985ADD">
        <w:trPr>
          <w:cantSplit/>
          <w:trHeight w:val="71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7C42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E959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规章制度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F64A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14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5192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1.具有完善、合理的规章制度，有计划地开展内部培训和文化建设等活动（2分）；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1BF7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A8F9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0C2A5B0A" w14:textId="77777777" w:rsidTr="00985ADD">
        <w:trPr>
          <w:cantSplit/>
          <w:trHeight w:val="7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FAC0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A0B9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8E2F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7B17" w14:textId="41CBAB65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2.学院学生代表大会原则上每年召开一次，代表要体现广泛性，选举产生办法符合相关规定（2分）；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F726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45D1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1CE48A7F" w14:textId="77777777" w:rsidTr="00985ADD">
        <w:trPr>
          <w:cantSplit/>
          <w:trHeight w:val="7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48A0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1298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41D59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A7C9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3.组建以学生代表为主，院党委、团委等共同参与的院级学生会组织工作人员评议会，主席团成员和工作部门负责人每学期向评议会述职（2分）；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BCA8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75CA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7F537DAD" w14:textId="77777777" w:rsidTr="00985ADD">
        <w:trPr>
          <w:cantSplit/>
          <w:trHeight w:val="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E1E3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7A57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09EA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133A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4.学生会决定重要事项或开展重大活动，须事先向学院团委报告（2分）；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5AE8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6805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2F4BAC7D" w14:textId="77777777" w:rsidTr="00985ADD">
        <w:trPr>
          <w:cantSplit/>
          <w:trHeight w:val="7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4B69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D4D6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D97B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FEF5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5.学生会组织工作人员参加评奖评优、测评加分等事项时，依据评议结果择优提名，未与其岗位简单挂钩（2分）；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A41E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E5B2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6B930E7E" w14:textId="77777777" w:rsidTr="00985ADD">
        <w:trPr>
          <w:cantSplit/>
          <w:trHeight w:val="7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148D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103A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8B50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5AD9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6.学生会组织的建设纳入了学院党建工作整体规划，党组织定期听取学生会组织工作汇报，研究决定重大事项（2分）；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80E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D708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058A00E6" w14:textId="77777777" w:rsidTr="00985ADD">
        <w:trPr>
          <w:cantSplit/>
          <w:trHeight w:val="7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E7A5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5FC3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85DE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812C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7.各项制度应按要求向校学生会提交相关制度证明材料进行报备，能在工作中充分贯彻执行且取得成效（2分）。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4190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FD38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3A92B9B5" w14:textId="77777777" w:rsidTr="00985ADD">
        <w:trPr>
          <w:cantSplit/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29D6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A5A6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明确职能定位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9FE7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4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4F83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1.坚持全心全意服务同学，聚焦主责主业开展工作（2分）；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3252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7CE9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6DB432F4" w14:textId="77777777" w:rsidTr="00985ADD">
        <w:trPr>
          <w:cantSplit/>
          <w:trHeight w:val="3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1E09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0B79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F061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A7C3" w14:textId="77777777" w:rsidR="00A10BFC" w:rsidRDefault="00000000">
            <w:pPr>
              <w:widowControl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2.未承担宿舍管理、校园文明纠察、安全保卫等行政职能（2分）。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943F" w14:textId="77777777" w:rsidR="00A10BFC" w:rsidRDefault="00000000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F567" w14:textId="77777777" w:rsidR="00A10BFC" w:rsidRDefault="00A10BFC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47FFD2A4" w14:textId="77777777" w:rsidTr="00985ADD">
        <w:trPr>
          <w:cantSplit/>
          <w:trHeight w:val="851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9FDF" w14:textId="77777777" w:rsidR="00A10BFC" w:rsidRDefault="00000000">
            <w:pPr>
              <w:widowControl/>
              <w:spacing w:line="300" w:lineRule="exact"/>
              <w:ind w:left="113" w:right="113"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权益服务与学风建设</w:t>
            </w: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F0C6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聚焦主责主业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AFB4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16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42B7" w14:textId="77777777" w:rsidR="00A10BFC" w:rsidRDefault="00000000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1.以全心全意为同学服务为宗旨，主动适应广大同学成长发展的新要求，务实有效地表达和维护同学的正当权益，及时反馈解决（4分）；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3469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5007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45C26D20" w14:textId="77777777" w:rsidTr="00985ADD">
        <w:trPr>
          <w:cantSplit/>
          <w:trHeight w:val="1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BCF6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0BFA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E2ACC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97B2" w14:textId="77777777" w:rsidR="00A10BFC" w:rsidRDefault="00000000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2.开展以服务同学学业、生活、就业等权益服务工作（4分）；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5B5B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AE23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2A2EC9D7" w14:textId="77777777" w:rsidTr="00985ADD">
        <w:trPr>
          <w:cantSplit/>
          <w:trHeight w:val="20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3A91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B3A1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F0FF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2162" w14:textId="77777777" w:rsidR="00A10BFC" w:rsidRDefault="00000000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3.能以制度化的方式定期反映同学难题，维护同学利益（4分）；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6FAB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960A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0561DD71" w14:textId="77777777" w:rsidTr="00985ADD">
        <w:trPr>
          <w:cantSplit/>
          <w:trHeight w:val="7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F3CD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03D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3C2A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CF3C" w14:textId="77777777" w:rsidR="00A10BFC" w:rsidRDefault="00000000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4.拓展代表和维护学生权益的渠道，完善维护学生权益的组织化渠道和机制（4分）。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D836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57ED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5352C250" w14:textId="77777777" w:rsidTr="00985ADD">
        <w:trPr>
          <w:cantSplit/>
          <w:trHeight w:val="5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F053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6370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学风建设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9DE0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5A38" w14:textId="77777777" w:rsidR="00A10BFC" w:rsidRDefault="00000000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充分利用现有空间，定期举办各类型学风活动，活动效果良好，融入学院办学特色与专业特点。（2分）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C088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DEFF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4BCA456B" w14:textId="77777777" w:rsidTr="00985ADD">
        <w:trPr>
          <w:cantSplit/>
          <w:trHeight w:val="64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63A3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1F42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主办、承办、协办校级及以上活动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05EA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5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9ACF" w14:textId="3A3F37E3" w:rsidR="00A10BFC" w:rsidRDefault="00985ADD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</w:t>
            </w:r>
            <w:r w:rsidR="00000000">
              <w:rPr>
                <w:rFonts w:ascii="仿宋" w:eastAsia="仿宋" w:hAnsi="仿宋" w:cs="Calibri" w:hint="eastAsia"/>
                <w:sz w:val="24"/>
                <w:szCs w:val="24"/>
              </w:rPr>
              <w:t>.承办、协办校级及以上活动。活动规模大，参与人员众多，参与者覆盖校内外多个学院、组织，影响范围广，活动效果良好，宣传报道广泛，达到预期目标，具体分数将视活动特色、活动品牌、活动规模、活动效果而评定（3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9E89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D578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095B47E6" w14:textId="77777777" w:rsidTr="00985ADD">
        <w:trPr>
          <w:cantSplit/>
          <w:trHeight w:val="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F822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F729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AC52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AA1D" w14:textId="5F5EE1DF" w:rsidR="00A10BFC" w:rsidRDefault="00985ADD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</w:t>
            </w:r>
            <w:r w:rsidR="00000000">
              <w:rPr>
                <w:rFonts w:ascii="仿宋" w:eastAsia="仿宋" w:hAnsi="仿宋" w:cs="Calibri" w:hint="eastAsia"/>
                <w:sz w:val="24"/>
                <w:szCs w:val="24"/>
              </w:rPr>
              <w:t>.协助校学生会完成临时性工作（2分）。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2321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87EC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4A5DC9C9" w14:textId="77777777" w:rsidTr="00985ADD">
        <w:trPr>
          <w:cantSplit/>
          <w:trHeight w:val="6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E9E5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B788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参与校级及以上活动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9EDD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88E9" w14:textId="77777777" w:rsidR="00A10BFC" w:rsidRDefault="00000000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院学生会积极组织学生参与思想引领、学业发展、权益维护、体育健身、文艺活动等方面的校级及以上学生活动。重视程度高、活动参与度高、活动反响好，达到育人目标。（2分）。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199A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0350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15A9C592" w14:textId="77777777" w:rsidTr="00985ADD">
        <w:trPr>
          <w:cantSplit/>
          <w:trHeight w:val="135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06EE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19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82F1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开展基础活动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760" w14:textId="77777777" w:rsidR="00A10BFC" w:rsidRDefault="00000000">
            <w:pPr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4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F994" w14:textId="77777777" w:rsidR="00A10BFC" w:rsidRDefault="00000000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1.院学生会能根据自身职能，开展思想引领、学业发展、权益维护、体育健身、文艺活动等多个板块的日常性基础活动，能够结合学院学科特点和学生需求开展的具有创新性的特色活动，形成品牌、周期性举办；具体分数将视活动特色、活动品牌、活动规模、活动效果而评定（2分）；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9EB3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FD4A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A10BFC" w14:paraId="2C62BC79" w14:textId="77777777" w:rsidTr="00985ADD">
        <w:trPr>
          <w:cantSplit/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22AB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CF89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BDAC" w14:textId="77777777" w:rsidR="00A10BFC" w:rsidRDefault="00A10BFC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2F8D" w14:textId="77777777" w:rsidR="00A10BFC" w:rsidRDefault="00000000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2.积极开展第二课堂，形成与第一课堂同等重要的育人主阵地（2分）。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F351" w14:textId="77777777" w:rsidR="00A10BFC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1BA7" w14:textId="77777777" w:rsidR="00A10BFC" w:rsidRDefault="00A10BFC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ED1EB9" w14:paraId="0A83B575" w14:textId="77777777" w:rsidTr="008100E1">
        <w:trPr>
          <w:cantSplit/>
          <w:trHeight w:val="52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696258" w14:textId="77777777" w:rsidR="00833F2A" w:rsidRPr="00833F2A" w:rsidRDefault="00ED1EB9" w:rsidP="00833F2A">
            <w:pPr>
              <w:widowControl/>
              <w:spacing w:line="560" w:lineRule="exact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  <w:r w:rsidRPr="00833F2A">
              <w:rPr>
                <w:rFonts w:ascii="仿宋" w:eastAsia="仿宋" w:hAnsi="仿宋" w:cs="Calibri" w:hint="eastAsia"/>
                <w:sz w:val="24"/>
                <w:szCs w:val="24"/>
              </w:rPr>
              <w:t>新</w:t>
            </w:r>
          </w:p>
          <w:p w14:paraId="6110F438" w14:textId="77777777" w:rsidR="00833F2A" w:rsidRPr="00833F2A" w:rsidRDefault="00ED1EB9" w:rsidP="00833F2A">
            <w:pPr>
              <w:widowControl/>
              <w:spacing w:line="560" w:lineRule="exact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  <w:r w:rsidRPr="00833F2A">
              <w:rPr>
                <w:rFonts w:ascii="仿宋" w:eastAsia="仿宋" w:hAnsi="仿宋" w:cs="Calibri" w:hint="eastAsia"/>
                <w:sz w:val="24"/>
                <w:szCs w:val="24"/>
              </w:rPr>
              <w:t>媒</w:t>
            </w:r>
          </w:p>
          <w:p w14:paraId="62447649" w14:textId="77777777" w:rsidR="00833F2A" w:rsidRPr="00833F2A" w:rsidRDefault="00ED1EB9" w:rsidP="00833F2A">
            <w:pPr>
              <w:widowControl/>
              <w:spacing w:line="560" w:lineRule="exact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  <w:r w:rsidRPr="00833F2A">
              <w:rPr>
                <w:rFonts w:ascii="仿宋" w:eastAsia="仿宋" w:hAnsi="仿宋" w:cs="Calibri" w:hint="eastAsia"/>
                <w:sz w:val="24"/>
                <w:szCs w:val="24"/>
              </w:rPr>
              <w:t>体</w:t>
            </w:r>
          </w:p>
          <w:p w14:paraId="37BF016A" w14:textId="77777777" w:rsidR="00833F2A" w:rsidRPr="00833F2A" w:rsidRDefault="00833F2A" w:rsidP="00833F2A">
            <w:pPr>
              <w:widowControl/>
              <w:spacing w:line="560" w:lineRule="exact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  <w:r w:rsidRPr="00833F2A">
              <w:rPr>
                <w:rFonts w:ascii="仿宋" w:eastAsia="仿宋" w:hAnsi="仿宋" w:cs="Calibri" w:hint="eastAsia"/>
                <w:sz w:val="24"/>
                <w:szCs w:val="24"/>
              </w:rPr>
              <w:t>工</w:t>
            </w:r>
          </w:p>
          <w:p w14:paraId="3DD157E7" w14:textId="77777777" w:rsidR="00833F2A" w:rsidRPr="00833F2A" w:rsidRDefault="00833F2A" w:rsidP="00833F2A">
            <w:pPr>
              <w:widowControl/>
              <w:spacing w:line="560" w:lineRule="exact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  <w:r w:rsidRPr="00833F2A">
              <w:rPr>
                <w:rFonts w:ascii="仿宋" w:eastAsia="仿宋" w:hAnsi="仿宋" w:cs="Calibri" w:hint="eastAsia"/>
                <w:sz w:val="24"/>
                <w:szCs w:val="24"/>
              </w:rPr>
              <w:t>作</w:t>
            </w:r>
          </w:p>
          <w:p w14:paraId="0893182B" w14:textId="77777777" w:rsidR="00833F2A" w:rsidRPr="00833F2A" w:rsidRDefault="00ED1EB9" w:rsidP="00833F2A">
            <w:pPr>
              <w:widowControl/>
              <w:spacing w:line="560" w:lineRule="exact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  <w:r w:rsidRPr="00833F2A">
              <w:rPr>
                <w:rFonts w:ascii="仿宋" w:eastAsia="仿宋" w:hAnsi="仿宋" w:cs="Calibri"/>
                <w:sz w:val="24"/>
                <w:szCs w:val="24"/>
              </w:rPr>
              <w:t>建</w:t>
            </w:r>
          </w:p>
          <w:p w14:paraId="765D8A28" w14:textId="0E12D29C" w:rsidR="00ED1EB9" w:rsidRDefault="00ED1EB9" w:rsidP="00833F2A">
            <w:pPr>
              <w:widowControl/>
              <w:spacing w:line="560" w:lineRule="exact"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 w:rsidRPr="00833F2A">
              <w:rPr>
                <w:rFonts w:ascii="仿宋" w:eastAsia="仿宋" w:hAnsi="仿宋" w:cs="Calibri"/>
                <w:sz w:val="24"/>
                <w:szCs w:val="24"/>
              </w:rPr>
              <w:t>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A3D0ECF" w14:textId="77777777" w:rsidR="00ED1EB9" w:rsidRDefault="00ED1EB9" w:rsidP="00ED1EB9">
            <w:pPr>
              <w:widowControl/>
              <w:jc w:val="center"/>
              <w:rPr>
                <w:rFonts w:ascii="仿宋" w:eastAsia="仿宋" w:hAnsi="仿宋" w:cs="Calibri"/>
                <w:sz w:val="28"/>
                <w:szCs w:val="28"/>
              </w:rPr>
            </w:pPr>
            <w:r w:rsidRPr="00ED1EB9">
              <w:rPr>
                <w:rFonts w:ascii="仿宋" w:eastAsia="仿宋" w:hAnsi="仿宋" w:cs="Calibri" w:hint="eastAsia"/>
                <w:sz w:val="28"/>
                <w:szCs w:val="28"/>
              </w:rPr>
              <w:t>深化网上工作</w:t>
            </w:r>
          </w:p>
          <w:p w14:paraId="7D8A0E73" w14:textId="2BD7A0B5" w:rsidR="00ED1EB9" w:rsidRDefault="00ED1EB9" w:rsidP="00ED1EB9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 w:rsidRPr="00ED1EB9">
              <w:rPr>
                <w:rFonts w:ascii="仿宋" w:eastAsia="仿宋" w:hAnsi="仿宋" w:cs="Calibri" w:hint="eastAsia"/>
                <w:sz w:val="28"/>
                <w:szCs w:val="28"/>
              </w:rPr>
              <w:t>机制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4593D9A" w14:textId="23D9B8C0" w:rsidR="00ED1EB9" w:rsidRDefault="00ED1EB9" w:rsidP="00ED1EB9">
            <w:pPr>
              <w:widowControl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 w:rsidRPr="00ED1EB9">
              <w:rPr>
                <w:rFonts w:ascii="仿宋" w:eastAsia="仿宋" w:hAnsi="仿宋" w:cs="Calibri" w:hint="eastAsia"/>
                <w:sz w:val="24"/>
                <w:szCs w:val="24"/>
              </w:rPr>
              <w:t>8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FF1B" w14:textId="747DE9C9" w:rsidR="00ED1EB9" w:rsidRDefault="00ED1EB9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 w:rsidRPr="00ED1EB9">
              <w:rPr>
                <w:rFonts w:ascii="仿宋" w:eastAsia="仿宋" w:hAnsi="仿宋" w:cs="Calibri" w:hint="eastAsia"/>
                <w:sz w:val="24"/>
                <w:szCs w:val="24"/>
              </w:rPr>
              <w:t>1.积极参与校学生会发起的线上活动(2分);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978F" w14:textId="4CAA73EB" w:rsidR="00ED1EB9" w:rsidRDefault="00424DE3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203D" w14:textId="77777777" w:rsidR="00ED1EB9" w:rsidRDefault="00ED1EB9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ED1EB9" w14:paraId="0E5A0FF3" w14:textId="77777777" w:rsidTr="008100E1">
        <w:trPr>
          <w:cantSplit/>
          <w:trHeight w:val="5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68F48" w14:textId="77777777" w:rsidR="00ED1EB9" w:rsidRDefault="00ED1EB9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37653" w14:textId="77777777" w:rsidR="00ED1EB9" w:rsidRDefault="00ED1EB9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F3EB2" w14:textId="77777777" w:rsidR="00ED1EB9" w:rsidRDefault="00ED1EB9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05C2" w14:textId="64172477" w:rsidR="00ED1EB9" w:rsidRDefault="00ED1EB9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 w:rsidRPr="00ED1EB9">
              <w:rPr>
                <w:rFonts w:ascii="仿宋" w:eastAsia="仿宋" w:hAnsi="仿宋" w:cs="Calibri" w:hint="eastAsia"/>
                <w:sz w:val="24"/>
                <w:szCs w:val="24"/>
              </w:rPr>
              <w:t>2.推进新媒体平台建设、平台发文关注量、转发量和阅读量有一定影响力(2分);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CE2C" w14:textId="422DEB3E" w:rsidR="00ED1EB9" w:rsidRDefault="00424DE3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6100" w14:textId="77777777" w:rsidR="00ED1EB9" w:rsidRDefault="00ED1EB9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ED1EB9" w14:paraId="5BF306D9" w14:textId="77777777" w:rsidTr="008100E1">
        <w:trPr>
          <w:cantSplit/>
          <w:trHeight w:val="5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E411E" w14:textId="77777777" w:rsidR="00ED1EB9" w:rsidRDefault="00ED1EB9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4F43D" w14:textId="77777777" w:rsidR="00ED1EB9" w:rsidRDefault="00ED1EB9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AA7EB" w14:textId="77777777" w:rsidR="00ED1EB9" w:rsidRDefault="00ED1EB9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C174" w14:textId="6B371FED" w:rsidR="00ED1EB9" w:rsidRDefault="00ED1EB9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 w:rsidRPr="00ED1EB9">
              <w:rPr>
                <w:rFonts w:ascii="仿宋" w:eastAsia="仿宋" w:hAnsi="仿宋" w:cs="Calibri" w:hint="eastAsia"/>
                <w:sz w:val="24"/>
                <w:szCs w:val="24"/>
              </w:rPr>
              <w:t>3.新媒体平台发文内容积极向上，有较高的时效性，符合社会主义核心价值观的要求(2分);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6C3C" w14:textId="76A68070" w:rsidR="00ED1EB9" w:rsidRDefault="00424DE3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259F" w14:textId="77777777" w:rsidR="00ED1EB9" w:rsidRDefault="00ED1EB9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ED1EB9" w14:paraId="2A297EFC" w14:textId="77777777" w:rsidTr="008100E1">
        <w:trPr>
          <w:cantSplit/>
          <w:trHeight w:val="5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E932" w14:textId="77777777" w:rsidR="00ED1EB9" w:rsidRDefault="00ED1EB9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05C6" w14:textId="77777777" w:rsidR="00ED1EB9" w:rsidRDefault="00ED1EB9">
            <w:pPr>
              <w:widowControl/>
              <w:jc w:val="left"/>
              <w:rPr>
                <w:rFonts w:ascii="仿宋" w:eastAsia="仿宋" w:hAnsi="仿宋" w:cs="Calibri" w:hint="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31E8" w14:textId="77777777" w:rsidR="00ED1EB9" w:rsidRDefault="00ED1EB9">
            <w:pPr>
              <w:widowControl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54DE" w14:textId="315A3594" w:rsidR="00ED1EB9" w:rsidRDefault="00ED1EB9">
            <w:pPr>
              <w:widowControl/>
              <w:spacing w:line="300" w:lineRule="exact"/>
              <w:rPr>
                <w:rFonts w:ascii="仿宋" w:eastAsia="仿宋" w:hAnsi="仿宋" w:cs="Calibri" w:hint="eastAsia"/>
                <w:sz w:val="24"/>
                <w:szCs w:val="24"/>
              </w:rPr>
            </w:pPr>
            <w:r w:rsidRPr="00ED1EB9">
              <w:rPr>
                <w:rFonts w:ascii="仿宋" w:eastAsia="仿宋" w:hAnsi="仿宋" w:cs="Calibri" w:hint="eastAsia"/>
                <w:sz w:val="24"/>
                <w:szCs w:val="24"/>
              </w:rPr>
              <w:t>4.配合校学生会宣传部工作，培养专业新媒体人才(2分)。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9C58" w14:textId="6C9A3D80" w:rsidR="00ED1EB9" w:rsidRDefault="00424DE3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B1B1" w14:textId="77777777" w:rsidR="00ED1EB9" w:rsidRDefault="00ED1EB9">
            <w:pPr>
              <w:widowControl/>
              <w:spacing w:line="300" w:lineRule="exact"/>
              <w:jc w:val="center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  <w:tr w:rsidR="00ED1EB9" w14:paraId="6472A9F8" w14:textId="77777777" w:rsidTr="00985ADD">
        <w:trPr>
          <w:cantSplit/>
          <w:trHeight w:val="917"/>
        </w:trPr>
        <w:tc>
          <w:tcPr>
            <w:tcW w:w="2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5BA0" w14:textId="77777777" w:rsidR="00ED1EB9" w:rsidRDefault="00ED1EB9">
            <w:pPr>
              <w:widowControl/>
              <w:jc w:val="center"/>
              <w:rPr>
                <w:rFonts w:ascii="仿宋" w:eastAsia="仿宋" w:hAnsi="仿宋" w:cs="Calibri" w:hint="eastAsia"/>
                <w:sz w:val="28"/>
                <w:szCs w:val="28"/>
              </w:rPr>
            </w:pPr>
            <w:r>
              <w:rPr>
                <w:rFonts w:ascii="仿宋" w:eastAsia="仿宋" w:hAnsi="仿宋" w:cs="Calibri" w:hint="eastAsia"/>
                <w:sz w:val="28"/>
                <w:szCs w:val="28"/>
              </w:rPr>
              <w:t>总分（100分）</w:t>
            </w:r>
          </w:p>
        </w:tc>
        <w:tc>
          <w:tcPr>
            <w:tcW w:w="12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E61D" w14:textId="69C3E6D6" w:rsidR="00ED1EB9" w:rsidRDefault="00ED1EB9">
            <w:pPr>
              <w:spacing w:line="560" w:lineRule="exact"/>
              <w:jc w:val="left"/>
              <w:rPr>
                <w:rFonts w:ascii="仿宋" w:eastAsia="仿宋" w:hAnsi="仿宋" w:cs="Calibri" w:hint="eastAsia"/>
                <w:sz w:val="24"/>
                <w:szCs w:val="24"/>
              </w:rPr>
            </w:pPr>
          </w:p>
        </w:tc>
      </w:tr>
    </w:tbl>
    <w:p w14:paraId="0756CAF2" w14:textId="3CBD8333" w:rsidR="00A10BFC" w:rsidRPr="00833F2A" w:rsidRDefault="00000000" w:rsidP="00833F2A">
      <w:pPr>
        <w:spacing w:line="560" w:lineRule="exact"/>
        <w:jc w:val="left"/>
        <w:rPr>
          <w:rFonts w:ascii="仿宋" w:eastAsia="仿宋" w:hAnsi="仿宋" w:cs="Calibri" w:hint="eastAsia"/>
          <w:sz w:val="28"/>
          <w:szCs w:val="28"/>
        </w:rPr>
      </w:pPr>
      <w:r>
        <w:rPr>
          <w:rFonts w:ascii="仿宋" w:eastAsia="仿宋" w:hAnsi="仿宋" w:cs="Calibri" w:hint="eastAsia"/>
          <w:sz w:val="28"/>
          <w:szCs w:val="28"/>
        </w:rPr>
        <w:t>注意：1.每项得分均需在主要事迹中说明。</w:t>
      </w:r>
    </w:p>
    <w:sectPr w:rsidR="00A10BFC" w:rsidRPr="00833F2A" w:rsidSect="00985ADD">
      <w:pgSz w:w="16838" w:h="11906" w:orient="landscape"/>
      <w:pgMar w:top="1797" w:right="851" w:bottom="1797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7758CC"/>
    <w:rsid w:val="000F5099"/>
    <w:rsid w:val="00105A11"/>
    <w:rsid w:val="001E3CC2"/>
    <w:rsid w:val="003338E5"/>
    <w:rsid w:val="00350B06"/>
    <w:rsid w:val="00424DE3"/>
    <w:rsid w:val="00527BC3"/>
    <w:rsid w:val="006C4168"/>
    <w:rsid w:val="007758CC"/>
    <w:rsid w:val="007D35CC"/>
    <w:rsid w:val="0080443B"/>
    <w:rsid w:val="00833F2A"/>
    <w:rsid w:val="009755FB"/>
    <w:rsid w:val="00985ADD"/>
    <w:rsid w:val="00A10BFC"/>
    <w:rsid w:val="00BC599D"/>
    <w:rsid w:val="00D85EBC"/>
    <w:rsid w:val="00E4266C"/>
    <w:rsid w:val="00ED1EB9"/>
    <w:rsid w:val="00FC4B6F"/>
    <w:rsid w:val="04CE4DC8"/>
    <w:rsid w:val="0553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C77167"/>
  <w15:docId w15:val="{411F498A-A3E6-4080-8736-6517A745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1248</Words>
  <Characters>1273</Characters>
  <Application>Microsoft Office Word</Application>
  <DocSecurity>0</DocSecurity>
  <Lines>181</Lines>
  <Paragraphs>140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琬琴</dc:creator>
  <cp:lastModifiedBy>悦悦 孙</cp:lastModifiedBy>
  <cp:revision>7</cp:revision>
  <dcterms:created xsi:type="dcterms:W3CDTF">2022-04-16T08:09:00Z</dcterms:created>
  <dcterms:modified xsi:type="dcterms:W3CDTF">2025-03-31T15:24:00Z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D9E957B7AF944DFBAAC861E0BD103D9D</vt:lpwstr>
  </property>
</Properties>
</file>