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D3" w:rsidRPr="006E6552" w:rsidRDefault="000558D3" w:rsidP="00A733AD">
      <w:pPr>
        <w:spacing w:line="360" w:lineRule="auto"/>
        <w:jc w:val="center"/>
        <w:rPr>
          <w:b/>
          <w:sz w:val="32"/>
        </w:rPr>
      </w:pPr>
      <w:r w:rsidRPr="006E6552">
        <w:rPr>
          <w:rFonts w:hint="eastAsia"/>
          <w:b/>
          <w:sz w:val="32"/>
        </w:rPr>
        <w:t>中国劳动关系学院</w:t>
      </w:r>
      <w:r w:rsidR="008E07E6" w:rsidRPr="006E6552">
        <w:rPr>
          <w:rFonts w:hint="eastAsia"/>
          <w:b/>
          <w:sz w:val="32"/>
        </w:rPr>
        <w:t>酒店管理</w:t>
      </w:r>
      <w:r w:rsidR="00EE7205">
        <w:rPr>
          <w:rFonts w:hint="eastAsia"/>
          <w:b/>
          <w:sz w:val="32"/>
        </w:rPr>
        <w:t>学院</w:t>
      </w:r>
      <w:r w:rsidR="003756AD">
        <w:rPr>
          <w:rFonts w:hint="eastAsia"/>
          <w:b/>
          <w:sz w:val="32"/>
        </w:rPr>
        <w:t>教学督导</w:t>
      </w:r>
      <w:r w:rsidR="0018574C">
        <w:rPr>
          <w:rFonts w:hint="eastAsia"/>
          <w:b/>
          <w:sz w:val="32"/>
        </w:rPr>
        <w:t>组规章</w:t>
      </w:r>
      <w:r w:rsidR="006E4D9F">
        <w:rPr>
          <w:rFonts w:hint="eastAsia"/>
          <w:b/>
          <w:sz w:val="32"/>
        </w:rPr>
        <w:t>制度</w:t>
      </w:r>
    </w:p>
    <w:p w:rsidR="006E6552" w:rsidRPr="006E6552" w:rsidRDefault="006E6552" w:rsidP="00A733AD">
      <w:pPr>
        <w:spacing w:line="360" w:lineRule="auto"/>
        <w:jc w:val="center"/>
        <w:rPr>
          <w:sz w:val="24"/>
          <w:szCs w:val="24"/>
        </w:rPr>
      </w:pPr>
    </w:p>
    <w:p w:rsidR="005E6D7D" w:rsidRPr="00F205A3" w:rsidRDefault="005E6D7D" w:rsidP="008F7ED2">
      <w:pPr>
        <w:spacing w:line="360" w:lineRule="auto"/>
        <w:jc w:val="center"/>
        <w:rPr>
          <w:rFonts w:ascii="仿宋" w:eastAsia="仿宋" w:hAnsi="仿宋" w:cs="Tahoma"/>
          <w:color w:val="000000"/>
          <w:kern w:val="0"/>
          <w:sz w:val="24"/>
        </w:rPr>
      </w:pPr>
      <w:bookmarkStart w:id="0" w:name="OLE_LINK2"/>
      <w:bookmarkEnd w:id="0"/>
      <w:r w:rsidRPr="00F205A3">
        <w:rPr>
          <w:rFonts w:ascii="仿宋" w:eastAsia="仿宋" w:hAnsi="仿宋" w:cs="Tahoma"/>
          <w:color w:val="000000"/>
          <w:kern w:val="0"/>
          <w:sz w:val="24"/>
        </w:rPr>
        <w:t>第一章</w:t>
      </w:r>
      <w:r w:rsidR="00410332">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总则</w:t>
      </w:r>
    </w:p>
    <w:p w:rsidR="005E6D7D" w:rsidRPr="00F205A3" w:rsidRDefault="005E6D7D" w:rsidP="00F205A3">
      <w:pPr>
        <w:widowControl/>
        <w:shd w:val="clear" w:color="auto" w:fill="FFFFFF"/>
        <w:spacing w:line="360" w:lineRule="auto"/>
        <w:ind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第一条</w:t>
      </w:r>
      <w:r w:rsidR="002F5758" w:rsidRPr="00F205A3">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为进一步完善</w:t>
      </w:r>
      <w:r w:rsidR="002F5758" w:rsidRPr="00F205A3">
        <w:rPr>
          <w:rFonts w:ascii="仿宋" w:eastAsia="仿宋" w:hAnsi="仿宋" w:cs="Tahoma" w:hint="eastAsia"/>
          <w:color w:val="000000"/>
          <w:kern w:val="0"/>
          <w:sz w:val="24"/>
        </w:rPr>
        <w:t>酒店管理学院</w:t>
      </w:r>
      <w:r w:rsidRPr="00F205A3">
        <w:rPr>
          <w:rFonts w:ascii="仿宋" w:eastAsia="仿宋" w:hAnsi="仿宋" w:cs="Tahoma"/>
          <w:color w:val="000000"/>
          <w:kern w:val="0"/>
          <w:sz w:val="24"/>
        </w:rPr>
        <w:t>教学质量和教学过程管理监控体系，促进教学管理的民主化和规范化，不断提高教育教学质量和办学水平，特制订本条例。</w:t>
      </w:r>
    </w:p>
    <w:p w:rsidR="002F5758" w:rsidRPr="00F205A3" w:rsidRDefault="005E6D7D" w:rsidP="00F205A3">
      <w:pPr>
        <w:widowControl/>
        <w:shd w:val="clear" w:color="auto" w:fill="FFFFFF"/>
        <w:spacing w:line="360" w:lineRule="auto"/>
        <w:ind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第二条</w:t>
      </w:r>
      <w:r w:rsidR="002F5758" w:rsidRPr="00F205A3">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教学督导工作是学</w:t>
      </w:r>
      <w:r w:rsidR="002F5758" w:rsidRPr="00F205A3">
        <w:rPr>
          <w:rFonts w:ascii="仿宋" w:eastAsia="仿宋" w:hAnsi="仿宋" w:cs="Tahoma" w:hint="eastAsia"/>
          <w:color w:val="000000"/>
          <w:kern w:val="0"/>
          <w:sz w:val="24"/>
        </w:rPr>
        <w:t>院</w:t>
      </w:r>
      <w:r w:rsidRPr="00F205A3">
        <w:rPr>
          <w:rFonts w:ascii="仿宋" w:eastAsia="仿宋" w:hAnsi="仿宋" w:cs="Tahoma"/>
          <w:color w:val="000000"/>
          <w:kern w:val="0"/>
          <w:sz w:val="24"/>
        </w:rPr>
        <w:t>教学质量管理、质量监控体系的重要组成部分。其主要作用是辅助学</w:t>
      </w:r>
      <w:r w:rsidR="002F5758" w:rsidRPr="00F205A3">
        <w:rPr>
          <w:rFonts w:ascii="仿宋" w:eastAsia="仿宋" w:hAnsi="仿宋" w:cs="Tahoma" w:hint="eastAsia"/>
          <w:color w:val="000000"/>
          <w:kern w:val="0"/>
          <w:sz w:val="24"/>
        </w:rPr>
        <w:t>院</w:t>
      </w:r>
      <w:r w:rsidRPr="00F205A3">
        <w:rPr>
          <w:rFonts w:ascii="仿宋" w:eastAsia="仿宋" w:hAnsi="仿宋" w:cs="Tahoma"/>
          <w:color w:val="000000"/>
          <w:kern w:val="0"/>
          <w:sz w:val="24"/>
        </w:rPr>
        <w:t>对教学质量监控决策系统进行参谋和咨询、对教学目标监控系统进行评价和修正、监督和指导教学实施过程、对教学信息监控系统进行补充和核实。</w:t>
      </w:r>
    </w:p>
    <w:p w:rsidR="005E6D7D" w:rsidRPr="00F205A3" w:rsidRDefault="005E6D7D" w:rsidP="00F205A3">
      <w:pPr>
        <w:widowControl/>
        <w:shd w:val="clear" w:color="auto" w:fill="FFFFFF"/>
        <w:spacing w:line="360" w:lineRule="auto"/>
        <w:ind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第三条</w:t>
      </w:r>
      <w:r w:rsidR="002F5758" w:rsidRPr="00F205A3">
        <w:rPr>
          <w:rFonts w:ascii="仿宋" w:eastAsia="仿宋" w:hAnsi="仿宋" w:cs="Tahoma" w:hint="eastAsia"/>
          <w:color w:val="000000"/>
          <w:kern w:val="0"/>
          <w:sz w:val="24"/>
        </w:rPr>
        <w:t xml:space="preserve">  </w:t>
      </w:r>
      <w:r w:rsidR="008F7ED2">
        <w:rPr>
          <w:rFonts w:ascii="仿宋" w:eastAsia="仿宋" w:hAnsi="仿宋" w:cs="Tahoma" w:hint="eastAsia"/>
          <w:color w:val="000000"/>
          <w:kern w:val="0"/>
          <w:sz w:val="24"/>
        </w:rPr>
        <w:t>本学院</w:t>
      </w:r>
      <w:r w:rsidRPr="00F205A3">
        <w:rPr>
          <w:rFonts w:ascii="仿宋" w:eastAsia="仿宋" w:hAnsi="仿宋" w:cs="Tahoma"/>
          <w:color w:val="000000"/>
          <w:kern w:val="0"/>
          <w:sz w:val="24"/>
        </w:rPr>
        <w:t>教学督导工作的宗旨是“以督促导、以导带督、督导结合，重在指导”，贯彻“科学、客观、公平、公正”的原则。</w:t>
      </w:r>
    </w:p>
    <w:p w:rsidR="00DB0EB4" w:rsidRDefault="00DB0EB4" w:rsidP="00410332">
      <w:pPr>
        <w:widowControl/>
        <w:shd w:val="clear" w:color="auto" w:fill="FFFFFF"/>
        <w:spacing w:line="360" w:lineRule="auto"/>
        <w:jc w:val="center"/>
        <w:rPr>
          <w:rFonts w:ascii="仿宋" w:eastAsia="仿宋" w:hAnsi="仿宋" w:cs="Tahoma"/>
          <w:color w:val="000000"/>
          <w:kern w:val="0"/>
          <w:sz w:val="24"/>
        </w:rPr>
      </w:pPr>
    </w:p>
    <w:p w:rsidR="005E6D7D" w:rsidRPr="00F205A3" w:rsidRDefault="005E6D7D" w:rsidP="00410332">
      <w:pPr>
        <w:widowControl/>
        <w:shd w:val="clear" w:color="auto" w:fill="FFFFFF"/>
        <w:spacing w:line="360" w:lineRule="auto"/>
        <w:jc w:val="center"/>
        <w:rPr>
          <w:rFonts w:ascii="仿宋" w:eastAsia="仿宋" w:hAnsi="仿宋" w:cs="Tahoma"/>
          <w:color w:val="000000"/>
          <w:kern w:val="0"/>
          <w:sz w:val="24"/>
        </w:rPr>
      </w:pPr>
      <w:r w:rsidRPr="00F205A3">
        <w:rPr>
          <w:rFonts w:ascii="仿宋" w:eastAsia="仿宋" w:hAnsi="仿宋" w:cs="Tahoma"/>
          <w:color w:val="000000"/>
          <w:kern w:val="0"/>
          <w:sz w:val="24"/>
        </w:rPr>
        <w:t>第二章</w:t>
      </w:r>
      <w:r w:rsidR="002B4270" w:rsidRPr="00F205A3">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组织和聘任</w:t>
      </w:r>
    </w:p>
    <w:p w:rsidR="00F91111" w:rsidRPr="00F205A3" w:rsidRDefault="005E6D7D" w:rsidP="00F205A3">
      <w:pPr>
        <w:widowControl/>
        <w:shd w:val="clear" w:color="auto" w:fill="FFFFFF"/>
        <w:spacing w:line="360" w:lineRule="auto"/>
        <w:ind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第四条</w:t>
      </w:r>
      <w:r w:rsidR="002F5758" w:rsidRPr="00F205A3">
        <w:rPr>
          <w:rFonts w:ascii="仿宋" w:eastAsia="仿宋" w:hAnsi="仿宋" w:cs="Tahoma" w:hint="eastAsia"/>
          <w:color w:val="000000"/>
          <w:kern w:val="0"/>
          <w:sz w:val="24"/>
        </w:rPr>
        <w:t xml:space="preserve">  酒店管理学院</w:t>
      </w:r>
      <w:r w:rsidRPr="00F205A3">
        <w:rPr>
          <w:rFonts w:ascii="仿宋" w:eastAsia="仿宋" w:hAnsi="仿宋" w:cs="Tahoma"/>
          <w:color w:val="000000"/>
          <w:kern w:val="0"/>
          <w:sz w:val="24"/>
        </w:rPr>
        <w:t>教学督导工作在</w:t>
      </w:r>
      <w:r w:rsidR="002F5758" w:rsidRPr="00F205A3">
        <w:rPr>
          <w:rFonts w:ascii="仿宋" w:eastAsia="仿宋" w:hAnsi="仿宋" w:cs="Tahoma" w:hint="eastAsia"/>
          <w:color w:val="000000"/>
          <w:kern w:val="0"/>
          <w:sz w:val="24"/>
        </w:rPr>
        <w:t>酒店管理学院院长</w:t>
      </w:r>
      <w:r w:rsidRPr="00F205A3">
        <w:rPr>
          <w:rFonts w:ascii="仿宋" w:eastAsia="仿宋" w:hAnsi="仿宋" w:cs="Tahoma"/>
          <w:color w:val="000000"/>
          <w:kern w:val="0"/>
          <w:sz w:val="24"/>
        </w:rPr>
        <w:t>的领导下，由</w:t>
      </w:r>
      <w:r w:rsidR="00F91111" w:rsidRPr="00F205A3">
        <w:rPr>
          <w:rFonts w:ascii="仿宋" w:eastAsia="仿宋" w:hAnsi="仿宋" w:cs="Tahoma" w:hint="eastAsia"/>
          <w:color w:val="000000"/>
          <w:kern w:val="0"/>
          <w:sz w:val="24"/>
        </w:rPr>
        <w:t>酒店管理学院督导组及督导专家展开。督导组成员包括：学院院长、分管教学的副院长、教研室正副主任以及具有副教授及以上职称的专业教师和校外专家，其中校外专家由酒店管理学院在校外选拔副高以上职称人员组成</w:t>
      </w:r>
      <w:r w:rsidR="004E7D96">
        <w:rPr>
          <w:rFonts w:ascii="仿宋" w:eastAsia="仿宋" w:hAnsi="仿宋" w:cs="Tahoma" w:hint="eastAsia"/>
          <w:color w:val="000000"/>
          <w:kern w:val="0"/>
          <w:sz w:val="24"/>
        </w:rPr>
        <w:t>，校外专家至少占专家总数的1/</w:t>
      </w:r>
      <w:r w:rsidR="00DB7DBD">
        <w:rPr>
          <w:rFonts w:ascii="仿宋" w:eastAsia="仿宋" w:hAnsi="仿宋" w:cs="Tahoma" w:hint="eastAsia"/>
          <w:color w:val="000000"/>
          <w:kern w:val="0"/>
          <w:sz w:val="24"/>
        </w:rPr>
        <w:t>5</w:t>
      </w:r>
      <w:r w:rsidR="00F91111" w:rsidRPr="00F205A3">
        <w:rPr>
          <w:rFonts w:ascii="仿宋" w:eastAsia="仿宋" w:hAnsi="仿宋" w:cs="Tahoma" w:hint="eastAsia"/>
          <w:color w:val="000000"/>
          <w:kern w:val="0"/>
          <w:sz w:val="24"/>
        </w:rPr>
        <w:t>。酒店管理学院</w:t>
      </w:r>
      <w:r w:rsidRPr="00F205A3">
        <w:rPr>
          <w:rFonts w:ascii="仿宋" w:eastAsia="仿宋" w:hAnsi="仿宋" w:cs="Tahoma"/>
          <w:color w:val="000000"/>
          <w:kern w:val="0"/>
          <w:sz w:val="24"/>
        </w:rPr>
        <w:t>教学</w:t>
      </w:r>
      <w:r w:rsidR="00D724F3">
        <w:rPr>
          <w:rFonts w:ascii="仿宋" w:eastAsia="仿宋" w:hAnsi="仿宋" w:cs="Tahoma" w:hint="eastAsia"/>
          <w:color w:val="000000"/>
          <w:kern w:val="0"/>
          <w:sz w:val="24"/>
        </w:rPr>
        <w:t>督导组</w:t>
      </w:r>
      <w:r w:rsidRPr="00F205A3">
        <w:rPr>
          <w:rFonts w:ascii="仿宋" w:eastAsia="仿宋" w:hAnsi="仿宋" w:cs="Tahoma"/>
          <w:color w:val="000000"/>
          <w:kern w:val="0"/>
          <w:sz w:val="24"/>
        </w:rPr>
        <w:t>设</w:t>
      </w:r>
      <w:r w:rsidR="00D724F3">
        <w:rPr>
          <w:rFonts w:ascii="仿宋" w:eastAsia="仿宋" w:hAnsi="仿宋" w:cs="Tahoma" w:hint="eastAsia"/>
          <w:color w:val="000000"/>
          <w:kern w:val="0"/>
          <w:sz w:val="24"/>
        </w:rPr>
        <w:t>组长</w:t>
      </w:r>
      <w:r w:rsidRPr="00F205A3">
        <w:rPr>
          <w:rFonts w:ascii="仿宋" w:eastAsia="仿宋" w:hAnsi="仿宋" w:cs="Tahoma"/>
          <w:color w:val="000000"/>
          <w:kern w:val="0"/>
          <w:sz w:val="24"/>
        </w:rPr>
        <w:t>1名，副</w:t>
      </w:r>
      <w:r w:rsidR="00D724F3">
        <w:rPr>
          <w:rFonts w:ascii="仿宋" w:eastAsia="仿宋" w:hAnsi="仿宋" w:cs="Tahoma" w:hint="eastAsia"/>
          <w:color w:val="000000"/>
          <w:kern w:val="0"/>
          <w:sz w:val="24"/>
        </w:rPr>
        <w:t>组长1</w:t>
      </w:r>
      <w:r w:rsidRPr="00F205A3">
        <w:rPr>
          <w:rFonts w:ascii="仿宋" w:eastAsia="仿宋" w:hAnsi="仿宋" w:cs="Tahoma"/>
          <w:color w:val="000000"/>
          <w:kern w:val="0"/>
          <w:sz w:val="24"/>
        </w:rPr>
        <w:t>名，专家</w:t>
      </w:r>
      <w:r w:rsidR="004E7D96">
        <w:rPr>
          <w:rFonts w:ascii="仿宋" w:eastAsia="仿宋" w:hAnsi="仿宋" w:cs="Tahoma" w:hint="eastAsia"/>
          <w:color w:val="000000"/>
          <w:kern w:val="0"/>
          <w:sz w:val="24"/>
        </w:rPr>
        <w:t>10</w:t>
      </w:r>
      <w:r w:rsidRPr="00F205A3">
        <w:rPr>
          <w:rFonts w:ascii="仿宋" w:eastAsia="仿宋" w:hAnsi="仿宋" w:cs="Tahoma"/>
          <w:color w:val="000000"/>
          <w:kern w:val="0"/>
          <w:sz w:val="24"/>
        </w:rPr>
        <w:t>名，由学</w:t>
      </w:r>
      <w:r w:rsidR="00F91111" w:rsidRPr="00F205A3">
        <w:rPr>
          <w:rFonts w:ascii="仿宋" w:eastAsia="仿宋" w:hAnsi="仿宋" w:cs="Tahoma" w:hint="eastAsia"/>
          <w:color w:val="000000"/>
          <w:kern w:val="0"/>
          <w:sz w:val="24"/>
        </w:rPr>
        <w:t>院</w:t>
      </w:r>
      <w:r w:rsidRPr="00F205A3">
        <w:rPr>
          <w:rFonts w:ascii="仿宋" w:eastAsia="仿宋" w:hAnsi="仿宋" w:cs="Tahoma"/>
          <w:color w:val="000000"/>
          <w:kern w:val="0"/>
          <w:sz w:val="24"/>
        </w:rPr>
        <w:t>聘任。</w:t>
      </w:r>
    </w:p>
    <w:p w:rsidR="002B4270" w:rsidRPr="00F205A3" w:rsidRDefault="005E6D7D" w:rsidP="00F205A3">
      <w:pPr>
        <w:widowControl/>
        <w:shd w:val="clear" w:color="auto" w:fill="FFFFFF"/>
        <w:spacing w:line="360" w:lineRule="auto"/>
        <w:ind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第五条</w:t>
      </w:r>
      <w:r w:rsidR="00F91111" w:rsidRPr="00F205A3">
        <w:rPr>
          <w:rFonts w:ascii="仿宋" w:eastAsia="仿宋" w:hAnsi="仿宋" w:cs="Tahoma" w:hint="eastAsia"/>
          <w:color w:val="000000"/>
          <w:kern w:val="0"/>
          <w:sz w:val="24"/>
        </w:rPr>
        <w:t xml:space="preserve">  酒店管理教</w:t>
      </w:r>
      <w:r w:rsidRPr="00F205A3">
        <w:rPr>
          <w:rFonts w:ascii="仿宋" w:eastAsia="仿宋" w:hAnsi="仿宋" w:cs="Tahoma"/>
          <w:color w:val="000000"/>
          <w:kern w:val="0"/>
          <w:sz w:val="24"/>
        </w:rPr>
        <w:t>学督导</w:t>
      </w:r>
      <w:r w:rsidR="0018574C">
        <w:rPr>
          <w:rFonts w:ascii="仿宋" w:eastAsia="仿宋" w:hAnsi="仿宋" w:cs="Tahoma" w:hint="eastAsia"/>
          <w:color w:val="000000"/>
          <w:kern w:val="0"/>
          <w:sz w:val="24"/>
        </w:rPr>
        <w:t>组</w:t>
      </w:r>
      <w:r w:rsidRPr="00F205A3">
        <w:rPr>
          <w:rFonts w:ascii="仿宋" w:eastAsia="仿宋" w:hAnsi="仿宋" w:cs="Tahoma"/>
          <w:color w:val="000000"/>
          <w:kern w:val="0"/>
          <w:sz w:val="24"/>
        </w:rPr>
        <w:t>专家的选聘由学院推荐，</w:t>
      </w:r>
      <w:r w:rsidR="00F91111" w:rsidRPr="00F205A3">
        <w:rPr>
          <w:rFonts w:ascii="仿宋" w:eastAsia="仿宋" w:hAnsi="仿宋" w:cs="Tahoma" w:hint="eastAsia"/>
          <w:color w:val="000000"/>
          <w:kern w:val="0"/>
          <w:sz w:val="24"/>
        </w:rPr>
        <w:t>报</w:t>
      </w:r>
      <w:r w:rsidRPr="00F205A3">
        <w:rPr>
          <w:rFonts w:ascii="仿宋" w:eastAsia="仿宋" w:hAnsi="仿宋" w:cs="Tahoma"/>
          <w:color w:val="000000"/>
          <w:kern w:val="0"/>
          <w:sz w:val="24"/>
        </w:rPr>
        <w:t>教务处备案。任期</w:t>
      </w:r>
      <w:r w:rsidR="00F205A3">
        <w:rPr>
          <w:rFonts w:ascii="仿宋" w:eastAsia="仿宋" w:hAnsi="仿宋" w:cs="Tahoma" w:hint="eastAsia"/>
          <w:color w:val="000000"/>
          <w:kern w:val="0"/>
          <w:sz w:val="24"/>
        </w:rPr>
        <w:t>三</w:t>
      </w:r>
      <w:r w:rsidRPr="00F205A3">
        <w:rPr>
          <w:rFonts w:ascii="仿宋" w:eastAsia="仿宋" w:hAnsi="仿宋" w:cs="Tahoma"/>
          <w:color w:val="000000"/>
          <w:kern w:val="0"/>
          <w:sz w:val="24"/>
        </w:rPr>
        <w:t>年，可连聘连任。在聘任期间因身体等原因不能正常工作或不能履行职责者，终止聘任。</w:t>
      </w:r>
    </w:p>
    <w:p w:rsidR="0019459C" w:rsidRDefault="005E6D7D" w:rsidP="00F205A3">
      <w:pPr>
        <w:widowControl/>
        <w:shd w:val="clear" w:color="auto" w:fill="FFFFFF"/>
        <w:spacing w:line="360" w:lineRule="auto"/>
        <w:ind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第六条</w:t>
      </w:r>
      <w:r w:rsidR="002B4270" w:rsidRPr="00F205A3">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督导专家</w:t>
      </w:r>
      <w:r w:rsidR="0019459C">
        <w:rPr>
          <w:rFonts w:ascii="仿宋" w:eastAsia="仿宋" w:hAnsi="仿宋" w:cs="Tahoma" w:hint="eastAsia"/>
          <w:color w:val="000000"/>
          <w:kern w:val="0"/>
          <w:sz w:val="24"/>
        </w:rPr>
        <w:t>应具备条件：</w:t>
      </w:r>
    </w:p>
    <w:p w:rsidR="0019459C" w:rsidRPr="0019459C" w:rsidRDefault="0019459C" w:rsidP="0019459C">
      <w:pPr>
        <w:widowControl/>
        <w:shd w:val="clear" w:color="auto" w:fill="FFFFFF"/>
        <w:spacing w:line="360" w:lineRule="auto"/>
        <w:ind w:firstLine="480"/>
        <w:jc w:val="left"/>
        <w:rPr>
          <w:rFonts w:ascii="仿宋" w:eastAsia="仿宋" w:hAnsi="仿宋" w:cs="Tahoma"/>
          <w:color w:val="000000"/>
          <w:kern w:val="0"/>
          <w:sz w:val="24"/>
        </w:rPr>
      </w:pPr>
      <w:r>
        <w:rPr>
          <w:rFonts w:ascii="仿宋" w:eastAsia="仿宋" w:hAnsi="仿宋" w:cs="Tahoma" w:hint="eastAsia"/>
          <w:color w:val="000000"/>
          <w:kern w:val="0"/>
          <w:sz w:val="24"/>
        </w:rPr>
        <w:t>（一）</w:t>
      </w:r>
      <w:r w:rsidRPr="0019459C">
        <w:rPr>
          <w:rFonts w:ascii="仿宋" w:eastAsia="仿宋" w:hAnsi="仿宋" w:cs="Tahoma" w:hint="eastAsia"/>
          <w:color w:val="000000"/>
          <w:kern w:val="0"/>
          <w:sz w:val="24"/>
        </w:rPr>
        <w:t>热爱社会主义教育事业，</w:t>
      </w:r>
      <w:r w:rsidRPr="0019459C">
        <w:rPr>
          <w:rFonts w:ascii="仿宋" w:eastAsia="仿宋" w:hAnsi="仿宋" w:cs="Tahoma"/>
          <w:color w:val="000000"/>
          <w:kern w:val="0"/>
          <w:sz w:val="24"/>
        </w:rPr>
        <w:t>熟悉党和国家的教育方针政策</w:t>
      </w:r>
      <w:r w:rsidRPr="0019459C">
        <w:rPr>
          <w:rFonts w:ascii="仿宋" w:eastAsia="仿宋" w:hAnsi="仿宋" w:cs="Tahoma" w:hint="eastAsia"/>
          <w:color w:val="000000"/>
          <w:kern w:val="0"/>
          <w:sz w:val="24"/>
        </w:rPr>
        <w:t>，了解</w:t>
      </w:r>
      <w:r w:rsidRPr="0019459C">
        <w:rPr>
          <w:rFonts w:ascii="仿宋" w:eastAsia="仿宋" w:hAnsi="仿宋" w:cs="Tahoma"/>
          <w:color w:val="000000"/>
          <w:kern w:val="0"/>
          <w:sz w:val="24"/>
        </w:rPr>
        <w:t>学校的</w:t>
      </w:r>
      <w:r w:rsidRPr="0019459C">
        <w:rPr>
          <w:rFonts w:ascii="仿宋" w:eastAsia="仿宋" w:hAnsi="仿宋" w:cs="Tahoma" w:hint="eastAsia"/>
          <w:color w:val="000000"/>
          <w:kern w:val="0"/>
          <w:sz w:val="24"/>
        </w:rPr>
        <w:t>发展规划</w:t>
      </w:r>
      <w:r>
        <w:rPr>
          <w:rFonts w:ascii="仿宋" w:eastAsia="仿宋" w:hAnsi="仿宋" w:cs="Tahoma" w:hint="eastAsia"/>
          <w:color w:val="000000"/>
          <w:kern w:val="0"/>
          <w:sz w:val="24"/>
        </w:rPr>
        <w:t>、</w:t>
      </w:r>
      <w:r w:rsidRPr="0019459C">
        <w:rPr>
          <w:rFonts w:ascii="仿宋" w:eastAsia="仿宋" w:hAnsi="仿宋" w:cs="Tahoma" w:hint="eastAsia"/>
          <w:color w:val="000000"/>
          <w:kern w:val="0"/>
          <w:sz w:val="24"/>
        </w:rPr>
        <w:t>教学管理制度</w:t>
      </w:r>
      <w:r>
        <w:rPr>
          <w:rFonts w:ascii="仿宋" w:eastAsia="仿宋" w:hAnsi="仿宋" w:cs="Tahoma" w:hint="eastAsia"/>
          <w:color w:val="000000"/>
          <w:kern w:val="0"/>
          <w:sz w:val="24"/>
        </w:rPr>
        <w:t>以及酒店管理学院教学特点</w:t>
      </w:r>
      <w:r w:rsidRPr="0019459C">
        <w:rPr>
          <w:rFonts w:ascii="仿宋" w:eastAsia="仿宋" w:hAnsi="仿宋" w:cs="Tahoma"/>
          <w:color w:val="000000"/>
          <w:kern w:val="0"/>
          <w:sz w:val="24"/>
        </w:rPr>
        <w:t>，具有</w:t>
      </w:r>
      <w:r w:rsidRPr="0019459C">
        <w:rPr>
          <w:rFonts w:ascii="仿宋" w:eastAsia="仿宋" w:hAnsi="仿宋" w:cs="Tahoma" w:hint="eastAsia"/>
          <w:color w:val="000000"/>
          <w:kern w:val="0"/>
          <w:sz w:val="24"/>
        </w:rPr>
        <w:t>相应的专业知识和业务能力</w:t>
      </w:r>
      <w:r w:rsidRPr="0019459C">
        <w:rPr>
          <w:rFonts w:ascii="仿宋" w:eastAsia="仿宋" w:hAnsi="仿宋" w:cs="Tahoma"/>
          <w:color w:val="000000"/>
          <w:kern w:val="0"/>
          <w:sz w:val="24"/>
        </w:rPr>
        <w:t>。</w:t>
      </w:r>
    </w:p>
    <w:p w:rsidR="0019459C" w:rsidRPr="0019459C" w:rsidRDefault="0019459C" w:rsidP="0019459C">
      <w:pPr>
        <w:widowControl/>
        <w:shd w:val="clear" w:color="auto" w:fill="FFFFFF"/>
        <w:spacing w:line="360" w:lineRule="auto"/>
        <w:ind w:firstLine="480"/>
        <w:jc w:val="left"/>
        <w:rPr>
          <w:rFonts w:ascii="仿宋" w:eastAsia="仿宋" w:hAnsi="仿宋" w:cs="Tahoma"/>
          <w:color w:val="000000"/>
          <w:kern w:val="0"/>
          <w:sz w:val="24"/>
        </w:rPr>
      </w:pPr>
      <w:r>
        <w:rPr>
          <w:rFonts w:ascii="仿宋" w:eastAsia="仿宋" w:hAnsi="仿宋" w:cs="Tahoma" w:hint="eastAsia"/>
          <w:color w:val="000000"/>
          <w:kern w:val="0"/>
          <w:sz w:val="24"/>
        </w:rPr>
        <w:t>（二）</w:t>
      </w:r>
      <w:r w:rsidRPr="0019459C">
        <w:rPr>
          <w:rFonts w:ascii="仿宋" w:eastAsia="仿宋" w:hAnsi="仿宋" w:cs="Tahoma"/>
          <w:color w:val="000000"/>
          <w:kern w:val="0"/>
          <w:sz w:val="24"/>
        </w:rPr>
        <w:t>具有较高的威望，坚持原则，办事公正</w:t>
      </w:r>
      <w:r w:rsidRPr="0019459C">
        <w:rPr>
          <w:rFonts w:ascii="仿宋" w:eastAsia="仿宋" w:hAnsi="仿宋" w:cs="Tahoma" w:hint="eastAsia"/>
          <w:color w:val="000000"/>
          <w:kern w:val="0"/>
          <w:sz w:val="24"/>
        </w:rPr>
        <w:t>，品行端正，廉洁自律</w:t>
      </w:r>
      <w:r w:rsidRPr="0019459C">
        <w:rPr>
          <w:rFonts w:ascii="仿宋" w:eastAsia="仿宋" w:hAnsi="仿宋" w:cs="Tahoma"/>
          <w:color w:val="000000"/>
          <w:kern w:val="0"/>
          <w:sz w:val="24"/>
        </w:rPr>
        <w:t>。</w:t>
      </w:r>
    </w:p>
    <w:p w:rsidR="0019459C" w:rsidRPr="0019459C" w:rsidRDefault="0019459C" w:rsidP="0019459C">
      <w:pPr>
        <w:widowControl/>
        <w:shd w:val="clear" w:color="auto" w:fill="FFFFFF"/>
        <w:spacing w:line="360" w:lineRule="auto"/>
        <w:ind w:firstLine="480"/>
        <w:jc w:val="left"/>
        <w:rPr>
          <w:rFonts w:ascii="仿宋" w:eastAsia="仿宋" w:hAnsi="仿宋" w:cs="Tahoma"/>
          <w:color w:val="000000"/>
          <w:kern w:val="0"/>
          <w:sz w:val="24"/>
        </w:rPr>
      </w:pPr>
      <w:r>
        <w:rPr>
          <w:rFonts w:ascii="仿宋" w:eastAsia="仿宋" w:hAnsi="仿宋" w:cs="Tahoma" w:hint="eastAsia"/>
          <w:color w:val="000000"/>
          <w:kern w:val="0"/>
          <w:sz w:val="24"/>
        </w:rPr>
        <w:lastRenderedPageBreak/>
        <w:t>（三）</w:t>
      </w:r>
      <w:r w:rsidRPr="0019459C">
        <w:rPr>
          <w:rFonts w:ascii="仿宋" w:eastAsia="仿宋" w:hAnsi="仿宋" w:cs="Tahoma"/>
          <w:color w:val="000000"/>
          <w:kern w:val="0"/>
          <w:sz w:val="24"/>
        </w:rPr>
        <w:t>教学经验丰富，教学效果良好，</w:t>
      </w:r>
      <w:r w:rsidRPr="0019459C">
        <w:rPr>
          <w:rFonts w:ascii="仿宋" w:eastAsia="仿宋" w:hAnsi="仿宋" w:cs="Tahoma" w:hint="eastAsia"/>
          <w:color w:val="000000"/>
          <w:kern w:val="0"/>
          <w:sz w:val="24"/>
        </w:rPr>
        <w:t>具有副教授及以上任职资格的</w:t>
      </w:r>
      <w:r w:rsidR="007B1FAD">
        <w:rPr>
          <w:rFonts w:ascii="仿宋" w:eastAsia="仿宋" w:hAnsi="仿宋" w:cs="Tahoma" w:hint="eastAsia"/>
          <w:color w:val="000000"/>
          <w:kern w:val="0"/>
          <w:sz w:val="24"/>
        </w:rPr>
        <w:t>在职</w:t>
      </w:r>
      <w:r w:rsidRPr="0019459C">
        <w:rPr>
          <w:rFonts w:ascii="仿宋" w:eastAsia="仿宋" w:hAnsi="仿宋" w:cs="Tahoma" w:hint="eastAsia"/>
          <w:color w:val="000000"/>
          <w:kern w:val="0"/>
          <w:sz w:val="24"/>
        </w:rPr>
        <w:t>教师</w:t>
      </w:r>
      <w:r>
        <w:rPr>
          <w:rFonts w:ascii="仿宋" w:eastAsia="仿宋" w:hAnsi="仿宋" w:cs="Tahoma" w:hint="eastAsia"/>
          <w:color w:val="000000"/>
          <w:kern w:val="0"/>
          <w:sz w:val="24"/>
        </w:rPr>
        <w:t>或者</w:t>
      </w:r>
      <w:r w:rsidR="007B1FAD">
        <w:rPr>
          <w:rFonts w:ascii="仿宋" w:eastAsia="仿宋" w:hAnsi="仿宋" w:cs="Tahoma" w:hint="eastAsia"/>
          <w:color w:val="000000"/>
          <w:kern w:val="0"/>
          <w:sz w:val="24"/>
        </w:rPr>
        <w:t>校内外</w:t>
      </w:r>
      <w:r>
        <w:rPr>
          <w:rFonts w:ascii="仿宋" w:eastAsia="仿宋" w:hAnsi="仿宋" w:cs="Tahoma" w:hint="eastAsia"/>
          <w:color w:val="000000"/>
          <w:kern w:val="0"/>
          <w:sz w:val="24"/>
        </w:rPr>
        <w:t>离退休教师</w:t>
      </w:r>
      <w:r w:rsidRPr="0019459C">
        <w:rPr>
          <w:rFonts w:ascii="仿宋" w:eastAsia="仿宋" w:hAnsi="仿宋" w:cs="Tahoma" w:hint="eastAsia"/>
          <w:color w:val="000000"/>
          <w:kern w:val="0"/>
          <w:sz w:val="24"/>
        </w:rPr>
        <w:t>；或教学管理经验丰富，具有较强的组织协调能力和教学改革意识，具有副高及以上任职资格的教学管理人员。</w:t>
      </w:r>
    </w:p>
    <w:p w:rsidR="0019459C" w:rsidRPr="0019459C" w:rsidRDefault="0019459C" w:rsidP="0019459C">
      <w:pPr>
        <w:widowControl/>
        <w:shd w:val="clear" w:color="auto" w:fill="FFFFFF"/>
        <w:spacing w:line="360" w:lineRule="auto"/>
        <w:ind w:firstLine="480"/>
        <w:jc w:val="left"/>
        <w:rPr>
          <w:rFonts w:ascii="仿宋" w:eastAsia="仿宋" w:hAnsi="仿宋" w:cs="Tahoma"/>
          <w:color w:val="000000"/>
          <w:kern w:val="0"/>
          <w:sz w:val="24"/>
        </w:rPr>
      </w:pPr>
      <w:r>
        <w:rPr>
          <w:rFonts w:ascii="仿宋" w:eastAsia="仿宋" w:hAnsi="仿宋" w:cs="Tahoma" w:hint="eastAsia"/>
          <w:color w:val="000000"/>
          <w:kern w:val="0"/>
          <w:sz w:val="24"/>
        </w:rPr>
        <w:t>（四）</w:t>
      </w:r>
      <w:r w:rsidRPr="0019459C">
        <w:rPr>
          <w:rFonts w:ascii="仿宋" w:eastAsia="仿宋" w:hAnsi="仿宋" w:cs="Tahoma" w:hint="eastAsia"/>
          <w:color w:val="000000"/>
          <w:kern w:val="0"/>
          <w:sz w:val="24"/>
        </w:rPr>
        <w:t>热爱教学督导工作，</w:t>
      </w:r>
      <w:r w:rsidRPr="0019459C">
        <w:rPr>
          <w:rFonts w:ascii="仿宋" w:eastAsia="仿宋" w:hAnsi="仿宋" w:cs="Tahoma"/>
          <w:color w:val="000000"/>
          <w:kern w:val="0"/>
          <w:sz w:val="24"/>
        </w:rPr>
        <w:t>具有较强的事业心和责任感，</w:t>
      </w:r>
      <w:r w:rsidRPr="0019459C">
        <w:rPr>
          <w:rFonts w:ascii="仿宋" w:eastAsia="仿宋" w:hAnsi="仿宋" w:cs="Tahoma" w:hint="eastAsia"/>
          <w:color w:val="000000"/>
          <w:kern w:val="0"/>
          <w:sz w:val="24"/>
        </w:rPr>
        <w:t>能够深入课堂、深入师生开展教学督导工作</w:t>
      </w:r>
      <w:r w:rsidRPr="0019459C">
        <w:rPr>
          <w:rFonts w:ascii="仿宋" w:eastAsia="仿宋" w:hAnsi="仿宋" w:cs="Tahoma"/>
          <w:color w:val="000000"/>
          <w:kern w:val="0"/>
          <w:sz w:val="24"/>
        </w:rPr>
        <w:t>。</w:t>
      </w:r>
    </w:p>
    <w:p w:rsidR="0019459C" w:rsidRPr="0019459C" w:rsidRDefault="0019459C" w:rsidP="0019459C">
      <w:pPr>
        <w:widowControl/>
        <w:shd w:val="clear" w:color="auto" w:fill="FFFFFF"/>
        <w:spacing w:line="360" w:lineRule="auto"/>
        <w:ind w:firstLine="480"/>
        <w:jc w:val="left"/>
        <w:rPr>
          <w:rFonts w:ascii="仿宋" w:eastAsia="仿宋" w:hAnsi="仿宋" w:cs="Tahoma"/>
          <w:color w:val="000000"/>
          <w:kern w:val="0"/>
          <w:sz w:val="24"/>
        </w:rPr>
      </w:pPr>
      <w:r>
        <w:rPr>
          <w:rFonts w:ascii="仿宋" w:eastAsia="仿宋" w:hAnsi="仿宋" w:cs="Tahoma" w:hint="eastAsia"/>
          <w:color w:val="000000"/>
          <w:kern w:val="0"/>
          <w:sz w:val="24"/>
        </w:rPr>
        <w:t>（五）</w:t>
      </w:r>
      <w:r w:rsidRPr="0019459C">
        <w:rPr>
          <w:rFonts w:ascii="仿宋" w:eastAsia="仿宋" w:hAnsi="仿宋" w:cs="Tahoma"/>
          <w:color w:val="000000"/>
          <w:kern w:val="0"/>
          <w:sz w:val="24"/>
        </w:rPr>
        <w:t>年龄</w:t>
      </w:r>
      <w:r w:rsidRPr="0019459C">
        <w:rPr>
          <w:rFonts w:ascii="仿宋" w:eastAsia="仿宋" w:hAnsi="仿宋" w:cs="Tahoma" w:hint="eastAsia"/>
          <w:color w:val="000000"/>
          <w:kern w:val="0"/>
          <w:sz w:val="24"/>
        </w:rPr>
        <w:t>一般</w:t>
      </w:r>
      <w:r w:rsidRPr="0019459C">
        <w:rPr>
          <w:rFonts w:ascii="仿宋" w:eastAsia="仿宋" w:hAnsi="仿宋" w:cs="Tahoma"/>
          <w:color w:val="000000"/>
          <w:kern w:val="0"/>
          <w:sz w:val="24"/>
        </w:rPr>
        <w:t>在</w:t>
      </w:r>
      <w:r w:rsidRPr="0019459C">
        <w:rPr>
          <w:rFonts w:ascii="仿宋" w:eastAsia="仿宋" w:hAnsi="仿宋" w:cs="Tahoma" w:hint="eastAsia"/>
          <w:color w:val="000000"/>
          <w:kern w:val="0"/>
          <w:sz w:val="24"/>
        </w:rPr>
        <w:t>65</w:t>
      </w:r>
      <w:r w:rsidRPr="0019459C">
        <w:rPr>
          <w:rFonts w:ascii="仿宋" w:eastAsia="仿宋" w:hAnsi="仿宋" w:cs="Tahoma"/>
          <w:color w:val="000000"/>
          <w:kern w:val="0"/>
          <w:sz w:val="24"/>
        </w:rPr>
        <w:t>岁以内</w:t>
      </w:r>
      <w:r w:rsidRPr="0019459C">
        <w:rPr>
          <w:rFonts w:ascii="仿宋" w:eastAsia="仿宋" w:hAnsi="仿宋" w:cs="Tahoma" w:hint="eastAsia"/>
          <w:color w:val="000000"/>
          <w:kern w:val="0"/>
          <w:sz w:val="24"/>
        </w:rPr>
        <w:t>，</w:t>
      </w:r>
      <w:r w:rsidRPr="0019459C">
        <w:rPr>
          <w:rFonts w:ascii="仿宋" w:eastAsia="仿宋" w:hAnsi="仿宋" w:cs="Tahoma"/>
          <w:color w:val="000000"/>
          <w:kern w:val="0"/>
          <w:sz w:val="24"/>
        </w:rPr>
        <w:t>身体健康，精力充沛，</w:t>
      </w:r>
      <w:r w:rsidRPr="0019459C">
        <w:rPr>
          <w:rFonts w:ascii="仿宋" w:eastAsia="仿宋" w:hAnsi="仿宋" w:cs="Tahoma" w:hint="eastAsia"/>
          <w:color w:val="000000"/>
          <w:kern w:val="0"/>
          <w:sz w:val="24"/>
        </w:rPr>
        <w:t xml:space="preserve"> 能够保证教学督导工作时间，胜任教学度督导工作。</w:t>
      </w:r>
    </w:p>
    <w:p w:rsidR="0019459C" w:rsidRDefault="0019459C" w:rsidP="00F205A3">
      <w:pPr>
        <w:widowControl/>
        <w:shd w:val="clear" w:color="auto" w:fill="FFFFFF"/>
        <w:spacing w:line="360" w:lineRule="auto"/>
        <w:ind w:firstLine="480"/>
        <w:jc w:val="left"/>
        <w:rPr>
          <w:rFonts w:ascii="仿宋" w:eastAsia="仿宋" w:hAnsi="仿宋" w:cs="Tahoma"/>
          <w:color w:val="000000"/>
          <w:kern w:val="0"/>
          <w:sz w:val="24"/>
        </w:rPr>
      </w:pPr>
    </w:p>
    <w:p w:rsidR="005E6D7D" w:rsidRPr="00F205A3" w:rsidRDefault="005E6D7D" w:rsidP="00410332">
      <w:pPr>
        <w:widowControl/>
        <w:shd w:val="clear" w:color="auto" w:fill="FFFFFF"/>
        <w:spacing w:line="360" w:lineRule="auto"/>
        <w:jc w:val="center"/>
        <w:rPr>
          <w:rFonts w:ascii="仿宋" w:eastAsia="仿宋" w:hAnsi="仿宋" w:cs="Tahoma"/>
          <w:color w:val="000000"/>
          <w:kern w:val="0"/>
          <w:sz w:val="24"/>
        </w:rPr>
      </w:pPr>
      <w:r w:rsidRPr="00F205A3">
        <w:rPr>
          <w:rFonts w:ascii="仿宋" w:eastAsia="仿宋" w:hAnsi="仿宋" w:cs="Tahoma"/>
          <w:color w:val="000000"/>
          <w:kern w:val="0"/>
          <w:sz w:val="24"/>
        </w:rPr>
        <w:t>第三章</w:t>
      </w:r>
      <w:r w:rsidR="002B4270" w:rsidRPr="00F205A3">
        <w:rPr>
          <w:rFonts w:ascii="仿宋" w:eastAsia="仿宋" w:hAnsi="仿宋" w:cs="Tahoma" w:hint="eastAsia"/>
          <w:color w:val="000000"/>
          <w:kern w:val="0"/>
          <w:sz w:val="24"/>
        </w:rPr>
        <w:t xml:space="preserve">  </w:t>
      </w:r>
      <w:r w:rsidR="00410332">
        <w:rPr>
          <w:rFonts w:ascii="仿宋" w:eastAsia="仿宋" w:hAnsi="仿宋" w:cs="Tahoma" w:hint="eastAsia"/>
          <w:color w:val="000000"/>
          <w:kern w:val="0"/>
          <w:sz w:val="24"/>
        </w:rPr>
        <w:t>责任与权利</w:t>
      </w:r>
    </w:p>
    <w:p w:rsidR="002B4270" w:rsidRPr="00F205A3" w:rsidRDefault="005E6D7D" w:rsidP="00F205A3">
      <w:pPr>
        <w:widowControl/>
        <w:shd w:val="clear" w:color="auto" w:fill="FFFFFF"/>
        <w:spacing w:line="360" w:lineRule="auto"/>
        <w:ind w:firstLineChars="200"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第七条</w:t>
      </w:r>
      <w:r w:rsidR="002B4270" w:rsidRPr="00F205A3">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学</w:t>
      </w:r>
      <w:r w:rsidR="002B4270" w:rsidRPr="00F205A3">
        <w:rPr>
          <w:rFonts w:ascii="仿宋" w:eastAsia="仿宋" w:hAnsi="仿宋" w:cs="Tahoma" w:hint="eastAsia"/>
          <w:color w:val="000000"/>
          <w:kern w:val="0"/>
          <w:sz w:val="24"/>
        </w:rPr>
        <w:t>院</w:t>
      </w:r>
      <w:r w:rsidRPr="00F205A3">
        <w:rPr>
          <w:rFonts w:ascii="仿宋" w:eastAsia="仿宋" w:hAnsi="仿宋" w:cs="Tahoma"/>
          <w:color w:val="000000"/>
          <w:kern w:val="0"/>
          <w:sz w:val="24"/>
        </w:rPr>
        <w:t>教学督导专家有权深入</w:t>
      </w:r>
      <w:r w:rsidR="002B4270" w:rsidRPr="00F205A3">
        <w:rPr>
          <w:rFonts w:ascii="仿宋" w:eastAsia="仿宋" w:hAnsi="仿宋" w:cs="Tahoma" w:hint="eastAsia"/>
          <w:color w:val="000000"/>
          <w:kern w:val="0"/>
          <w:sz w:val="24"/>
        </w:rPr>
        <w:t>酒店管理学院</w:t>
      </w:r>
      <w:r w:rsidRPr="00F205A3">
        <w:rPr>
          <w:rFonts w:ascii="仿宋" w:eastAsia="仿宋" w:hAnsi="仿宋" w:cs="Tahoma"/>
          <w:color w:val="000000"/>
          <w:kern w:val="0"/>
          <w:sz w:val="24"/>
        </w:rPr>
        <w:t>所有教学场所及教学管理单位，检查、了解教学运行及管理工作，列席</w:t>
      </w:r>
      <w:r w:rsidR="0019459C">
        <w:rPr>
          <w:rFonts w:ascii="仿宋" w:eastAsia="仿宋" w:hAnsi="仿宋" w:cs="Tahoma" w:hint="eastAsia"/>
          <w:color w:val="000000"/>
          <w:kern w:val="0"/>
          <w:sz w:val="24"/>
        </w:rPr>
        <w:t>酒店管理</w:t>
      </w:r>
      <w:r w:rsidRPr="00F205A3">
        <w:rPr>
          <w:rFonts w:ascii="仿宋" w:eastAsia="仿宋" w:hAnsi="仿宋" w:cs="Tahoma"/>
          <w:color w:val="000000"/>
          <w:kern w:val="0"/>
          <w:sz w:val="24"/>
        </w:rPr>
        <w:t>学院重要教学工作会议</w:t>
      </w:r>
      <w:r w:rsidR="00F205A3">
        <w:rPr>
          <w:rFonts w:ascii="仿宋" w:eastAsia="仿宋" w:hAnsi="仿宋" w:cs="Tahoma" w:hint="eastAsia"/>
          <w:color w:val="000000"/>
          <w:kern w:val="0"/>
          <w:sz w:val="24"/>
        </w:rPr>
        <w:t>，并对所有酒店管理学院教师进行教学督导与建议</w:t>
      </w:r>
      <w:r w:rsidRPr="00F205A3">
        <w:rPr>
          <w:rFonts w:ascii="仿宋" w:eastAsia="仿宋" w:hAnsi="仿宋" w:cs="Tahoma"/>
          <w:color w:val="000000"/>
          <w:kern w:val="0"/>
          <w:sz w:val="24"/>
        </w:rPr>
        <w:t>。</w:t>
      </w:r>
    </w:p>
    <w:p w:rsidR="002B4270" w:rsidRPr="00F205A3" w:rsidRDefault="005E6D7D" w:rsidP="00F205A3">
      <w:pPr>
        <w:widowControl/>
        <w:shd w:val="clear" w:color="auto" w:fill="FFFFFF"/>
        <w:spacing w:line="360" w:lineRule="auto"/>
        <w:ind w:firstLineChars="200"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第八条</w:t>
      </w:r>
      <w:r w:rsidR="002B4270" w:rsidRPr="00F205A3">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教学督导专家围绕课程教学通过多种形式有计划地开展活动并制定工作计划，履行相应职责。</w:t>
      </w:r>
    </w:p>
    <w:p w:rsidR="002B4270" w:rsidRPr="00F205A3" w:rsidRDefault="005E6D7D" w:rsidP="00F205A3">
      <w:pPr>
        <w:widowControl/>
        <w:shd w:val="clear" w:color="auto" w:fill="FFFFFF"/>
        <w:spacing w:line="360" w:lineRule="auto"/>
        <w:ind w:firstLineChars="200" w:firstLine="480"/>
        <w:jc w:val="left"/>
        <w:rPr>
          <w:rFonts w:ascii="仿宋" w:eastAsia="仿宋" w:hAnsi="仿宋" w:cs="Tahoma"/>
          <w:color w:val="000000"/>
          <w:kern w:val="0"/>
          <w:sz w:val="24"/>
        </w:rPr>
      </w:pPr>
      <w:r w:rsidRPr="00F205A3">
        <w:rPr>
          <w:rFonts w:ascii="仿宋" w:eastAsia="仿宋" w:hAnsi="仿宋" w:cs="Tahoma"/>
          <w:color w:val="000000"/>
          <w:kern w:val="0"/>
          <w:sz w:val="24"/>
        </w:rPr>
        <w:t>（一）深入教学第一线了解教师教学水平、讲课质量、教学态度、教学秩序及教学管理等情况，分析和评估课堂教学效果</w:t>
      </w:r>
      <w:r w:rsidR="0019459C">
        <w:rPr>
          <w:rFonts w:ascii="仿宋" w:eastAsia="仿宋" w:hAnsi="仿宋" w:cs="Tahoma" w:hint="eastAsia"/>
          <w:color w:val="000000"/>
          <w:kern w:val="0"/>
          <w:sz w:val="24"/>
        </w:rPr>
        <w:t>；</w:t>
      </w:r>
    </w:p>
    <w:p w:rsidR="002B4270" w:rsidRPr="00F205A3" w:rsidRDefault="005E6D7D" w:rsidP="00F205A3">
      <w:pPr>
        <w:widowControl/>
        <w:shd w:val="clear" w:color="auto" w:fill="FFFFFF"/>
        <w:spacing w:line="360" w:lineRule="auto"/>
        <w:ind w:firstLineChars="200" w:firstLine="480"/>
        <w:jc w:val="left"/>
        <w:rPr>
          <w:rFonts w:ascii="仿宋" w:eastAsia="仿宋" w:hAnsi="仿宋" w:cs="Tahoma"/>
          <w:color w:val="000000"/>
          <w:kern w:val="0"/>
          <w:sz w:val="24"/>
        </w:rPr>
      </w:pPr>
      <w:r w:rsidRPr="00F205A3">
        <w:rPr>
          <w:rFonts w:ascii="仿宋" w:eastAsia="仿宋" w:hAnsi="仿宋" w:cs="Tahoma"/>
          <w:color w:val="000000"/>
          <w:kern w:val="0"/>
          <w:sz w:val="24"/>
        </w:rPr>
        <w:t>（二）了解学生学习情况并听取学生对教学工作的意见</w:t>
      </w:r>
      <w:r w:rsidR="0019459C">
        <w:rPr>
          <w:rFonts w:ascii="仿宋" w:eastAsia="仿宋" w:hAnsi="仿宋" w:cs="Tahoma" w:hint="eastAsia"/>
          <w:color w:val="000000"/>
          <w:kern w:val="0"/>
          <w:sz w:val="24"/>
        </w:rPr>
        <w:t>；</w:t>
      </w:r>
    </w:p>
    <w:p w:rsidR="002B4270" w:rsidRPr="00F205A3" w:rsidRDefault="005E6D7D" w:rsidP="00F205A3">
      <w:pPr>
        <w:widowControl/>
        <w:shd w:val="clear" w:color="auto" w:fill="FFFFFF"/>
        <w:spacing w:line="360" w:lineRule="auto"/>
        <w:ind w:firstLineChars="200" w:firstLine="480"/>
        <w:jc w:val="left"/>
        <w:rPr>
          <w:rFonts w:ascii="仿宋" w:eastAsia="仿宋" w:hAnsi="仿宋" w:cs="Tahoma"/>
          <w:color w:val="000000"/>
          <w:kern w:val="0"/>
          <w:sz w:val="24"/>
        </w:rPr>
      </w:pPr>
      <w:r w:rsidRPr="00F205A3">
        <w:rPr>
          <w:rFonts w:ascii="仿宋" w:eastAsia="仿宋" w:hAnsi="仿宋" w:cs="Tahoma"/>
          <w:color w:val="000000"/>
          <w:kern w:val="0"/>
          <w:sz w:val="24"/>
        </w:rPr>
        <w:t>（三）检查教学环境和教学条件，听取教师的意见和建议</w:t>
      </w:r>
      <w:r w:rsidR="0019459C">
        <w:rPr>
          <w:rFonts w:ascii="仿宋" w:eastAsia="仿宋" w:hAnsi="仿宋" w:cs="Tahoma" w:hint="eastAsia"/>
          <w:color w:val="000000"/>
          <w:kern w:val="0"/>
          <w:sz w:val="24"/>
        </w:rPr>
        <w:t>；</w:t>
      </w:r>
      <w:r w:rsidRPr="00F205A3">
        <w:rPr>
          <w:rFonts w:ascii="仿宋" w:eastAsia="仿宋" w:hAnsi="仿宋" w:cs="Tahoma"/>
          <w:color w:val="000000"/>
          <w:kern w:val="0"/>
          <w:sz w:val="24"/>
        </w:rPr>
        <w:t> </w:t>
      </w:r>
    </w:p>
    <w:p w:rsidR="002B4270" w:rsidRPr="00F205A3" w:rsidRDefault="002B4270" w:rsidP="00F205A3">
      <w:pPr>
        <w:widowControl/>
        <w:shd w:val="clear" w:color="auto" w:fill="FFFFFF"/>
        <w:spacing w:line="360" w:lineRule="auto"/>
        <w:ind w:firstLineChars="200" w:firstLine="480"/>
        <w:jc w:val="left"/>
        <w:rPr>
          <w:rFonts w:ascii="仿宋" w:eastAsia="仿宋" w:hAnsi="仿宋" w:cs="Tahoma"/>
          <w:color w:val="000000"/>
          <w:kern w:val="0"/>
          <w:sz w:val="24"/>
        </w:rPr>
      </w:pPr>
      <w:r w:rsidRPr="00F205A3">
        <w:rPr>
          <w:rFonts w:ascii="仿宋" w:eastAsia="仿宋" w:hAnsi="仿宋" w:cs="Tahoma" w:hint="eastAsia"/>
          <w:color w:val="000000"/>
          <w:kern w:val="0"/>
          <w:sz w:val="24"/>
        </w:rPr>
        <w:t>（</w:t>
      </w:r>
      <w:r w:rsidRPr="00F205A3">
        <w:rPr>
          <w:rFonts w:ascii="仿宋" w:eastAsia="仿宋" w:hAnsi="仿宋" w:cs="Tahoma"/>
          <w:color w:val="000000"/>
          <w:kern w:val="0"/>
          <w:sz w:val="24"/>
        </w:rPr>
        <w:t>四）及时向管理</w:t>
      </w:r>
      <w:r w:rsidRPr="00F205A3">
        <w:rPr>
          <w:rFonts w:ascii="仿宋" w:eastAsia="仿宋" w:hAnsi="仿宋" w:cs="Tahoma" w:hint="eastAsia"/>
          <w:color w:val="000000"/>
          <w:kern w:val="0"/>
          <w:sz w:val="24"/>
        </w:rPr>
        <w:t>人员</w:t>
      </w:r>
      <w:r w:rsidRPr="00F205A3">
        <w:rPr>
          <w:rFonts w:ascii="仿宋" w:eastAsia="仿宋" w:hAnsi="仿宋" w:cs="Tahoma"/>
          <w:color w:val="000000"/>
          <w:kern w:val="0"/>
          <w:sz w:val="24"/>
        </w:rPr>
        <w:t>反馈有关情况，为</w:t>
      </w:r>
      <w:r w:rsidRPr="00F205A3">
        <w:rPr>
          <w:rFonts w:ascii="仿宋" w:eastAsia="仿宋" w:hAnsi="仿宋" w:cs="Tahoma" w:hint="eastAsia"/>
          <w:color w:val="000000"/>
          <w:kern w:val="0"/>
          <w:sz w:val="24"/>
        </w:rPr>
        <w:t>酒店管理学院</w:t>
      </w:r>
      <w:r w:rsidR="005E6D7D" w:rsidRPr="00F205A3">
        <w:rPr>
          <w:rFonts w:ascii="仿宋" w:eastAsia="仿宋" w:hAnsi="仿宋" w:cs="Tahoma"/>
          <w:color w:val="000000"/>
          <w:kern w:val="0"/>
          <w:sz w:val="24"/>
        </w:rPr>
        <w:t>发展和教育教学改革提出建议和决策咨询</w:t>
      </w:r>
      <w:r w:rsidR="0019459C">
        <w:rPr>
          <w:rFonts w:ascii="仿宋" w:eastAsia="仿宋" w:hAnsi="仿宋" w:cs="Tahoma" w:hint="eastAsia"/>
          <w:color w:val="000000"/>
          <w:kern w:val="0"/>
          <w:sz w:val="24"/>
        </w:rPr>
        <w:t>。</w:t>
      </w:r>
    </w:p>
    <w:p w:rsidR="002B4270" w:rsidRPr="00F205A3" w:rsidRDefault="005E6D7D" w:rsidP="00F205A3">
      <w:pPr>
        <w:widowControl/>
        <w:shd w:val="clear" w:color="auto" w:fill="FFFFFF"/>
        <w:spacing w:line="360" w:lineRule="auto"/>
        <w:ind w:firstLineChars="200"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第九条</w:t>
      </w:r>
      <w:r w:rsidR="00425837">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学校教学督导委员会专家的工作任务主要包括：</w:t>
      </w:r>
    </w:p>
    <w:p w:rsidR="002B4270" w:rsidRPr="00F205A3" w:rsidRDefault="005E6D7D" w:rsidP="00F205A3">
      <w:pPr>
        <w:widowControl/>
        <w:shd w:val="clear" w:color="auto" w:fill="FFFFFF"/>
        <w:spacing w:line="360" w:lineRule="auto"/>
        <w:ind w:firstLineChars="200" w:firstLine="480"/>
        <w:jc w:val="left"/>
        <w:rPr>
          <w:rFonts w:ascii="仿宋" w:eastAsia="仿宋" w:hAnsi="仿宋" w:cs="Tahoma"/>
          <w:color w:val="000000"/>
          <w:kern w:val="0"/>
          <w:sz w:val="24"/>
        </w:rPr>
      </w:pPr>
      <w:r w:rsidRPr="00F205A3">
        <w:rPr>
          <w:rFonts w:ascii="仿宋" w:eastAsia="仿宋" w:hAnsi="仿宋" w:cs="Tahoma"/>
          <w:color w:val="000000"/>
          <w:kern w:val="0"/>
          <w:sz w:val="24"/>
        </w:rPr>
        <w:t>（一）</w:t>
      </w:r>
      <w:r w:rsidR="008601DE" w:rsidRPr="008601DE">
        <w:rPr>
          <w:rFonts w:ascii="仿宋" w:eastAsia="仿宋" w:hAnsi="仿宋" w:cs="Tahoma" w:hint="eastAsia"/>
          <w:color w:val="000000"/>
          <w:kern w:val="0"/>
          <w:sz w:val="24"/>
        </w:rPr>
        <w:t>课堂教学督导。随时对本单位教师的课堂教学、实验教学等进行听课检查、指导，</w:t>
      </w:r>
      <w:r w:rsidR="008601DE" w:rsidRPr="00F205A3">
        <w:rPr>
          <w:rFonts w:ascii="仿宋" w:eastAsia="仿宋" w:hAnsi="仿宋" w:cs="Tahoma"/>
          <w:color w:val="000000"/>
          <w:kern w:val="0"/>
          <w:sz w:val="24"/>
        </w:rPr>
        <w:t>每</w:t>
      </w:r>
      <w:r w:rsidR="008601DE" w:rsidRPr="00F205A3">
        <w:rPr>
          <w:rFonts w:ascii="仿宋" w:eastAsia="仿宋" w:hAnsi="仿宋" w:cs="Tahoma" w:hint="eastAsia"/>
          <w:color w:val="000000"/>
          <w:kern w:val="0"/>
          <w:sz w:val="24"/>
        </w:rPr>
        <w:t>学期</w:t>
      </w:r>
      <w:r w:rsidR="008601DE" w:rsidRPr="00F205A3">
        <w:rPr>
          <w:rFonts w:ascii="仿宋" w:eastAsia="仿宋" w:hAnsi="仿宋" w:cs="Tahoma"/>
          <w:color w:val="000000"/>
          <w:kern w:val="0"/>
          <w:sz w:val="24"/>
        </w:rPr>
        <w:t>听课不少于</w:t>
      </w:r>
      <w:r w:rsidR="008601DE" w:rsidRPr="00F205A3">
        <w:rPr>
          <w:rFonts w:ascii="仿宋" w:eastAsia="仿宋" w:hAnsi="仿宋" w:cs="Tahoma" w:hint="eastAsia"/>
          <w:color w:val="000000"/>
          <w:kern w:val="0"/>
          <w:sz w:val="24"/>
        </w:rPr>
        <w:t>3</w:t>
      </w:r>
      <w:r w:rsidR="008601DE">
        <w:rPr>
          <w:rFonts w:ascii="仿宋" w:eastAsia="仿宋" w:hAnsi="仿宋" w:cs="Tahoma"/>
          <w:color w:val="000000"/>
          <w:kern w:val="0"/>
          <w:sz w:val="24"/>
        </w:rPr>
        <w:t>学时，</w:t>
      </w:r>
      <w:r w:rsidR="008601DE" w:rsidRPr="008601DE">
        <w:rPr>
          <w:rFonts w:ascii="仿宋" w:eastAsia="仿宋" w:hAnsi="仿宋" w:cs="Tahoma" w:hint="eastAsia"/>
          <w:color w:val="000000"/>
          <w:kern w:val="0"/>
          <w:sz w:val="24"/>
        </w:rPr>
        <w:t>听课后与师生交流意见，</w:t>
      </w:r>
      <w:r w:rsidR="00425837">
        <w:rPr>
          <w:rFonts w:ascii="仿宋" w:eastAsia="仿宋" w:hAnsi="仿宋" w:cs="Tahoma"/>
          <w:color w:val="000000"/>
          <w:kern w:val="0"/>
          <w:sz w:val="24"/>
        </w:rPr>
        <w:t>完成听课记录</w:t>
      </w:r>
      <w:r w:rsidR="008601DE">
        <w:rPr>
          <w:rFonts w:ascii="仿宋" w:eastAsia="仿宋" w:hAnsi="仿宋" w:cs="Tahoma" w:hint="eastAsia"/>
          <w:color w:val="000000"/>
          <w:kern w:val="0"/>
          <w:sz w:val="24"/>
        </w:rPr>
        <w:t>表，并</w:t>
      </w:r>
      <w:r w:rsidRPr="00F205A3">
        <w:rPr>
          <w:rFonts w:ascii="仿宋" w:eastAsia="仿宋" w:hAnsi="仿宋" w:cs="Tahoma"/>
          <w:color w:val="000000"/>
          <w:kern w:val="0"/>
          <w:sz w:val="24"/>
        </w:rPr>
        <w:t>将听课记录送交</w:t>
      </w:r>
      <w:r w:rsidR="00425837">
        <w:rPr>
          <w:rFonts w:ascii="仿宋" w:eastAsia="仿宋" w:hAnsi="仿宋" w:cs="Tahoma" w:hint="eastAsia"/>
          <w:color w:val="000000"/>
          <w:kern w:val="0"/>
          <w:sz w:val="24"/>
        </w:rPr>
        <w:t>酒店管理学院教学秘书</w:t>
      </w:r>
      <w:r w:rsidRPr="00F205A3">
        <w:rPr>
          <w:rFonts w:ascii="仿宋" w:eastAsia="仿宋" w:hAnsi="仿宋" w:cs="Tahoma"/>
          <w:color w:val="000000"/>
          <w:kern w:val="0"/>
          <w:sz w:val="24"/>
        </w:rPr>
        <w:t>，以便汇总听课信息和建议，反馈给学院</w:t>
      </w:r>
      <w:r w:rsidR="007B1FAD">
        <w:rPr>
          <w:rFonts w:ascii="仿宋" w:eastAsia="仿宋" w:hAnsi="仿宋" w:cs="Tahoma" w:hint="eastAsia"/>
          <w:color w:val="000000"/>
          <w:kern w:val="0"/>
          <w:sz w:val="24"/>
        </w:rPr>
        <w:t>领导</w:t>
      </w:r>
      <w:r w:rsidR="00F205A3">
        <w:rPr>
          <w:rFonts w:ascii="仿宋" w:eastAsia="仿宋" w:hAnsi="仿宋" w:cs="Tahoma" w:hint="eastAsia"/>
          <w:color w:val="000000"/>
          <w:kern w:val="0"/>
          <w:sz w:val="24"/>
        </w:rPr>
        <w:t>及相关教师</w:t>
      </w:r>
      <w:r w:rsidRPr="00F205A3">
        <w:rPr>
          <w:rFonts w:ascii="仿宋" w:eastAsia="仿宋" w:hAnsi="仿宋" w:cs="Tahoma"/>
          <w:color w:val="000000"/>
          <w:kern w:val="0"/>
          <w:sz w:val="24"/>
        </w:rPr>
        <w:t>；</w:t>
      </w:r>
    </w:p>
    <w:p w:rsidR="008601DE" w:rsidRDefault="005E6D7D" w:rsidP="008601DE">
      <w:pPr>
        <w:widowControl/>
        <w:shd w:val="clear" w:color="auto" w:fill="FFFFFF"/>
        <w:spacing w:line="360" w:lineRule="auto"/>
        <w:ind w:firstLineChars="200" w:firstLine="480"/>
        <w:jc w:val="left"/>
        <w:rPr>
          <w:rFonts w:ascii="仿宋" w:eastAsia="仿宋" w:hAnsi="仿宋" w:cs="Tahoma"/>
          <w:color w:val="000000"/>
          <w:kern w:val="0"/>
          <w:sz w:val="24"/>
        </w:rPr>
      </w:pPr>
      <w:r w:rsidRPr="00F205A3">
        <w:rPr>
          <w:rFonts w:ascii="仿宋" w:eastAsia="仿宋" w:hAnsi="仿宋" w:cs="Tahoma"/>
          <w:color w:val="000000"/>
          <w:kern w:val="0"/>
          <w:sz w:val="24"/>
        </w:rPr>
        <w:t>（</w:t>
      </w:r>
      <w:r w:rsidR="008601DE">
        <w:rPr>
          <w:rFonts w:ascii="仿宋" w:eastAsia="仿宋" w:hAnsi="仿宋" w:cs="Tahoma" w:hint="eastAsia"/>
          <w:color w:val="000000"/>
          <w:kern w:val="0"/>
          <w:sz w:val="24"/>
        </w:rPr>
        <w:t>二</w:t>
      </w:r>
      <w:r w:rsidRPr="00F205A3">
        <w:rPr>
          <w:rFonts w:ascii="仿宋" w:eastAsia="仿宋" w:hAnsi="仿宋" w:cs="Tahoma"/>
          <w:color w:val="000000"/>
          <w:kern w:val="0"/>
          <w:sz w:val="24"/>
        </w:rPr>
        <w:t>）</w:t>
      </w:r>
      <w:r w:rsidR="008601DE" w:rsidRPr="008601DE">
        <w:rPr>
          <w:rFonts w:ascii="仿宋" w:eastAsia="仿宋" w:hAnsi="仿宋" w:cs="Tahoma" w:hint="eastAsia"/>
          <w:color w:val="000000"/>
          <w:kern w:val="0"/>
          <w:sz w:val="24"/>
        </w:rPr>
        <w:t>参与教学过程的常规检查，了解本单位的教学安排情况、重点检查教学大纲、教师备课教案、课堂教学、授课质量、学生实践教学等情况</w:t>
      </w:r>
      <w:r w:rsidR="008601DE">
        <w:rPr>
          <w:rFonts w:ascii="仿宋" w:eastAsia="仿宋" w:hAnsi="仿宋" w:cs="Tahoma" w:hint="eastAsia"/>
          <w:color w:val="000000"/>
          <w:kern w:val="0"/>
          <w:sz w:val="24"/>
        </w:rPr>
        <w:t>，</w:t>
      </w:r>
      <w:r w:rsidR="008601DE" w:rsidRPr="00F205A3">
        <w:rPr>
          <w:rFonts w:ascii="仿宋" w:eastAsia="仿宋" w:hAnsi="仿宋" w:cs="Tahoma"/>
          <w:color w:val="000000"/>
          <w:kern w:val="0"/>
          <w:sz w:val="24"/>
        </w:rPr>
        <w:t>发现重大问题应及时向</w:t>
      </w:r>
      <w:r w:rsidR="008601DE">
        <w:rPr>
          <w:rFonts w:ascii="仿宋" w:eastAsia="仿宋" w:hAnsi="仿宋" w:cs="Tahoma" w:hint="eastAsia"/>
          <w:color w:val="000000"/>
          <w:kern w:val="0"/>
          <w:sz w:val="24"/>
        </w:rPr>
        <w:t>酒店管理</w:t>
      </w:r>
      <w:r w:rsidR="008601DE" w:rsidRPr="00F205A3">
        <w:rPr>
          <w:rFonts w:ascii="仿宋" w:eastAsia="仿宋" w:hAnsi="仿宋" w:cs="Tahoma"/>
          <w:color w:val="000000"/>
          <w:kern w:val="0"/>
          <w:sz w:val="24"/>
        </w:rPr>
        <w:t>学院</w:t>
      </w:r>
      <w:r w:rsidR="008601DE">
        <w:rPr>
          <w:rFonts w:ascii="仿宋" w:eastAsia="仿宋" w:hAnsi="仿宋" w:cs="Tahoma" w:hint="eastAsia"/>
          <w:color w:val="000000"/>
          <w:kern w:val="0"/>
          <w:sz w:val="24"/>
        </w:rPr>
        <w:t>院长及教学副院长</w:t>
      </w:r>
      <w:r w:rsidR="008601DE" w:rsidRPr="00F205A3">
        <w:rPr>
          <w:rFonts w:ascii="仿宋" w:eastAsia="仿宋" w:hAnsi="仿宋" w:cs="Tahoma"/>
          <w:color w:val="000000"/>
          <w:kern w:val="0"/>
          <w:sz w:val="24"/>
        </w:rPr>
        <w:t>反馈信息；</w:t>
      </w:r>
    </w:p>
    <w:p w:rsidR="008601DE" w:rsidRPr="009A4193" w:rsidRDefault="008601DE" w:rsidP="008601DE">
      <w:pPr>
        <w:widowControl/>
        <w:spacing w:line="520" w:lineRule="exact"/>
        <w:ind w:firstLineChars="200" w:firstLine="480"/>
        <w:rPr>
          <w:rFonts w:ascii="仿宋" w:eastAsia="仿宋" w:hAnsi="仿宋" w:cs="Tahoma"/>
          <w:kern w:val="0"/>
        </w:rPr>
      </w:pPr>
      <w:r w:rsidRPr="008601DE">
        <w:rPr>
          <w:rFonts w:ascii="仿宋" w:eastAsia="仿宋" w:hAnsi="仿宋" w:cs="Tahoma" w:hint="eastAsia"/>
          <w:color w:val="000000"/>
          <w:kern w:val="0"/>
          <w:sz w:val="24"/>
        </w:rPr>
        <w:t>（三）配合学校教学工作重点，参加</w:t>
      </w:r>
      <w:r w:rsidR="007B1FAD">
        <w:rPr>
          <w:rFonts w:ascii="仿宋" w:eastAsia="仿宋" w:hAnsi="仿宋" w:cs="Tahoma" w:hint="eastAsia"/>
          <w:color w:val="000000"/>
          <w:kern w:val="0"/>
          <w:sz w:val="24"/>
        </w:rPr>
        <w:t>酒店管理学院</w:t>
      </w:r>
      <w:r w:rsidRPr="008601DE">
        <w:rPr>
          <w:rFonts w:ascii="仿宋" w:eastAsia="仿宋" w:hAnsi="仿宋" w:cs="Tahoma" w:hint="eastAsia"/>
          <w:color w:val="000000"/>
          <w:kern w:val="0"/>
          <w:sz w:val="24"/>
        </w:rPr>
        <w:t>教学专项检查工作，不定期抽查期末试卷、实习（实验）报告、毕业论文（设计）等，发现日常教学工作中存在的问题及影响因素，提出改</w:t>
      </w:r>
      <w:r w:rsidR="00A072F9">
        <w:rPr>
          <w:rFonts w:ascii="仿宋" w:eastAsia="仿宋" w:hAnsi="仿宋" w:cs="Tahoma" w:hint="eastAsia"/>
          <w:color w:val="000000"/>
          <w:kern w:val="0"/>
          <w:sz w:val="24"/>
        </w:rPr>
        <w:t>进</w:t>
      </w:r>
      <w:r w:rsidRPr="008601DE">
        <w:rPr>
          <w:rFonts w:ascii="仿宋" w:eastAsia="仿宋" w:hAnsi="仿宋" w:cs="Tahoma" w:hint="eastAsia"/>
          <w:color w:val="000000"/>
          <w:kern w:val="0"/>
          <w:sz w:val="24"/>
        </w:rPr>
        <w:t>意见和建议。</w:t>
      </w:r>
    </w:p>
    <w:p w:rsidR="008601DE" w:rsidRPr="008601DE" w:rsidRDefault="00425837" w:rsidP="008601DE">
      <w:pPr>
        <w:widowControl/>
        <w:spacing w:line="520" w:lineRule="exact"/>
        <w:ind w:firstLineChars="200" w:firstLine="480"/>
        <w:rPr>
          <w:rFonts w:ascii="仿宋" w:eastAsia="仿宋" w:hAnsi="仿宋" w:cs="Tahoma"/>
          <w:color w:val="000000"/>
          <w:kern w:val="0"/>
          <w:sz w:val="24"/>
        </w:rPr>
      </w:pPr>
      <w:r w:rsidRPr="00F205A3">
        <w:rPr>
          <w:rFonts w:ascii="仿宋" w:eastAsia="仿宋" w:hAnsi="仿宋" w:cs="Tahoma"/>
          <w:color w:val="000000"/>
          <w:kern w:val="0"/>
          <w:sz w:val="24"/>
        </w:rPr>
        <w:t>（四）</w:t>
      </w:r>
      <w:r w:rsidR="008601DE" w:rsidRPr="008601DE">
        <w:rPr>
          <w:rFonts w:ascii="仿宋" w:eastAsia="仿宋" w:hAnsi="仿宋" w:cs="Tahoma" w:hint="eastAsia"/>
          <w:color w:val="000000"/>
          <w:kern w:val="0"/>
          <w:sz w:val="24"/>
        </w:rPr>
        <w:t>参与教师教学工作评估，特别关注学生评价有争议的教师所担任的课程。</w:t>
      </w:r>
    </w:p>
    <w:p w:rsid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（五）</w:t>
      </w:r>
      <w:r w:rsidR="007B1FAD">
        <w:rPr>
          <w:rFonts w:ascii="仿宋" w:eastAsia="仿宋" w:hAnsi="仿宋" w:cs="Tahoma" w:hint="eastAsia"/>
          <w:color w:val="000000"/>
          <w:kern w:val="0"/>
          <w:sz w:val="24"/>
        </w:rPr>
        <w:t>学院</w:t>
      </w:r>
      <w:r w:rsidR="0019459C" w:rsidRPr="00F205A3">
        <w:rPr>
          <w:rFonts w:ascii="仿宋" w:eastAsia="仿宋" w:hAnsi="仿宋" w:cs="Tahoma"/>
          <w:color w:val="000000"/>
          <w:kern w:val="0"/>
          <w:sz w:val="24"/>
        </w:rPr>
        <w:t>每</w:t>
      </w:r>
      <w:r w:rsidR="0019459C">
        <w:rPr>
          <w:rFonts w:ascii="仿宋" w:eastAsia="仿宋" w:hAnsi="仿宋" w:cs="Tahoma" w:hint="eastAsia"/>
          <w:color w:val="000000"/>
          <w:kern w:val="0"/>
          <w:sz w:val="24"/>
        </w:rPr>
        <w:t>学期</w:t>
      </w:r>
      <w:r w:rsidR="007B1FAD">
        <w:rPr>
          <w:rFonts w:ascii="仿宋" w:eastAsia="仿宋" w:hAnsi="仿宋" w:cs="Tahoma" w:hint="eastAsia"/>
          <w:color w:val="000000"/>
          <w:kern w:val="0"/>
          <w:sz w:val="24"/>
        </w:rPr>
        <w:t>会</w:t>
      </w:r>
      <w:r w:rsidR="0019459C" w:rsidRPr="00F205A3">
        <w:rPr>
          <w:rFonts w:ascii="仿宋" w:eastAsia="仿宋" w:hAnsi="仿宋" w:cs="Tahoma"/>
          <w:color w:val="000000"/>
          <w:kern w:val="0"/>
          <w:sz w:val="24"/>
        </w:rPr>
        <w:t>召开</w:t>
      </w:r>
      <w:r w:rsidR="006C0C61">
        <w:rPr>
          <w:rFonts w:ascii="仿宋" w:eastAsia="仿宋" w:hAnsi="仿宋" w:cs="Tahoma" w:hint="eastAsia"/>
          <w:color w:val="000000"/>
          <w:kern w:val="0"/>
          <w:sz w:val="24"/>
        </w:rPr>
        <w:t>一</w:t>
      </w:r>
      <w:r w:rsidR="0019459C">
        <w:rPr>
          <w:rFonts w:ascii="仿宋" w:eastAsia="仿宋" w:hAnsi="仿宋" w:cs="Tahoma" w:hint="eastAsia"/>
          <w:color w:val="000000"/>
          <w:kern w:val="0"/>
          <w:sz w:val="24"/>
        </w:rPr>
        <w:t>到</w:t>
      </w:r>
      <w:r w:rsidR="006C0C61">
        <w:rPr>
          <w:rFonts w:ascii="仿宋" w:eastAsia="仿宋" w:hAnsi="仿宋" w:cs="Tahoma" w:hint="eastAsia"/>
          <w:color w:val="000000"/>
          <w:kern w:val="0"/>
          <w:sz w:val="24"/>
        </w:rPr>
        <w:t>二</w:t>
      </w:r>
      <w:r w:rsidR="00C93840">
        <w:rPr>
          <w:rFonts w:ascii="仿宋" w:eastAsia="仿宋" w:hAnsi="仿宋" w:cs="Tahoma"/>
          <w:color w:val="000000"/>
          <w:kern w:val="0"/>
          <w:sz w:val="24"/>
        </w:rPr>
        <w:t>次督导专家例会，交流和探讨督导工作中存在的问题</w:t>
      </w:r>
      <w:r w:rsidR="00C93840">
        <w:rPr>
          <w:rFonts w:ascii="仿宋" w:eastAsia="仿宋" w:hAnsi="仿宋" w:cs="Tahoma" w:hint="eastAsia"/>
          <w:color w:val="000000"/>
          <w:kern w:val="0"/>
          <w:sz w:val="24"/>
        </w:rPr>
        <w:t>，</w:t>
      </w:r>
      <w:r w:rsidR="007B1FAD">
        <w:rPr>
          <w:rFonts w:ascii="仿宋" w:eastAsia="仿宋" w:hAnsi="仿宋" w:cs="Tahoma" w:hint="eastAsia"/>
          <w:color w:val="000000"/>
          <w:kern w:val="0"/>
          <w:sz w:val="24"/>
        </w:rPr>
        <w:t>督导专家需在会上</w:t>
      </w:r>
      <w:r w:rsidR="0019459C" w:rsidRPr="00F205A3">
        <w:rPr>
          <w:rFonts w:ascii="仿宋" w:eastAsia="仿宋" w:hAnsi="仿宋" w:cs="Tahoma"/>
          <w:color w:val="000000"/>
          <w:kern w:val="0"/>
          <w:sz w:val="24"/>
        </w:rPr>
        <w:t>提出完善</w:t>
      </w:r>
      <w:r w:rsidR="0019459C">
        <w:rPr>
          <w:rFonts w:ascii="仿宋" w:eastAsia="仿宋" w:hAnsi="仿宋" w:cs="Tahoma" w:hint="eastAsia"/>
          <w:color w:val="000000"/>
          <w:kern w:val="0"/>
          <w:sz w:val="24"/>
        </w:rPr>
        <w:t>酒店管理学院</w:t>
      </w:r>
      <w:r w:rsidR="0019459C" w:rsidRPr="00F205A3">
        <w:rPr>
          <w:rFonts w:ascii="仿宋" w:eastAsia="仿宋" w:hAnsi="仿宋" w:cs="Tahoma"/>
          <w:color w:val="000000"/>
          <w:kern w:val="0"/>
          <w:sz w:val="24"/>
        </w:rPr>
        <w:t>教学工作的意见和建议</w:t>
      </w:r>
      <w:r w:rsidR="007B1FAD">
        <w:rPr>
          <w:rFonts w:ascii="仿宋" w:eastAsia="仿宋" w:hAnsi="仿宋" w:cs="Tahoma" w:hint="eastAsia"/>
          <w:color w:val="000000"/>
          <w:kern w:val="0"/>
          <w:sz w:val="24"/>
        </w:rPr>
        <w:t>，</w:t>
      </w:r>
      <w:r w:rsidRPr="008601DE">
        <w:rPr>
          <w:rFonts w:ascii="仿宋" w:eastAsia="仿宋" w:hAnsi="仿宋" w:cs="Tahoma" w:hint="eastAsia"/>
          <w:color w:val="000000"/>
          <w:kern w:val="0"/>
          <w:sz w:val="24"/>
        </w:rPr>
        <w:t>向学院领导</w:t>
      </w:r>
      <w:r w:rsidR="00AB7B9F">
        <w:rPr>
          <w:rFonts w:ascii="仿宋" w:eastAsia="仿宋" w:hAnsi="仿宋" w:cs="Tahoma" w:hint="eastAsia"/>
          <w:color w:val="000000"/>
          <w:kern w:val="0"/>
          <w:sz w:val="24"/>
        </w:rPr>
        <w:t>及各教研室</w:t>
      </w:r>
      <w:r w:rsidRPr="008601DE">
        <w:rPr>
          <w:rFonts w:ascii="仿宋" w:eastAsia="仿宋" w:hAnsi="仿宋" w:cs="Tahoma" w:hint="eastAsia"/>
          <w:color w:val="000000"/>
          <w:kern w:val="0"/>
          <w:sz w:val="24"/>
        </w:rPr>
        <w:t>通报教学督导工作内容、发现的问题以及改进意见和建议。</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sidRPr="008601DE">
        <w:rPr>
          <w:rFonts w:ascii="仿宋" w:eastAsia="仿宋" w:hAnsi="仿宋" w:cs="Tahoma" w:hint="eastAsia"/>
          <w:color w:val="000000"/>
          <w:kern w:val="0"/>
          <w:sz w:val="24"/>
        </w:rPr>
        <w:t>第十条  督导专家的权利</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w:t>
      </w:r>
      <w:proofErr w:type="gramStart"/>
      <w:r>
        <w:rPr>
          <w:rFonts w:ascii="仿宋" w:eastAsia="仿宋" w:hAnsi="仿宋" w:cs="Tahoma" w:hint="eastAsia"/>
          <w:color w:val="000000"/>
          <w:kern w:val="0"/>
          <w:sz w:val="24"/>
        </w:rPr>
        <w:t>一</w:t>
      </w:r>
      <w:proofErr w:type="gramEnd"/>
      <w:r>
        <w:rPr>
          <w:rFonts w:ascii="仿宋" w:eastAsia="仿宋" w:hAnsi="仿宋" w:cs="Tahoma" w:hint="eastAsia"/>
          <w:color w:val="000000"/>
          <w:kern w:val="0"/>
          <w:sz w:val="24"/>
        </w:rPr>
        <w:t>)</w:t>
      </w:r>
      <w:r w:rsidRPr="008601DE">
        <w:rPr>
          <w:rFonts w:ascii="仿宋" w:eastAsia="仿宋" w:hAnsi="仿宋" w:cs="Tahoma" w:hint="eastAsia"/>
          <w:color w:val="000000"/>
          <w:kern w:val="0"/>
          <w:sz w:val="24"/>
        </w:rPr>
        <w:t>督导专家享有要求</w:t>
      </w:r>
      <w:r>
        <w:rPr>
          <w:rFonts w:ascii="仿宋" w:eastAsia="仿宋" w:hAnsi="仿宋" w:cs="Tahoma" w:hint="eastAsia"/>
          <w:color w:val="000000"/>
          <w:kern w:val="0"/>
          <w:sz w:val="24"/>
        </w:rPr>
        <w:t>酒店管理学院各教研室</w:t>
      </w:r>
      <w:r w:rsidRPr="008601DE">
        <w:rPr>
          <w:rFonts w:ascii="仿宋" w:eastAsia="仿宋" w:hAnsi="仿宋" w:cs="Tahoma" w:hint="eastAsia"/>
          <w:color w:val="000000"/>
          <w:kern w:val="0"/>
          <w:sz w:val="24"/>
        </w:rPr>
        <w:t>就督导过程中所反映的问题和意见的处理情况进行反馈的权利，享有直接向</w:t>
      </w:r>
      <w:r w:rsidR="00A072F9">
        <w:rPr>
          <w:rFonts w:ascii="仿宋" w:eastAsia="仿宋" w:hAnsi="仿宋" w:cs="Tahoma" w:hint="eastAsia"/>
          <w:color w:val="000000"/>
          <w:kern w:val="0"/>
          <w:sz w:val="24"/>
        </w:rPr>
        <w:t>酒店管理</w:t>
      </w:r>
      <w:r w:rsidRPr="008601DE">
        <w:rPr>
          <w:rFonts w:ascii="仿宋" w:eastAsia="仿宋" w:hAnsi="仿宋" w:cs="Tahoma" w:hint="eastAsia"/>
          <w:color w:val="000000"/>
          <w:kern w:val="0"/>
          <w:sz w:val="24"/>
        </w:rPr>
        <w:t>学院</w:t>
      </w:r>
      <w:r w:rsidR="00A072F9">
        <w:rPr>
          <w:rFonts w:ascii="仿宋" w:eastAsia="仿宋" w:hAnsi="仿宋" w:cs="Tahoma" w:hint="eastAsia"/>
          <w:color w:val="000000"/>
          <w:kern w:val="0"/>
          <w:sz w:val="24"/>
        </w:rPr>
        <w:t>院长及教学副院长</w:t>
      </w:r>
      <w:r w:rsidRPr="008601DE">
        <w:rPr>
          <w:rFonts w:ascii="仿宋" w:eastAsia="仿宋" w:hAnsi="仿宋" w:cs="Tahoma" w:hint="eastAsia"/>
          <w:color w:val="000000"/>
          <w:kern w:val="0"/>
          <w:sz w:val="24"/>
        </w:rPr>
        <w:t>反映教学中存在问题的权利。</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（二）</w:t>
      </w:r>
      <w:r w:rsidRPr="008601DE">
        <w:rPr>
          <w:rFonts w:ascii="仿宋" w:eastAsia="仿宋" w:hAnsi="仿宋" w:cs="Tahoma" w:hint="eastAsia"/>
          <w:color w:val="000000"/>
          <w:kern w:val="0"/>
          <w:sz w:val="24"/>
        </w:rPr>
        <w:t>学院</w:t>
      </w:r>
      <w:r w:rsidRPr="008601DE">
        <w:rPr>
          <w:rFonts w:ascii="仿宋" w:eastAsia="仿宋" w:hAnsi="仿宋" w:cs="Tahoma"/>
          <w:color w:val="000000"/>
          <w:kern w:val="0"/>
          <w:sz w:val="24"/>
        </w:rPr>
        <w:t>为</w:t>
      </w:r>
      <w:r w:rsidRPr="008601DE">
        <w:rPr>
          <w:rFonts w:ascii="仿宋" w:eastAsia="仿宋" w:hAnsi="仿宋" w:cs="Tahoma" w:hint="eastAsia"/>
          <w:color w:val="000000"/>
          <w:kern w:val="0"/>
          <w:sz w:val="24"/>
        </w:rPr>
        <w:t>教学</w:t>
      </w:r>
      <w:r w:rsidRPr="008601DE">
        <w:rPr>
          <w:rFonts w:ascii="仿宋" w:eastAsia="仿宋" w:hAnsi="仿宋" w:cs="Tahoma"/>
          <w:color w:val="000000"/>
          <w:kern w:val="0"/>
          <w:sz w:val="24"/>
        </w:rPr>
        <w:t>督导专家提供必要的工作条件，</w:t>
      </w:r>
      <w:r w:rsidRPr="008601DE">
        <w:rPr>
          <w:rFonts w:ascii="仿宋" w:eastAsia="仿宋" w:hAnsi="仿宋" w:cs="Tahoma" w:hint="eastAsia"/>
          <w:color w:val="000000"/>
          <w:kern w:val="0"/>
          <w:sz w:val="24"/>
        </w:rPr>
        <w:t>在督导专家履行教学督导职责时，</w:t>
      </w:r>
      <w:r>
        <w:rPr>
          <w:rFonts w:ascii="仿宋" w:eastAsia="仿宋" w:hAnsi="仿宋" w:cs="Tahoma" w:hint="eastAsia"/>
          <w:color w:val="000000"/>
          <w:kern w:val="0"/>
          <w:sz w:val="24"/>
        </w:rPr>
        <w:t>酒店管理学院各教研室</w:t>
      </w:r>
      <w:r w:rsidRPr="008601DE">
        <w:rPr>
          <w:rFonts w:ascii="仿宋" w:eastAsia="仿宋" w:hAnsi="仿宋" w:cs="Tahoma" w:hint="eastAsia"/>
          <w:color w:val="000000"/>
          <w:kern w:val="0"/>
          <w:sz w:val="24"/>
        </w:rPr>
        <w:t>应积极配合，提供与督导事项有关的文件、教学文档并汇报有关工作情况，不得拒绝、干扰教学督导工作的正常开展。</w:t>
      </w:r>
    </w:p>
    <w:p w:rsidR="005E6D7D" w:rsidRDefault="00410332" w:rsidP="00F205A3">
      <w:pPr>
        <w:widowControl/>
        <w:shd w:val="clear" w:color="auto" w:fill="FFFFFF"/>
        <w:spacing w:line="360" w:lineRule="auto"/>
        <w:ind w:firstLineChars="200" w:firstLine="480"/>
        <w:jc w:val="left"/>
        <w:rPr>
          <w:rFonts w:ascii="仿宋" w:eastAsia="仿宋" w:hAnsi="仿宋" w:cs="Tahoma"/>
          <w:color w:val="000000"/>
          <w:kern w:val="0"/>
          <w:sz w:val="24"/>
        </w:rPr>
      </w:pPr>
      <w:r>
        <w:rPr>
          <w:rFonts w:ascii="仿宋" w:eastAsia="仿宋" w:hAnsi="仿宋" w:cs="Tahoma" w:hint="eastAsia"/>
          <w:color w:val="000000"/>
          <w:kern w:val="0"/>
          <w:sz w:val="24"/>
        </w:rPr>
        <w:t xml:space="preserve">第十一条  </w:t>
      </w:r>
      <w:r w:rsidRPr="00F205A3">
        <w:rPr>
          <w:rFonts w:ascii="仿宋" w:eastAsia="仿宋" w:hAnsi="仿宋" w:cs="Tahoma"/>
          <w:color w:val="000000"/>
          <w:kern w:val="0"/>
          <w:sz w:val="24"/>
        </w:rPr>
        <w:t>积极配合和支持教学督导工作是</w:t>
      </w:r>
      <w:r w:rsidR="00A072F9">
        <w:rPr>
          <w:rFonts w:ascii="仿宋" w:eastAsia="仿宋" w:hAnsi="仿宋" w:cs="Tahoma" w:hint="eastAsia"/>
          <w:color w:val="000000"/>
          <w:kern w:val="0"/>
          <w:sz w:val="24"/>
        </w:rPr>
        <w:t>酒店管理学院所有</w:t>
      </w:r>
      <w:r w:rsidRPr="00F205A3">
        <w:rPr>
          <w:rFonts w:ascii="仿宋" w:eastAsia="仿宋" w:hAnsi="仿宋" w:cs="Tahoma"/>
          <w:color w:val="000000"/>
          <w:kern w:val="0"/>
          <w:sz w:val="24"/>
        </w:rPr>
        <w:t>教师的义务，同时</w:t>
      </w:r>
      <w:r w:rsidR="00A072F9">
        <w:rPr>
          <w:rFonts w:ascii="仿宋" w:eastAsia="仿宋" w:hAnsi="仿宋" w:cs="Tahoma" w:hint="eastAsia"/>
          <w:color w:val="000000"/>
          <w:kern w:val="0"/>
          <w:sz w:val="24"/>
        </w:rPr>
        <w:t>教师也</w:t>
      </w:r>
      <w:r w:rsidRPr="00F205A3">
        <w:rPr>
          <w:rFonts w:ascii="仿宋" w:eastAsia="仿宋" w:hAnsi="仿宋" w:cs="Tahoma"/>
          <w:color w:val="000000"/>
          <w:kern w:val="0"/>
          <w:sz w:val="24"/>
        </w:rPr>
        <w:t>可对</w:t>
      </w:r>
      <w:r w:rsidR="00A072F9">
        <w:rPr>
          <w:rFonts w:ascii="仿宋" w:eastAsia="仿宋" w:hAnsi="仿宋" w:cs="Tahoma" w:hint="eastAsia"/>
          <w:color w:val="000000"/>
          <w:kern w:val="0"/>
          <w:sz w:val="24"/>
        </w:rPr>
        <w:t>不当的</w:t>
      </w:r>
      <w:r w:rsidRPr="00F205A3">
        <w:rPr>
          <w:rFonts w:ascii="仿宋" w:eastAsia="仿宋" w:hAnsi="仿宋" w:cs="Tahoma"/>
          <w:color w:val="000000"/>
          <w:kern w:val="0"/>
          <w:sz w:val="24"/>
        </w:rPr>
        <w:t>督导结果提出意见或申诉。</w:t>
      </w:r>
    </w:p>
    <w:p w:rsidR="00410332" w:rsidRPr="00A072F9" w:rsidRDefault="00410332" w:rsidP="00F205A3">
      <w:pPr>
        <w:widowControl/>
        <w:shd w:val="clear" w:color="auto" w:fill="FFFFFF"/>
        <w:spacing w:line="360" w:lineRule="auto"/>
        <w:ind w:firstLineChars="200" w:firstLine="480"/>
        <w:jc w:val="left"/>
        <w:rPr>
          <w:rFonts w:ascii="仿宋" w:eastAsia="仿宋" w:hAnsi="仿宋" w:cs="Tahoma"/>
          <w:color w:val="000000"/>
          <w:kern w:val="0"/>
          <w:sz w:val="24"/>
        </w:rPr>
      </w:pPr>
    </w:p>
    <w:p w:rsidR="008601DE" w:rsidRPr="009A4193" w:rsidRDefault="005E6D7D" w:rsidP="00410332">
      <w:pPr>
        <w:spacing w:line="520" w:lineRule="exact"/>
        <w:jc w:val="center"/>
        <w:rPr>
          <w:rFonts w:ascii="仿宋" w:eastAsia="仿宋" w:hAnsi="仿宋"/>
          <w:b/>
        </w:rPr>
      </w:pPr>
      <w:r w:rsidRPr="00F205A3">
        <w:rPr>
          <w:rFonts w:ascii="仿宋" w:eastAsia="仿宋" w:hAnsi="仿宋" w:cs="Tahoma"/>
          <w:color w:val="000000"/>
          <w:kern w:val="0"/>
          <w:sz w:val="24"/>
        </w:rPr>
        <w:t>第四章</w:t>
      </w:r>
      <w:r w:rsidR="00410332">
        <w:rPr>
          <w:rFonts w:ascii="仿宋" w:eastAsia="仿宋" w:hAnsi="仿宋" w:cs="Tahoma" w:hint="eastAsia"/>
          <w:color w:val="000000"/>
          <w:kern w:val="0"/>
          <w:sz w:val="24"/>
        </w:rPr>
        <w:t xml:space="preserve">  考核</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第十</w:t>
      </w:r>
      <w:r w:rsidR="00410332">
        <w:rPr>
          <w:rFonts w:ascii="仿宋" w:eastAsia="仿宋" w:hAnsi="仿宋" w:cs="Tahoma" w:hint="eastAsia"/>
          <w:color w:val="000000"/>
          <w:kern w:val="0"/>
          <w:sz w:val="24"/>
        </w:rPr>
        <w:t>二</w:t>
      </w:r>
      <w:r>
        <w:rPr>
          <w:rFonts w:ascii="仿宋" w:eastAsia="仿宋" w:hAnsi="仿宋" w:cs="Tahoma" w:hint="eastAsia"/>
          <w:color w:val="000000"/>
          <w:kern w:val="0"/>
          <w:sz w:val="24"/>
        </w:rPr>
        <w:t>条  酒店管理学院</w:t>
      </w:r>
      <w:r w:rsidRPr="008601DE">
        <w:rPr>
          <w:rFonts w:ascii="仿宋" w:eastAsia="仿宋" w:hAnsi="仿宋" w:cs="Tahoma" w:hint="eastAsia"/>
          <w:color w:val="000000"/>
          <w:kern w:val="0"/>
          <w:sz w:val="24"/>
        </w:rPr>
        <w:t>教学督导组专家年度考核由</w:t>
      </w:r>
      <w:r>
        <w:rPr>
          <w:rFonts w:ascii="仿宋" w:eastAsia="仿宋" w:hAnsi="仿宋" w:cs="Tahoma" w:hint="eastAsia"/>
          <w:color w:val="000000"/>
          <w:kern w:val="0"/>
          <w:sz w:val="24"/>
        </w:rPr>
        <w:t>酒店管理学院</w:t>
      </w:r>
      <w:r w:rsidRPr="008601DE">
        <w:rPr>
          <w:rFonts w:ascii="仿宋" w:eastAsia="仿宋" w:hAnsi="仿宋" w:cs="Tahoma" w:hint="eastAsia"/>
          <w:color w:val="000000"/>
          <w:kern w:val="0"/>
          <w:sz w:val="24"/>
        </w:rPr>
        <w:t>组织。</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第十</w:t>
      </w:r>
      <w:r w:rsidR="00410332">
        <w:rPr>
          <w:rFonts w:ascii="仿宋" w:eastAsia="仿宋" w:hAnsi="仿宋" w:cs="Tahoma" w:hint="eastAsia"/>
          <w:color w:val="000000"/>
          <w:kern w:val="0"/>
          <w:sz w:val="24"/>
        </w:rPr>
        <w:t>三</w:t>
      </w:r>
      <w:r>
        <w:rPr>
          <w:rFonts w:ascii="仿宋" w:eastAsia="仿宋" w:hAnsi="仿宋" w:cs="Tahoma" w:hint="eastAsia"/>
          <w:color w:val="000000"/>
          <w:kern w:val="0"/>
          <w:sz w:val="24"/>
        </w:rPr>
        <w:t xml:space="preserve">条  </w:t>
      </w:r>
      <w:r w:rsidRPr="008601DE">
        <w:rPr>
          <w:rFonts w:ascii="仿宋" w:eastAsia="仿宋" w:hAnsi="仿宋" w:cs="Tahoma" w:hint="eastAsia"/>
          <w:color w:val="000000"/>
          <w:kern w:val="0"/>
          <w:sz w:val="24"/>
        </w:rPr>
        <w:t>校级教学督导委员会专家年度考核内容主要包括：</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（一）</w:t>
      </w:r>
      <w:r w:rsidRPr="008601DE">
        <w:rPr>
          <w:rFonts w:ascii="仿宋" w:eastAsia="仿宋" w:hAnsi="仿宋" w:cs="Tahoma" w:hint="eastAsia"/>
          <w:color w:val="000000"/>
          <w:kern w:val="0"/>
          <w:sz w:val="24"/>
        </w:rPr>
        <w:t>督导工作完成情况。包括参加督导工</w:t>
      </w:r>
      <w:r w:rsidRPr="008601DE">
        <w:rPr>
          <w:rFonts w:ascii="仿宋" w:eastAsia="仿宋" w:hAnsi="仿宋" w:cs="Tahoma"/>
          <w:color w:val="000000"/>
          <w:kern w:val="0"/>
          <w:sz w:val="24"/>
        </w:rPr>
        <w:t>作</w:t>
      </w:r>
      <w:r w:rsidRPr="008601DE">
        <w:rPr>
          <w:rFonts w:ascii="仿宋" w:eastAsia="仿宋" w:hAnsi="仿宋" w:cs="Tahoma" w:hint="eastAsia"/>
          <w:color w:val="000000"/>
          <w:kern w:val="0"/>
          <w:sz w:val="24"/>
        </w:rPr>
        <w:t>会议、督导听课、专项督导和工作总结等情况。</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（二）</w:t>
      </w:r>
      <w:r w:rsidRPr="008601DE">
        <w:rPr>
          <w:rFonts w:ascii="仿宋" w:eastAsia="仿宋" w:hAnsi="仿宋" w:cs="Tahoma" w:hint="eastAsia"/>
          <w:color w:val="000000"/>
          <w:kern w:val="0"/>
          <w:sz w:val="24"/>
        </w:rPr>
        <w:t>廉洁自律情况。包括遵守廉政规定、遵守工作纪律和工作作风等情况。</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第十</w:t>
      </w:r>
      <w:r w:rsidR="00410332">
        <w:rPr>
          <w:rFonts w:ascii="仿宋" w:eastAsia="仿宋" w:hAnsi="仿宋" w:cs="Tahoma" w:hint="eastAsia"/>
          <w:color w:val="000000"/>
          <w:kern w:val="0"/>
          <w:sz w:val="24"/>
        </w:rPr>
        <w:t>四</w:t>
      </w:r>
      <w:r>
        <w:rPr>
          <w:rFonts w:ascii="仿宋" w:eastAsia="仿宋" w:hAnsi="仿宋" w:cs="Tahoma" w:hint="eastAsia"/>
          <w:color w:val="000000"/>
          <w:kern w:val="0"/>
          <w:sz w:val="24"/>
        </w:rPr>
        <w:t xml:space="preserve">条  </w:t>
      </w:r>
      <w:r w:rsidRPr="008601DE">
        <w:rPr>
          <w:rFonts w:ascii="仿宋" w:eastAsia="仿宋" w:hAnsi="仿宋" w:cs="Tahoma" w:hint="eastAsia"/>
          <w:color w:val="000000"/>
          <w:kern w:val="0"/>
          <w:sz w:val="24"/>
        </w:rPr>
        <w:t>考核后形成书面意见告知本人，存档备案，作为对其续聘、解聘的重要依据。</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第十</w:t>
      </w:r>
      <w:r w:rsidR="00410332">
        <w:rPr>
          <w:rFonts w:ascii="仿宋" w:eastAsia="仿宋" w:hAnsi="仿宋" w:cs="Tahoma" w:hint="eastAsia"/>
          <w:color w:val="000000"/>
          <w:kern w:val="0"/>
          <w:sz w:val="24"/>
        </w:rPr>
        <w:t>五</w:t>
      </w:r>
      <w:r>
        <w:rPr>
          <w:rFonts w:ascii="仿宋" w:eastAsia="仿宋" w:hAnsi="仿宋" w:cs="Tahoma" w:hint="eastAsia"/>
          <w:color w:val="000000"/>
          <w:kern w:val="0"/>
          <w:sz w:val="24"/>
        </w:rPr>
        <w:t xml:space="preserve">条  </w:t>
      </w:r>
      <w:r w:rsidRPr="008601DE">
        <w:rPr>
          <w:rFonts w:ascii="仿宋" w:eastAsia="仿宋" w:hAnsi="仿宋" w:cs="Tahoma" w:hint="eastAsia"/>
          <w:color w:val="000000"/>
          <w:kern w:val="0"/>
          <w:sz w:val="24"/>
        </w:rPr>
        <w:t>对于</w:t>
      </w:r>
      <w:r>
        <w:rPr>
          <w:rFonts w:ascii="仿宋" w:eastAsia="仿宋" w:hAnsi="仿宋" w:cs="Tahoma" w:hint="eastAsia"/>
          <w:color w:val="000000"/>
          <w:kern w:val="0"/>
          <w:sz w:val="24"/>
        </w:rPr>
        <w:t>对酒店管理教学质量控制做出卓越贡献的</w:t>
      </w:r>
      <w:r w:rsidRPr="008601DE">
        <w:rPr>
          <w:rFonts w:ascii="仿宋" w:eastAsia="仿宋" w:hAnsi="仿宋" w:cs="Tahoma" w:hint="eastAsia"/>
          <w:color w:val="000000"/>
          <w:kern w:val="0"/>
          <w:sz w:val="24"/>
        </w:rPr>
        <w:t>教学督导专家</w:t>
      </w:r>
      <w:r>
        <w:rPr>
          <w:rFonts w:ascii="仿宋" w:eastAsia="仿宋" w:hAnsi="仿宋" w:cs="Tahoma" w:hint="eastAsia"/>
          <w:color w:val="000000"/>
          <w:kern w:val="0"/>
          <w:sz w:val="24"/>
        </w:rPr>
        <w:t>，学院</w:t>
      </w:r>
      <w:r w:rsidRPr="008601DE">
        <w:rPr>
          <w:rFonts w:ascii="仿宋" w:eastAsia="仿宋" w:hAnsi="仿宋" w:cs="Tahoma" w:hint="eastAsia"/>
          <w:color w:val="000000"/>
          <w:kern w:val="0"/>
          <w:sz w:val="24"/>
        </w:rPr>
        <w:t>给予一定奖励。</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第十</w:t>
      </w:r>
      <w:r w:rsidR="00410332">
        <w:rPr>
          <w:rFonts w:ascii="仿宋" w:eastAsia="仿宋" w:hAnsi="仿宋" w:cs="Tahoma" w:hint="eastAsia"/>
          <w:color w:val="000000"/>
          <w:kern w:val="0"/>
          <w:sz w:val="24"/>
        </w:rPr>
        <w:t>六</w:t>
      </w:r>
      <w:r>
        <w:rPr>
          <w:rFonts w:ascii="仿宋" w:eastAsia="仿宋" w:hAnsi="仿宋" w:cs="Tahoma" w:hint="eastAsia"/>
          <w:color w:val="000000"/>
          <w:kern w:val="0"/>
          <w:sz w:val="24"/>
        </w:rPr>
        <w:t xml:space="preserve">条  </w:t>
      </w:r>
      <w:r w:rsidRPr="008601DE">
        <w:rPr>
          <w:rFonts w:ascii="仿宋" w:eastAsia="仿宋" w:hAnsi="仿宋" w:cs="Tahoma" w:hint="eastAsia"/>
          <w:color w:val="000000"/>
          <w:kern w:val="0"/>
          <w:sz w:val="24"/>
        </w:rPr>
        <w:t>督导专家有下列情形之一的，将视情况严重程度，酌情处理：　 </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sidRPr="008601DE">
        <w:rPr>
          <w:rFonts w:ascii="仿宋" w:eastAsia="仿宋" w:hAnsi="仿宋" w:cs="Tahoma" w:hint="eastAsia"/>
          <w:color w:val="000000"/>
          <w:kern w:val="0"/>
          <w:sz w:val="24"/>
        </w:rPr>
        <w:t>（一）无正当理由不参加教学督导工作的</w:t>
      </w:r>
      <w:r w:rsidR="00410332">
        <w:rPr>
          <w:rFonts w:ascii="仿宋" w:eastAsia="仿宋" w:hAnsi="仿宋" w:cs="Tahoma" w:hint="eastAsia"/>
          <w:color w:val="000000"/>
          <w:kern w:val="0"/>
          <w:sz w:val="24"/>
        </w:rPr>
        <w:t>；</w:t>
      </w:r>
      <w:r w:rsidRPr="008601DE">
        <w:rPr>
          <w:rFonts w:ascii="仿宋" w:eastAsia="仿宋" w:hAnsi="仿宋" w:cs="Tahoma" w:hint="eastAsia"/>
          <w:color w:val="000000"/>
          <w:kern w:val="0"/>
          <w:sz w:val="24"/>
        </w:rPr>
        <w:t xml:space="preserve">　 </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sidRPr="008601DE">
        <w:rPr>
          <w:rFonts w:ascii="仿宋" w:eastAsia="仿宋" w:hAnsi="仿宋" w:cs="Tahoma" w:hint="eastAsia"/>
          <w:color w:val="000000"/>
          <w:kern w:val="0"/>
          <w:sz w:val="24"/>
        </w:rPr>
        <w:t>（二）弄虚作假，徇私舞弊，影响督导结果公平公正的</w:t>
      </w:r>
      <w:r w:rsidR="00410332">
        <w:rPr>
          <w:rFonts w:ascii="仿宋" w:eastAsia="仿宋" w:hAnsi="仿宋" w:cs="Tahoma" w:hint="eastAsia"/>
          <w:color w:val="000000"/>
          <w:kern w:val="0"/>
          <w:sz w:val="24"/>
        </w:rPr>
        <w:t>；</w:t>
      </w:r>
      <w:r w:rsidRPr="008601DE">
        <w:rPr>
          <w:rFonts w:ascii="仿宋" w:eastAsia="仿宋" w:hAnsi="仿宋" w:cs="Tahoma" w:hint="eastAsia"/>
          <w:color w:val="000000"/>
          <w:kern w:val="0"/>
          <w:sz w:val="24"/>
        </w:rPr>
        <w:t xml:space="preserve">　 </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sidRPr="008601DE">
        <w:rPr>
          <w:rFonts w:ascii="仿宋" w:eastAsia="仿宋" w:hAnsi="仿宋" w:cs="Tahoma" w:hint="eastAsia"/>
          <w:color w:val="000000"/>
          <w:kern w:val="0"/>
          <w:sz w:val="24"/>
        </w:rPr>
        <w:t>（三）滥用职权，打击报复，干扰被督导部门正常工作的</w:t>
      </w:r>
      <w:r w:rsidR="00410332">
        <w:rPr>
          <w:rFonts w:ascii="仿宋" w:eastAsia="仿宋" w:hAnsi="仿宋" w:cs="Tahoma" w:hint="eastAsia"/>
          <w:color w:val="000000"/>
          <w:kern w:val="0"/>
          <w:sz w:val="24"/>
        </w:rPr>
        <w:t>；</w:t>
      </w:r>
      <w:r w:rsidRPr="008601DE">
        <w:rPr>
          <w:rFonts w:ascii="仿宋" w:eastAsia="仿宋" w:hAnsi="仿宋" w:cs="Tahoma" w:hint="eastAsia"/>
          <w:color w:val="000000"/>
          <w:kern w:val="0"/>
          <w:sz w:val="24"/>
        </w:rPr>
        <w:t xml:space="preserve">　 </w:t>
      </w:r>
    </w:p>
    <w:p w:rsidR="008601DE" w:rsidRPr="008601DE" w:rsidRDefault="008601DE" w:rsidP="008601DE">
      <w:pPr>
        <w:widowControl/>
        <w:spacing w:line="520" w:lineRule="exact"/>
        <w:ind w:firstLineChars="200" w:firstLine="480"/>
        <w:rPr>
          <w:rFonts w:ascii="仿宋" w:eastAsia="仿宋" w:hAnsi="仿宋" w:cs="Tahoma"/>
          <w:color w:val="000000"/>
          <w:kern w:val="0"/>
          <w:sz w:val="24"/>
        </w:rPr>
      </w:pPr>
      <w:r w:rsidRPr="008601DE">
        <w:rPr>
          <w:rFonts w:ascii="仿宋" w:eastAsia="仿宋" w:hAnsi="仿宋" w:cs="Tahoma" w:hint="eastAsia"/>
          <w:color w:val="000000"/>
          <w:kern w:val="0"/>
          <w:sz w:val="24"/>
        </w:rPr>
        <w:t>（四）受到行政处分、刑事处罚的。</w:t>
      </w:r>
    </w:p>
    <w:p w:rsidR="008601DE" w:rsidRPr="008601DE" w:rsidRDefault="00410332" w:rsidP="008601DE">
      <w:pPr>
        <w:widowControl/>
        <w:spacing w:line="520" w:lineRule="exact"/>
        <w:ind w:firstLineChars="200" w:firstLine="480"/>
        <w:rPr>
          <w:rFonts w:ascii="仿宋" w:eastAsia="仿宋" w:hAnsi="仿宋" w:cs="Tahoma"/>
          <w:color w:val="000000"/>
          <w:kern w:val="0"/>
          <w:sz w:val="24"/>
        </w:rPr>
      </w:pPr>
      <w:r>
        <w:rPr>
          <w:rFonts w:ascii="仿宋" w:eastAsia="仿宋" w:hAnsi="仿宋" w:cs="Tahoma" w:hint="eastAsia"/>
          <w:color w:val="000000"/>
          <w:kern w:val="0"/>
          <w:sz w:val="24"/>
        </w:rPr>
        <w:t xml:space="preserve">第十七条  </w:t>
      </w:r>
      <w:r w:rsidR="008601DE" w:rsidRPr="008601DE">
        <w:rPr>
          <w:rFonts w:ascii="仿宋" w:eastAsia="仿宋" w:hAnsi="仿宋" w:cs="Tahoma" w:hint="eastAsia"/>
          <w:color w:val="000000"/>
          <w:kern w:val="0"/>
          <w:sz w:val="24"/>
        </w:rPr>
        <w:t>教学督导专家</w:t>
      </w:r>
      <w:r w:rsidR="008601DE">
        <w:rPr>
          <w:rFonts w:ascii="仿宋" w:eastAsia="仿宋" w:hAnsi="仿宋" w:cs="Tahoma" w:hint="eastAsia"/>
          <w:color w:val="000000"/>
          <w:kern w:val="0"/>
          <w:sz w:val="24"/>
        </w:rPr>
        <w:t>如</w:t>
      </w:r>
      <w:r w:rsidR="008601DE" w:rsidRPr="008601DE">
        <w:rPr>
          <w:rFonts w:ascii="仿宋" w:eastAsia="仿宋" w:hAnsi="仿宋" w:cs="Tahoma" w:hint="eastAsia"/>
          <w:color w:val="000000"/>
          <w:kern w:val="0"/>
          <w:sz w:val="24"/>
        </w:rPr>
        <w:t>因故不能正常履行职责</w:t>
      </w:r>
      <w:r w:rsidR="008601DE">
        <w:rPr>
          <w:rFonts w:ascii="仿宋" w:eastAsia="仿宋" w:hAnsi="仿宋" w:cs="Tahoma" w:hint="eastAsia"/>
          <w:color w:val="000000"/>
          <w:kern w:val="0"/>
          <w:sz w:val="24"/>
        </w:rPr>
        <w:t>，</w:t>
      </w:r>
      <w:r w:rsidR="008601DE" w:rsidRPr="008601DE">
        <w:rPr>
          <w:rFonts w:ascii="仿宋" w:eastAsia="仿宋" w:hAnsi="仿宋" w:cs="Tahoma" w:hint="eastAsia"/>
          <w:color w:val="000000"/>
          <w:kern w:val="0"/>
          <w:sz w:val="24"/>
        </w:rPr>
        <w:t>须</w:t>
      </w:r>
      <w:r w:rsidR="008601DE">
        <w:rPr>
          <w:rFonts w:ascii="仿宋" w:eastAsia="仿宋" w:hAnsi="仿宋" w:cs="Tahoma" w:hint="eastAsia"/>
          <w:color w:val="000000"/>
          <w:kern w:val="0"/>
          <w:sz w:val="24"/>
        </w:rPr>
        <w:t>向学院书面</w:t>
      </w:r>
      <w:r w:rsidR="008601DE" w:rsidRPr="008601DE">
        <w:rPr>
          <w:rFonts w:ascii="仿宋" w:eastAsia="仿宋" w:hAnsi="仿宋" w:cs="Tahoma" w:hint="eastAsia"/>
          <w:color w:val="000000"/>
          <w:kern w:val="0"/>
          <w:sz w:val="24"/>
        </w:rPr>
        <w:t>请辞。</w:t>
      </w:r>
    </w:p>
    <w:p w:rsidR="008601DE" w:rsidRDefault="008601DE" w:rsidP="008601DE">
      <w:pPr>
        <w:widowControl/>
        <w:spacing w:line="520" w:lineRule="exact"/>
        <w:ind w:firstLineChars="200" w:firstLine="480"/>
        <w:rPr>
          <w:rFonts w:ascii="仿宋" w:eastAsia="仿宋" w:hAnsi="仿宋" w:cs="Tahoma"/>
          <w:color w:val="000000"/>
          <w:kern w:val="0"/>
          <w:sz w:val="24"/>
        </w:rPr>
      </w:pPr>
    </w:p>
    <w:p w:rsidR="005E6D7D" w:rsidRPr="00F205A3" w:rsidRDefault="008601DE" w:rsidP="00425837">
      <w:pPr>
        <w:widowControl/>
        <w:shd w:val="clear" w:color="auto" w:fill="FFFFFF"/>
        <w:spacing w:line="360" w:lineRule="auto"/>
        <w:ind w:firstLine="480"/>
        <w:jc w:val="center"/>
        <w:rPr>
          <w:rFonts w:ascii="仿宋" w:eastAsia="仿宋" w:hAnsi="仿宋" w:cs="Tahoma"/>
          <w:color w:val="000000"/>
          <w:kern w:val="0"/>
          <w:sz w:val="24"/>
        </w:rPr>
      </w:pPr>
      <w:r>
        <w:rPr>
          <w:rFonts w:ascii="仿宋" w:eastAsia="仿宋" w:hAnsi="仿宋" w:cs="Tahoma" w:hint="eastAsia"/>
          <w:color w:val="000000"/>
          <w:kern w:val="0"/>
          <w:sz w:val="24"/>
        </w:rPr>
        <w:t>第五章</w:t>
      </w:r>
      <w:r w:rsidR="00410332">
        <w:rPr>
          <w:rFonts w:ascii="仿宋" w:eastAsia="仿宋" w:hAnsi="仿宋" w:cs="Tahoma" w:hint="eastAsia"/>
          <w:color w:val="000000"/>
          <w:kern w:val="0"/>
          <w:sz w:val="24"/>
        </w:rPr>
        <w:t xml:space="preserve">  </w:t>
      </w:r>
      <w:r w:rsidR="005E6D7D" w:rsidRPr="00F205A3">
        <w:rPr>
          <w:rFonts w:ascii="仿宋" w:eastAsia="仿宋" w:hAnsi="仿宋" w:cs="Tahoma"/>
          <w:color w:val="000000"/>
          <w:kern w:val="0"/>
          <w:sz w:val="24"/>
        </w:rPr>
        <w:t>附则</w:t>
      </w:r>
    </w:p>
    <w:p w:rsidR="00425837" w:rsidRDefault="005E6D7D" w:rsidP="00F205A3">
      <w:pPr>
        <w:widowControl/>
        <w:shd w:val="clear" w:color="auto" w:fill="FFFFFF"/>
        <w:spacing w:line="360" w:lineRule="auto"/>
        <w:ind w:firstLine="480"/>
        <w:jc w:val="left"/>
        <w:rPr>
          <w:rFonts w:ascii="仿宋" w:eastAsia="仿宋" w:hAnsi="仿宋" w:cs="Tahoma"/>
          <w:color w:val="000000"/>
          <w:kern w:val="0"/>
          <w:sz w:val="24"/>
        </w:rPr>
      </w:pPr>
      <w:r w:rsidRPr="00F205A3">
        <w:rPr>
          <w:rFonts w:ascii="仿宋" w:eastAsia="仿宋" w:hAnsi="仿宋" w:cs="Tahoma"/>
          <w:color w:val="000000"/>
          <w:kern w:val="0"/>
          <w:sz w:val="24"/>
        </w:rPr>
        <w:t>第十</w:t>
      </w:r>
      <w:r w:rsidR="00410332">
        <w:rPr>
          <w:rFonts w:ascii="仿宋" w:eastAsia="仿宋" w:hAnsi="仿宋" w:cs="Tahoma" w:hint="eastAsia"/>
          <w:color w:val="000000"/>
          <w:kern w:val="0"/>
          <w:sz w:val="24"/>
        </w:rPr>
        <w:t>八</w:t>
      </w:r>
      <w:r w:rsidRPr="00F205A3">
        <w:rPr>
          <w:rFonts w:ascii="仿宋" w:eastAsia="仿宋" w:hAnsi="仿宋" w:cs="Tahoma"/>
          <w:color w:val="000000"/>
          <w:kern w:val="0"/>
          <w:sz w:val="24"/>
        </w:rPr>
        <w:t>条</w:t>
      </w:r>
      <w:r w:rsidR="00425837">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本条例自公布之日起实施。</w:t>
      </w:r>
    </w:p>
    <w:p w:rsidR="00145B63" w:rsidRPr="006E6552" w:rsidRDefault="005E6D7D" w:rsidP="00425837">
      <w:pPr>
        <w:widowControl/>
        <w:shd w:val="clear" w:color="auto" w:fill="FFFFFF"/>
        <w:spacing w:line="360" w:lineRule="auto"/>
        <w:ind w:firstLine="480"/>
        <w:jc w:val="left"/>
        <w:rPr>
          <w:sz w:val="24"/>
          <w:szCs w:val="24"/>
        </w:rPr>
      </w:pPr>
      <w:r w:rsidRPr="00F205A3">
        <w:rPr>
          <w:rFonts w:ascii="仿宋" w:eastAsia="仿宋" w:hAnsi="仿宋" w:cs="Tahoma"/>
          <w:color w:val="000000"/>
          <w:kern w:val="0"/>
          <w:sz w:val="24"/>
        </w:rPr>
        <w:t>第十</w:t>
      </w:r>
      <w:r w:rsidR="00410332">
        <w:rPr>
          <w:rFonts w:ascii="仿宋" w:eastAsia="仿宋" w:hAnsi="仿宋" w:cs="Tahoma" w:hint="eastAsia"/>
          <w:color w:val="000000"/>
          <w:kern w:val="0"/>
          <w:sz w:val="24"/>
        </w:rPr>
        <w:t>九</w:t>
      </w:r>
      <w:r w:rsidRPr="00F205A3">
        <w:rPr>
          <w:rFonts w:ascii="仿宋" w:eastAsia="仿宋" w:hAnsi="仿宋" w:cs="Tahoma"/>
          <w:color w:val="000000"/>
          <w:kern w:val="0"/>
          <w:sz w:val="24"/>
        </w:rPr>
        <w:t>条</w:t>
      </w:r>
      <w:r w:rsidR="00425837">
        <w:rPr>
          <w:rFonts w:ascii="仿宋" w:eastAsia="仿宋" w:hAnsi="仿宋" w:cs="Tahoma" w:hint="eastAsia"/>
          <w:color w:val="000000"/>
          <w:kern w:val="0"/>
          <w:sz w:val="24"/>
        </w:rPr>
        <w:t xml:space="preserve">  </w:t>
      </w:r>
      <w:r w:rsidRPr="00F205A3">
        <w:rPr>
          <w:rFonts w:ascii="仿宋" w:eastAsia="仿宋" w:hAnsi="仿宋" w:cs="Tahoma"/>
          <w:color w:val="000000"/>
          <w:kern w:val="0"/>
          <w:sz w:val="24"/>
        </w:rPr>
        <w:t>本条例由</w:t>
      </w:r>
      <w:r w:rsidR="00F205A3" w:rsidRPr="00F205A3">
        <w:rPr>
          <w:rFonts w:ascii="仿宋" w:eastAsia="仿宋" w:hAnsi="仿宋" w:cs="Tahoma" w:hint="eastAsia"/>
          <w:color w:val="000000"/>
          <w:kern w:val="0"/>
          <w:sz w:val="24"/>
        </w:rPr>
        <w:t>酒店管理学院教学督导</w:t>
      </w:r>
      <w:r w:rsidR="008601DE">
        <w:rPr>
          <w:rFonts w:ascii="仿宋" w:eastAsia="仿宋" w:hAnsi="仿宋" w:cs="Tahoma" w:hint="eastAsia"/>
          <w:color w:val="000000"/>
          <w:kern w:val="0"/>
          <w:sz w:val="24"/>
        </w:rPr>
        <w:t>组</w:t>
      </w:r>
      <w:r w:rsidRPr="00F205A3">
        <w:rPr>
          <w:rFonts w:ascii="仿宋" w:eastAsia="仿宋" w:hAnsi="仿宋" w:cs="Tahoma"/>
          <w:color w:val="000000"/>
          <w:kern w:val="0"/>
          <w:sz w:val="24"/>
        </w:rPr>
        <w:t>负责解释。</w:t>
      </w:r>
    </w:p>
    <w:p w:rsidR="00A76C16" w:rsidRDefault="00A76C16">
      <w:pPr>
        <w:widowControl/>
        <w:jc w:val="left"/>
        <w:rPr>
          <w:b/>
          <w:sz w:val="28"/>
          <w:szCs w:val="24"/>
        </w:rPr>
      </w:pPr>
      <w:bookmarkStart w:id="1" w:name="_GoBack"/>
      <w:bookmarkEnd w:id="1"/>
    </w:p>
    <w:sectPr w:rsidR="00A76C16" w:rsidSect="009C4AD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73" w:rsidRDefault="006A0173" w:rsidP="000558D3">
      <w:r>
        <w:separator/>
      </w:r>
    </w:p>
  </w:endnote>
  <w:endnote w:type="continuationSeparator" w:id="0">
    <w:p w:rsidR="006A0173" w:rsidRDefault="006A0173" w:rsidP="0005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73" w:rsidRDefault="006A0173" w:rsidP="000558D3">
      <w:r>
        <w:separator/>
      </w:r>
    </w:p>
  </w:footnote>
  <w:footnote w:type="continuationSeparator" w:id="0">
    <w:p w:rsidR="006A0173" w:rsidRDefault="006A0173" w:rsidP="00055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D3" w:rsidRDefault="000558D3" w:rsidP="002D015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D50"/>
    <w:multiLevelType w:val="hybridMultilevel"/>
    <w:tmpl w:val="85CED106"/>
    <w:lvl w:ilvl="0" w:tplc="3F4A8DC0">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441DB4"/>
    <w:multiLevelType w:val="hybridMultilevel"/>
    <w:tmpl w:val="4A02BE3E"/>
    <w:lvl w:ilvl="0" w:tplc="DA58DB50">
      <w:start w:val="1"/>
      <w:numFmt w:val="japaneseCounting"/>
      <w:lvlText w:val="第%1章"/>
      <w:lvlJc w:val="left"/>
      <w:pPr>
        <w:ind w:left="81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315207"/>
    <w:multiLevelType w:val="hybridMultilevel"/>
    <w:tmpl w:val="B5C8369E"/>
    <w:lvl w:ilvl="0" w:tplc="322622DC">
      <w:start w:val="1"/>
      <w:numFmt w:val="japaneseCounting"/>
      <w:lvlText w:val="（%1）"/>
      <w:lvlJc w:val="left"/>
      <w:pPr>
        <w:ind w:left="7318" w:hanging="1080"/>
      </w:pPr>
      <w:rPr>
        <w:rFonts w:hint="default"/>
      </w:rPr>
    </w:lvl>
    <w:lvl w:ilvl="1" w:tplc="04090019" w:tentative="1">
      <w:start w:val="1"/>
      <w:numFmt w:val="lowerLetter"/>
      <w:lvlText w:val="%2)"/>
      <w:lvlJc w:val="left"/>
      <w:pPr>
        <w:ind w:left="7078" w:hanging="420"/>
      </w:pPr>
    </w:lvl>
    <w:lvl w:ilvl="2" w:tplc="0409001B" w:tentative="1">
      <w:start w:val="1"/>
      <w:numFmt w:val="lowerRoman"/>
      <w:lvlText w:val="%3."/>
      <w:lvlJc w:val="right"/>
      <w:pPr>
        <w:ind w:left="7498" w:hanging="420"/>
      </w:pPr>
    </w:lvl>
    <w:lvl w:ilvl="3" w:tplc="0409000F" w:tentative="1">
      <w:start w:val="1"/>
      <w:numFmt w:val="decimal"/>
      <w:lvlText w:val="%4."/>
      <w:lvlJc w:val="left"/>
      <w:pPr>
        <w:ind w:left="7918" w:hanging="420"/>
      </w:pPr>
    </w:lvl>
    <w:lvl w:ilvl="4" w:tplc="04090019" w:tentative="1">
      <w:start w:val="1"/>
      <w:numFmt w:val="lowerLetter"/>
      <w:lvlText w:val="%5)"/>
      <w:lvlJc w:val="left"/>
      <w:pPr>
        <w:ind w:left="8338" w:hanging="420"/>
      </w:pPr>
    </w:lvl>
    <w:lvl w:ilvl="5" w:tplc="0409001B" w:tentative="1">
      <w:start w:val="1"/>
      <w:numFmt w:val="lowerRoman"/>
      <w:lvlText w:val="%6."/>
      <w:lvlJc w:val="right"/>
      <w:pPr>
        <w:ind w:left="8758" w:hanging="420"/>
      </w:pPr>
    </w:lvl>
    <w:lvl w:ilvl="6" w:tplc="0409000F" w:tentative="1">
      <w:start w:val="1"/>
      <w:numFmt w:val="decimal"/>
      <w:lvlText w:val="%7."/>
      <w:lvlJc w:val="left"/>
      <w:pPr>
        <w:ind w:left="9178" w:hanging="420"/>
      </w:pPr>
    </w:lvl>
    <w:lvl w:ilvl="7" w:tplc="04090019" w:tentative="1">
      <w:start w:val="1"/>
      <w:numFmt w:val="lowerLetter"/>
      <w:lvlText w:val="%8)"/>
      <w:lvlJc w:val="left"/>
      <w:pPr>
        <w:ind w:left="9598" w:hanging="420"/>
      </w:pPr>
    </w:lvl>
    <w:lvl w:ilvl="8" w:tplc="0409001B" w:tentative="1">
      <w:start w:val="1"/>
      <w:numFmt w:val="lowerRoman"/>
      <w:lvlText w:val="%9."/>
      <w:lvlJc w:val="right"/>
      <w:pPr>
        <w:ind w:left="10018" w:hanging="420"/>
      </w:pPr>
    </w:lvl>
  </w:abstractNum>
  <w:abstractNum w:abstractNumId="3">
    <w:nsid w:val="31B824B8"/>
    <w:multiLevelType w:val="hybridMultilevel"/>
    <w:tmpl w:val="B5C8369E"/>
    <w:lvl w:ilvl="0" w:tplc="322622DC">
      <w:start w:val="1"/>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4">
    <w:nsid w:val="34473B90"/>
    <w:multiLevelType w:val="hybridMultilevel"/>
    <w:tmpl w:val="7D9C6AC4"/>
    <w:lvl w:ilvl="0" w:tplc="7912036A">
      <w:start w:val="1"/>
      <w:numFmt w:val="chineseCountingThousand"/>
      <w:lvlText w:val="第%1章"/>
      <w:lvlJc w:val="left"/>
      <w:pPr>
        <w:ind w:left="105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580E47"/>
    <w:multiLevelType w:val="hybridMultilevel"/>
    <w:tmpl w:val="B5C8369E"/>
    <w:lvl w:ilvl="0" w:tplc="322622DC">
      <w:start w:val="1"/>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6">
    <w:nsid w:val="42602EBF"/>
    <w:multiLevelType w:val="hybridMultilevel"/>
    <w:tmpl w:val="634EFF0A"/>
    <w:lvl w:ilvl="0" w:tplc="0F103DE8">
      <w:start w:val="1"/>
      <w:numFmt w:val="japaneseCounting"/>
      <w:lvlText w:val="第%1条"/>
      <w:lvlJc w:val="left"/>
      <w:pPr>
        <w:ind w:left="810" w:hanging="810"/>
      </w:pPr>
      <w:rPr>
        <w:rFonts w:hint="default"/>
        <w:sz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E4600D"/>
    <w:multiLevelType w:val="hybridMultilevel"/>
    <w:tmpl w:val="B5C8369E"/>
    <w:lvl w:ilvl="0" w:tplc="322622DC">
      <w:start w:val="1"/>
      <w:numFmt w:val="japaneseCounting"/>
      <w:lvlText w:val="（%1）"/>
      <w:lvlJc w:val="left"/>
      <w:pPr>
        <w:ind w:left="1712" w:hanging="108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8">
    <w:nsid w:val="533B48CB"/>
    <w:multiLevelType w:val="hybridMultilevel"/>
    <w:tmpl w:val="D50EF4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9D14A01"/>
    <w:multiLevelType w:val="hybridMultilevel"/>
    <w:tmpl w:val="6C26652C"/>
    <w:lvl w:ilvl="0" w:tplc="D80E4F16">
      <w:start w:val="1"/>
      <w:numFmt w:val="chineseCountingThousand"/>
      <w:lvlText w:val="第%1条"/>
      <w:lvlJc w:val="left"/>
      <w:pPr>
        <w:ind w:left="420" w:hanging="4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8"/>
  </w:num>
  <w:num w:numId="4">
    <w:abstractNumId w:val="1"/>
  </w:num>
  <w:num w:numId="5">
    <w:abstractNumId w:val="9"/>
  </w:num>
  <w:num w:numId="6">
    <w:abstractNumId w:val="2"/>
  </w:num>
  <w:num w:numId="7">
    <w:abstractNumId w:val="3"/>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D3"/>
    <w:rsid w:val="00020F70"/>
    <w:rsid w:val="00040AE2"/>
    <w:rsid w:val="00053C5E"/>
    <w:rsid w:val="000558D3"/>
    <w:rsid w:val="0006549A"/>
    <w:rsid w:val="000855AC"/>
    <w:rsid w:val="000A286D"/>
    <w:rsid w:val="000D3F17"/>
    <w:rsid w:val="000E1A28"/>
    <w:rsid w:val="0010180D"/>
    <w:rsid w:val="00145B63"/>
    <w:rsid w:val="00150096"/>
    <w:rsid w:val="00182C0B"/>
    <w:rsid w:val="0018574C"/>
    <w:rsid w:val="00191C7A"/>
    <w:rsid w:val="0019459C"/>
    <w:rsid w:val="001B05DC"/>
    <w:rsid w:val="001F09F1"/>
    <w:rsid w:val="00211127"/>
    <w:rsid w:val="00211D28"/>
    <w:rsid w:val="00223F0F"/>
    <w:rsid w:val="002708CA"/>
    <w:rsid w:val="002A117D"/>
    <w:rsid w:val="002B4270"/>
    <w:rsid w:val="002C6310"/>
    <w:rsid w:val="002D0150"/>
    <w:rsid w:val="002D5981"/>
    <w:rsid w:val="002F5758"/>
    <w:rsid w:val="00316190"/>
    <w:rsid w:val="00360BB0"/>
    <w:rsid w:val="003756AD"/>
    <w:rsid w:val="0037798F"/>
    <w:rsid w:val="00383F96"/>
    <w:rsid w:val="00395547"/>
    <w:rsid w:val="003D452D"/>
    <w:rsid w:val="003E3BF6"/>
    <w:rsid w:val="0040769A"/>
    <w:rsid w:val="00410332"/>
    <w:rsid w:val="0041300C"/>
    <w:rsid w:val="00416911"/>
    <w:rsid w:val="00417607"/>
    <w:rsid w:val="00425837"/>
    <w:rsid w:val="004519EA"/>
    <w:rsid w:val="00455C4D"/>
    <w:rsid w:val="004B3615"/>
    <w:rsid w:val="004E7D96"/>
    <w:rsid w:val="00512858"/>
    <w:rsid w:val="00516354"/>
    <w:rsid w:val="00556DB8"/>
    <w:rsid w:val="00571F5A"/>
    <w:rsid w:val="005B7BB0"/>
    <w:rsid w:val="005C20A4"/>
    <w:rsid w:val="005E6D7D"/>
    <w:rsid w:val="00624AE4"/>
    <w:rsid w:val="006418F7"/>
    <w:rsid w:val="00654D9C"/>
    <w:rsid w:val="006A0173"/>
    <w:rsid w:val="006C0C61"/>
    <w:rsid w:val="006D6C63"/>
    <w:rsid w:val="006D7177"/>
    <w:rsid w:val="006E4D9F"/>
    <w:rsid w:val="006E6552"/>
    <w:rsid w:val="006F617D"/>
    <w:rsid w:val="007268B3"/>
    <w:rsid w:val="00752867"/>
    <w:rsid w:val="0077405B"/>
    <w:rsid w:val="00775198"/>
    <w:rsid w:val="007A5A3E"/>
    <w:rsid w:val="007B1FAD"/>
    <w:rsid w:val="007B3D9D"/>
    <w:rsid w:val="007B77E9"/>
    <w:rsid w:val="007E007A"/>
    <w:rsid w:val="007F53D4"/>
    <w:rsid w:val="00841505"/>
    <w:rsid w:val="00851BD3"/>
    <w:rsid w:val="008601DE"/>
    <w:rsid w:val="00893E5B"/>
    <w:rsid w:val="008A5664"/>
    <w:rsid w:val="008D2F7C"/>
    <w:rsid w:val="008D6E3B"/>
    <w:rsid w:val="008E07E6"/>
    <w:rsid w:val="008E62C6"/>
    <w:rsid w:val="008F7D2E"/>
    <w:rsid w:val="008F7ED2"/>
    <w:rsid w:val="00937FE7"/>
    <w:rsid w:val="0099314D"/>
    <w:rsid w:val="00994D9D"/>
    <w:rsid w:val="00996A3A"/>
    <w:rsid w:val="009B0534"/>
    <w:rsid w:val="009C4ADA"/>
    <w:rsid w:val="009F3FB3"/>
    <w:rsid w:val="00A072F9"/>
    <w:rsid w:val="00A12550"/>
    <w:rsid w:val="00A66060"/>
    <w:rsid w:val="00A733AD"/>
    <w:rsid w:val="00A76513"/>
    <w:rsid w:val="00A76C16"/>
    <w:rsid w:val="00AA11E1"/>
    <w:rsid w:val="00AB7B9F"/>
    <w:rsid w:val="00B0427A"/>
    <w:rsid w:val="00B46201"/>
    <w:rsid w:val="00B66F9A"/>
    <w:rsid w:val="00B717AF"/>
    <w:rsid w:val="00B82F84"/>
    <w:rsid w:val="00BB18AB"/>
    <w:rsid w:val="00BD2D38"/>
    <w:rsid w:val="00BE7AB9"/>
    <w:rsid w:val="00BF5F89"/>
    <w:rsid w:val="00C13555"/>
    <w:rsid w:val="00C179DD"/>
    <w:rsid w:val="00C25B67"/>
    <w:rsid w:val="00C4133E"/>
    <w:rsid w:val="00C5263E"/>
    <w:rsid w:val="00C93840"/>
    <w:rsid w:val="00CB20B2"/>
    <w:rsid w:val="00CC5B3C"/>
    <w:rsid w:val="00D13457"/>
    <w:rsid w:val="00D50439"/>
    <w:rsid w:val="00D52ACD"/>
    <w:rsid w:val="00D6651F"/>
    <w:rsid w:val="00D724F3"/>
    <w:rsid w:val="00D951D6"/>
    <w:rsid w:val="00DB0EB4"/>
    <w:rsid w:val="00DB7DBD"/>
    <w:rsid w:val="00DF4492"/>
    <w:rsid w:val="00E13FDC"/>
    <w:rsid w:val="00E23E89"/>
    <w:rsid w:val="00E45CE4"/>
    <w:rsid w:val="00EC31E2"/>
    <w:rsid w:val="00EE28F1"/>
    <w:rsid w:val="00EE7205"/>
    <w:rsid w:val="00F205A3"/>
    <w:rsid w:val="00F414F9"/>
    <w:rsid w:val="00F91111"/>
    <w:rsid w:val="00FC522D"/>
    <w:rsid w:val="00FC717B"/>
    <w:rsid w:val="00FD2489"/>
    <w:rsid w:val="00FE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58D3"/>
    <w:rPr>
      <w:sz w:val="18"/>
      <w:szCs w:val="18"/>
    </w:rPr>
  </w:style>
  <w:style w:type="paragraph" w:styleId="a4">
    <w:name w:val="footer"/>
    <w:basedOn w:val="a"/>
    <w:link w:val="Char0"/>
    <w:uiPriority w:val="99"/>
    <w:unhideWhenUsed/>
    <w:rsid w:val="000558D3"/>
    <w:pPr>
      <w:tabs>
        <w:tab w:val="center" w:pos="4153"/>
        <w:tab w:val="right" w:pos="8306"/>
      </w:tabs>
      <w:snapToGrid w:val="0"/>
      <w:jc w:val="left"/>
    </w:pPr>
    <w:rPr>
      <w:sz w:val="18"/>
      <w:szCs w:val="18"/>
    </w:rPr>
  </w:style>
  <w:style w:type="character" w:customStyle="1" w:styleId="Char0">
    <w:name w:val="页脚 Char"/>
    <w:basedOn w:val="a0"/>
    <w:link w:val="a4"/>
    <w:uiPriority w:val="99"/>
    <w:rsid w:val="000558D3"/>
    <w:rPr>
      <w:sz w:val="18"/>
      <w:szCs w:val="18"/>
    </w:rPr>
  </w:style>
  <w:style w:type="paragraph" w:customStyle="1" w:styleId="reader-word-layer">
    <w:name w:val="reader-word-layer"/>
    <w:basedOn w:val="a"/>
    <w:rsid w:val="000558D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558D3"/>
    <w:rPr>
      <w:b/>
      <w:bCs/>
    </w:rPr>
  </w:style>
  <w:style w:type="paragraph" w:styleId="a6">
    <w:name w:val="Normal (Web)"/>
    <w:basedOn w:val="a"/>
    <w:uiPriority w:val="99"/>
    <w:semiHidden/>
    <w:unhideWhenUsed/>
    <w:rsid w:val="000558D3"/>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558D3"/>
    <w:pPr>
      <w:ind w:firstLineChars="200" w:firstLine="420"/>
    </w:pPr>
  </w:style>
  <w:style w:type="paragraph" w:styleId="a8">
    <w:name w:val="Balloon Text"/>
    <w:basedOn w:val="a"/>
    <w:link w:val="Char1"/>
    <w:uiPriority w:val="99"/>
    <w:semiHidden/>
    <w:unhideWhenUsed/>
    <w:rsid w:val="005C20A4"/>
    <w:rPr>
      <w:sz w:val="18"/>
      <w:szCs w:val="18"/>
    </w:rPr>
  </w:style>
  <w:style w:type="character" w:customStyle="1" w:styleId="Char1">
    <w:name w:val="批注框文本 Char"/>
    <w:basedOn w:val="a0"/>
    <w:link w:val="a8"/>
    <w:uiPriority w:val="99"/>
    <w:semiHidden/>
    <w:rsid w:val="005C20A4"/>
    <w:rPr>
      <w:sz w:val="18"/>
      <w:szCs w:val="18"/>
    </w:rPr>
  </w:style>
  <w:style w:type="paragraph" w:styleId="a9">
    <w:name w:val="No Spacing"/>
    <w:uiPriority w:val="1"/>
    <w:qFormat/>
    <w:rsid w:val="008E07E6"/>
    <w:pPr>
      <w:widowControl w:val="0"/>
      <w:jc w:val="both"/>
    </w:pPr>
  </w:style>
  <w:style w:type="character" w:styleId="aa">
    <w:name w:val="Hyperlink"/>
    <w:basedOn w:val="a0"/>
    <w:uiPriority w:val="99"/>
    <w:semiHidden/>
    <w:unhideWhenUsed/>
    <w:rsid w:val="005E6D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58D3"/>
    <w:rPr>
      <w:sz w:val="18"/>
      <w:szCs w:val="18"/>
    </w:rPr>
  </w:style>
  <w:style w:type="paragraph" w:styleId="a4">
    <w:name w:val="footer"/>
    <w:basedOn w:val="a"/>
    <w:link w:val="Char0"/>
    <w:uiPriority w:val="99"/>
    <w:unhideWhenUsed/>
    <w:rsid w:val="000558D3"/>
    <w:pPr>
      <w:tabs>
        <w:tab w:val="center" w:pos="4153"/>
        <w:tab w:val="right" w:pos="8306"/>
      </w:tabs>
      <w:snapToGrid w:val="0"/>
      <w:jc w:val="left"/>
    </w:pPr>
    <w:rPr>
      <w:sz w:val="18"/>
      <w:szCs w:val="18"/>
    </w:rPr>
  </w:style>
  <w:style w:type="character" w:customStyle="1" w:styleId="Char0">
    <w:name w:val="页脚 Char"/>
    <w:basedOn w:val="a0"/>
    <w:link w:val="a4"/>
    <w:uiPriority w:val="99"/>
    <w:rsid w:val="000558D3"/>
    <w:rPr>
      <w:sz w:val="18"/>
      <w:szCs w:val="18"/>
    </w:rPr>
  </w:style>
  <w:style w:type="paragraph" w:customStyle="1" w:styleId="reader-word-layer">
    <w:name w:val="reader-word-layer"/>
    <w:basedOn w:val="a"/>
    <w:rsid w:val="000558D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558D3"/>
    <w:rPr>
      <w:b/>
      <w:bCs/>
    </w:rPr>
  </w:style>
  <w:style w:type="paragraph" w:styleId="a6">
    <w:name w:val="Normal (Web)"/>
    <w:basedOn w:val="a"/>
    <w:uiPriority w:val="99"/>
    <w:semiHidden/>
    <w:unhideWhenUsed/>
    <w:rsid w:val="000558D3"/>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558D3"/>
    <w:pPr>
      <w:ind w:firstLineChars="200" w:firstLine="420"/>
    </w:pPr>
  </w:style>
  <w:style w:type="paragraph" w:styleId="a8">
    <w:name w:val="Balloon Text"/>
    <w:basedOn w:val="a"/>
    <w:link w:val="Char1"/>
    <w:uiPriority w:val="99"/>
    <w:semiHidden/>
    <w:unhideWhenUsed/>
    <w:rsid w:val="005C20A4"/>
    <w:rPr>
      <w:sz w:val="18"/>
      <w:szCs w:val="18"/>
    </w:rPr>
  </w:style>
  <w:style w:type="character" w:customStyle="1" w:styleId="Char1">
    <w:name w:val="批注框文本 Char"/>
    <w:basedOn w:val="a0"/>
    <w:link w:val="a8"/>
    <w:uiPriority w:val="99"/>
    <w:semiHidden/>
    <w:rsid w:val="005C20A4"/>
    <w:rPr>
      <w:sz w:val="18"/>
      <w:szCs w:val="18"/>
    </w:rPr>
  </w:style>
  <w:style w:type="paragraph" w:styleId="a9">
    <w:name w:val="No Spacing"/>
    <w:uiPriority w:val="1"/>
    <w:qFormat/>
    <w:rsid w:val="008E07E6"/>
    <w:pPr>
      <w:widowControl w:val="0"/>
      <w:jc w:val="both"/>
    </w:pPr>
  </w:style>
  <w:style w:type="character" w:styleId="aa">
    <w:name w:val="Hyperlink"/>
    <w:basedOn w:val="a0"/>
    <w:uiPriority w:val="99"/>
    <w:semiHidden/>
    <w:unhideWhenUsed/>
    <w:rsid w:val="005E6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7693">
      <w:bodyDiv w:val="1"/>
      <w:marLeft w:val="0"/>
      <w:marRight w:val="0"/>
      <w:marTop w:val="0"/>
      <w:marBottom w:val="0"/>
      <w:divBdr>
        <w:top w:val="none" w:sz="0" w:space="0" w:color="auto"/>
        <w:left w:val="none" w:sz="0" w:space="0" w:color="auto"/>
        <w:bottom w:val="none" w:sz="0" w:space="0" w:color="auto"/>
        <w:right w:val="none" w:sz="0" w:space="0" w:color="auto"/>
      </w:divBdr>
    </w:div>
    <w:div w:id="580600854">
      <w:bodyDiv w:val="1"/>
      <w:marLeft w:val="0"/>
      <w:marRight w:val="0"/>
      <w:marTop w:val="0"/>
      <w:marBottom w:val="0"/>
      <w:divBdr>
        <w:top w:val="none" w:sz="0" w:space="0" w:color="auto"/>
        <w:left w:val="none" w:sz="0" w:space="0" w:color="auto"/>
        <w:bottom w:val="none" w:sz="0" w:space="0" w:color="auto"/>
        <w:right w:val="none" w:sz="0" w:space="0" w:color="auto"/>
      </w:divBdr>
    </w:div>
    <w:div w:id="591164661">
      <w:bodyDiv w:val="1"/>
      <w:marLeft w:val="0"/>
      <w:marRight w:val="0"/>
      <w:marTop w:val="0"/>
      <w:marBottom w:val="0"/>
      <w:divBdr>
        <w:top w:val="none" w:sz="0" w:space="0" w:color="auto"/>
        <w:left w:val="none" w:sz="0" w:space="0" w:color="auto"/>
        <w:bottom w:val="none" w:sz="0" w:space="0" w:color="auto"/>
        <w:right w:val="none" w:sz="0" w:space="0" w:color="auto"/>
      </w:divBdr>
      <w:divsChild>
        <w:div w:id="806238887">
          <w:marLeft w:val="0"/>
          <w:marRight w:val="0"/>
          <w:marTop w:val="335"/>
          <w:marBottom w:val="84"/>
          <w:divBdr>
            <w:top w:val="none" w:sz="0" w:space="0" w:color="auto"/>
            <w:left w:val="none" w:sz="0" w:space="0" w:color="auto"/>
            <w:bottom w:val="none" w:sz="0" w:space="0" w:color="auto"/>
            <w:right w:val="none" w:sz="0" w:space="0" w:color="auto"/>
          </w:divBdr>
          <w:divsChild>
            <w:div w:id="723262714">
              <w:marLeft w:val="0"/>
              <w:marRight w:val="0"/>
              <w:marTop w:val="0"/>
              <w:marBottom w:val="0"/>
              <w:divBdr>
                <w:top w:val="none" w:sz="0" w:space="0" w:color="auto"/>
                <w:left w:val="none" w:sz="0" w:space="0" w:color="auto"/>
                <w:bottom w:val="none" w:sz="0" w:space="0" w:color="auto"/>
                <w:right w:val="none" w:sz="0" w:space="0" w:color="auto"/>
              </w:divBdr>
              <w:divsChild>
                <w:div w:id="1482306711">
                  <w:marLeft w:val="0"/>
                  <w:marRight w:val="0"/>
                  <w:marTop w:val="0"/>
                  <w:marBottom w:val="0"/>
                  <w:divBdr>
                    <w:top w:val="none" w:sz="0" w:space="0" w:color="auto"/>
                    <w:left w:val="none" w:sz="0" w:space="0" w:color="auto"/>
                    <w:bottom w:val="none" w:sz="0" w:space="0" w:color="auto"/>
                    <w:right w:val="none" w:sz="0" w:space="0" w:color="auto"/>
                  </w:divBdr>
                  <w:divsChild>
                    <w:div w:id="733240999">
                      <w:marLeft w:val="0"/>
                      <w:marRight w:val="0"/>
                      <w:marTop w:val="0"/>
                      <w:marBottom w:val="0"/>
                      <w:divBdr>
                        <w:top w:val="none" w:sz="0" w:space="0" w:color="auto"/>
                        <w:left w:val="none" w:sz="0" w:space="0" w:color="auto"/>
                        <w:bottom w:val="none" w:sz="0" w:space="0" w:color="auto"/>
                        <w:right w:val="none" w:sz="0" w:space="0" w:color="auto"/>
                      </w:divBdr>
                      <w:divsChild>
                        <w:div w:id="1695809627">
                          <w:marLeft w:val="167"/>
                          <w:marRight w:val="167"/>
                          <w:marTop w:val="335"/>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 w:id="617030641">
      <w:bodyDiv w:val="1"/>
      <w:marLeft w:val="0"/>
      <w:marRight w:val="0"/>
      <w:marTop w:val="0"/>
      <w:marBottom w:val="0"/>
      <w:divBdr>
        <w:top w:val="none" w:sz="0" w:space="0" w:color="auto"/>
        <w:left w:val="none" w:sz="0" w:space="0" w:color="auto"/>
        <w:bottom w:val="none" w:sz="0" w:space="0" w:color="auto"/>
        <w:right w:val="none" w:sz="0" w:space="0" w:color="auto"/>
      </w:divBdr>
    </w:div>
    <w:div w:id="726033494">
      <w:bodyDiv w:val="1"/>
      <w:marLeft w:val="0"/>
      <w:marRight w:val="0"/>
      <w:marTop w:val="0"/>
      <w:marBottom w:val="0"/>
      <w:divBdr>
        <w:top w:val="none" w:sz="0" w:space="0" w:color="auto"/>
        <w:left w:val="none" w:sz="0" w:space="0" w:color="auto"/>
        <w:bottom w:val="none" w:sz="0" w:space="0" w:color="auto"/>
        <w:right w:val="none" w:sz="0" w:space="0" w:color="auto"/>
      </w:divBdr>
      <w:divsChild>
        <w:div w:id="1158574089">
          <w:marLeft w:val="0"/>
          <w:marRight w:val="0"/>
          <w:marTop w:val="0"/>
          <w:marBottom w:val="0"/>
          <w:divBdr>
            <w:top w:val="none" w:sz="0" w:space="0" w:color="auto"/>
            <w:left w:val="none" w:sz="0" w:space="0" w:color="auto"/>
            <w:bottom w:val="none" w:sz="0" w:space="0" w:color="auto"/>
            <w:right w:val="none" w:sz="0" w:space="0" w:color="auto"/>
          </w:divBdr>
          <w:divsChild>
            <w:div w:id="106631738">
              <w:marLeft w:val="0"/>
              <w:marRight w:val="0"/>
              <w:marTop w:val="167"/>
              <w:marBottom w:val="0"/>
              <w:divBdr>
                <w:top w:val="none" w:sz="0" w:space="0" w:color="auto"/>
                <w:left w:val="none" w:sz="0" w:space="0" w:color="auto"/>
                <w:bottom w:val="none" w:sz="0" w:space="0" w:color="auto"/>
                <w:right w:val="none" w:sz="0" w:space="0" w:color="auto"/>
              </w:divBdr>
              <w:divsChild>
                <w:div w:id="580988621">
                  <w:marLeft w:val="0"/>
                  <w:marRight w:val="0"/>
                  <w:marTop w:val="0"/>
                  <w:marBottom w:val="0"/>
                  <w:divBdr>
                    <w:top w:val="single" w:sz="6" w:space="17" w:color="DCDADB"/>
                    <w:left w:val="single" w:sz="6" w:space="17" w:color="DCDADB"/>
                    <w:bottom w:val="single" w:sz="6" w:space="17" w:color="DCDADB"/>
                    <w:right w:val="single" w:sz="6" w:space="17" w:color="DCDADB"/>
                  </w:divBdr>
                  <w:divsChild>
                    <w:div w:id="8806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7835">
      <w:bodyDiv w:val="1"/>
      <w:marLeft w:val="0"/>
      <w:marRight w:val="0"/>
      <w:marTop w:val="0"/>
      <w:marBottom w:val="0"/>
      <w:divBdr>
        <w:top w:val="none" w:sz="0" w:space="0" w:color="auto"/>
        <w:left w:val="none" w:sz="0" w:space="0" w:color="auto"/>
        <w:bottom w:val="none" w:sz="0" w:space="0" w:color="auto"/>
        <w:right w:val="none" w:sz="0" w:space="0" w:color="auto"/>
      </w:divBdr>
      <w:divsChild>
        <w:div w:id="888107030">
          <w:marLeft w:val="0"/>
          <w:marRight w:val="0"/>
          <w:marTop w:val="0"/>
          <w:marBottom w:val="0"/>
          <w:divBdr>
            <w:top w:val="none" w:sz="0" w:space="0" w:color="auto"/>
            <w:left w:val="none" w:sz="0" w:space="0" w:color="auto"/>
            <w:bottom w:val="none" w:sz="0" w:space="0" w:color="auto"/>
            <w:right w:val="none" w:sz="0" w:space="0" w:color="auto"/>
          </w:divBdr>
          <w:divsChild>
            <w:div w:id="484129747">
              <w:marLeft w:val="0"/>
              <w:marRight w:val="0"/>
              <w:marTop w:val="167"/>
              <w:marBottom w:val="0"/>
              <w:divBdr>
                <w:top w:val="none" w:sz="0" w:space="0" w:color="auto"/>
                <w:left w:val="none" w:sz="0" w:space="0" w:color="auto"/>
                <w:bottom w:val="none" w:sz="0" w:space="0" w:color="auto"/>
                <w:right w:val="none" w:sz="0" w:space="0" w:color="auto"/>
              </w:divBdr>
              <w:divsChild>
                <w:div w:id="1985236251">
                  <w:marLeft w:val="0"/>
                  <w:marRight w:val="0"/>
                  <w:marTop w:val="0"/>
                  <w:marBottom w:val="0"/>
                  <w:divBdr>
                    <w:top w:val="single" w:sz="6" w:space="17" w:color="DCDADB"/>
                    <w:left w:val="single" w:sz="6" w:space="17" w:color="DCDADB"/>
                    <w:bottom w:val="single" w:sz="6" w:space="17" w:color="DCDADB"/>
                    <w:right w:val="single" w:sz="6" w:space="17" w:color="DCDADB"/>
                  </w:divBdr>
                  <w:divsChild>
                    <w:div w:id="16881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18347">
      <w:bodyDiv w:val="1"/>
      <w:marLeft w:val="0"/>
      <w:marRight w:val="0"/>
      <w:marTop w:val="0"/>
      <w:marBottom w:val="0"/>
      <w:divBdr>
        <w:top w:val="none" w:sz="0" w:space="0" w:color="auto"/>
        <w:left w:val="none" w:sz="0" w:space="0" w:color="auto"/>
        <w:bottom w:val="none" w:sz="0" w:space="0" w:color="auto"/>
        <w:right w:val="none" w:sz="0" w:space="0" w:color="auto"/>
      </w:divBdr>
    </w:div>
    <w:div w:id="1273635775">
      <w:bodyDiv w:val="1"/>
      <w:marLeft w:val="0"/>
      <w:marRight w:val="0"/>
      <w:marTop w:val="0"/>
      <w:marBottom w:val="0"/>
      <w:divBdr>
        <w:top w:val="none" w:sz="0" w:space="0" w:color="auto"/>
        <w:left w:val="none" w:sz="0" w:space="0" w:color="auto"/>
        <w:bottom w:val="none" w:sz="0" w:space="0" w:color="auto"/>
        <w:right w:val="none" w:sz="0" w:space="0" w:color="auto"/>
      </w:divBdr>
    </w:div>
    <w:div w:id="1576011127">
      <w:bodyDiv w:val="1"/>
      <w:marLeft w:val="0"/>
      <w:marRight w:val="0"/>
      <w:marTop w:val="0"/>
      <w:marBottom w:val="0"/>
      <w:divBdr>
        <w:top w:val="none" w:sz="0" w:space="0" w:color="auto"/>
        <w:left w:val="none" w:sz="0" w:space="0" w:color="auto"/>
        <w:bottom w:val="none" w:sz="0" w:space="0" w:color="auto"/>
        <w:right w:val="none" w:sz="0" w:space="0" w:color="auto"/>
      </w:divBdr>
      <w:divsChild>
        <w:div w:id="1834368754">
          <w:marLeft w:val="0"/>
          <w:marRight w:val="0"/>
          <w:marTop w:val="0"/>
          <w:marBottom w:val="0"/>
          <w:divBdr>
            <w:top w:val="none" w:sz="0" w:space="0" w:color="auto"/>
            <w:left w:val="none" w:sz="0" w:space="0" w:color="auto"/>
            <w:bottom w:val="none" w:sz="0" w:space="0" w:color="auto"/>
            <w:right w:val="none" w:sz="0" w:space="0" w:color="auto"/>
          </w:divBdr>
          <w:divsChild>
            <w:div w:id="1365667657">
              <w:marLeft w:val="0"/>
              <w:marRight w:val="0"/>
              <w:marTop w:val="167"/>
              <w:marBottom w:val="0"/>
              <w:divBdr>
                <w:top w:val="none" w:sz="0" w:space="0" w:color="auto"/>
                <w:left w:val="none" w:sz="0" w:space="0" w:color="auto"/>
                <w:bottom w:val="none" w:sz="0" w:space="0" w:color="auto"/>
                <w:right w:val="none" w:sz="0" w:space="0" w:color="auto"/>
              </w:divBdr>
              <w:divsChild>
                <w:div w:id="1682511796">
                  <w:marLeft w:val="0"/>
                  <w:marRight w:val="0"/>
                  <w:marTop w:val="0"/>
                  <w:marBottom w:val="0"/>
                  <w:divBdr>
                    <w:top w:val="single" w:sz="6" w:space="17" w:color="DCDADB"/>
                    <w:left w:val="single" w:sz="6" w:space="17" w:color="DCDADB"/>
                    <w:bottom w:val="single" w:sz="6" w:space="17" w:color="DCDADB"/>
                    <w:right w:val="single" w:sz="6" w:space="17" w:color="DCDADB"/>
                  </w:divBdr>
                  <w:divsChild>
                    <w:div w:id="6437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0537">
      <w:bodyDiv w:val="1"/>
      <w:marLeft w:val="0"/>
      <w:marRight w:val="0"/>
      <w:marTop w:val="0"/>
      <w:marBottom w:val="0"/>
      <w:divBdr>
        <w:top w:val="none" w:sz="0" w:space="0" w:color="auto"/>
        <w:left w:val="none" w:sz="0" w:space="0" w:color="auto"/>
        <w:bottom w:val="none" w:sz="0" w:space="0" w:color="auto"/>
        <w:right w:val="none" w:sz="0" w:space="0" w:color="auto"/>
      </w:divBdr>
      <w:divsChild>
        <w:div w:id="676467021">
          <w:marLeft w:val="0"/>
          <w:marRight w:val="0"/>
          <w:marTop w:val="0"/>
          <w:marBottom w:val="225"/>
          <w:divBdr>
            <w:top w:val="none" w:sz="0" w:space="0" w:color="auto"/>
            <w:left w:val="none" w:sz="0" w:space="0" w:color="auto"/>
            <w:bottom w:val="none" w:sz="0" w:space="0" w:color="auto"/>
            <w:right w:val="none" w:sz="0" w:space="0" w:color="auto"/>
          </w:divBdr>
        </w:div>
        <w:div w:id="1392461564">
          <w:marLeft w:val="0"/>
          <w:marRight w:val="0"/>
          <w:marTop w:val="0"/>
          <w:marBottom w:val="225"/>
          <w:divBdr>
            <w:top w:val="none" w:sz="0" w:space="0" w:color="auto"/>
            <w:left w:val="none" w:sz="0" w:space="0" w:color="auto"/>
            <w:bottom w:val="none" w:sz="0" w:space="0" w:color="auto"/>
            <w:right w:val="none" w:sz="0" w:space="0" w:color="auto"/>
          </w:divBdr>
        </w:div>
        <w:div w:id="1617759148">
          <w:marLeft w:val="0"/>
          <w:marRight w:val="0"/>
          <w:marTop w:val="0"/>
          <w:marBottom w:val="225"/>
          <w:divBdr>
            <w:top w:val="none" w:sz="0" w:space="0" w:color="auto"/>
            <w:left w:val="none" w:sz="0" w:space="0" w:color="auto"/>
            <w:bottom w:val="none" w:sz="0" w:space="0" w:color="auto"/>
            <w:right w:val="none" w:sz="0" w:space="0" w:color="auto"/>
          </w:divBdr>
        </w:div>
        <w:div w:id="1091969120">
          <w:marLeft w:val="0"/>
          <w:marRight w:val="0"/>
          <w:marTop w:val="0"/>
          <w:marBottom w:val="225"/>
          <w:divBdr>
            <w:top w:val="none" w:sz="0" w:space="0" w:color="auto"/>
            <w:left w:val="none" w:sz="0" w:space="0" w:color="auto"/>
            <w:bottom w:val="none" w:sz="0" w:space="0" w:color="auto"/>
            <w:right w:val="none" w:sz="0" w:space="0" w:color="auto"/>
          </w:divBdr>
        </w:div>
        <w:div w:id="149097949">
          <w:marLeft w:val="0"/>
          <w:marRight w:val="0"/>
          <w:marTop w:val="0"/>
          <w:marBottom w:val="225"/>
          <w:divBdr>
            <w:top w:val="none" w:sz="0" w:space="0" w:color="auto"/>
            <w:left w:val="none" w:sz="0" w:space="0" w:color="auto"/>
            <w:bottom w:val="none" w:sz="0" w:space="0" w:color="auto"/>
            <w:right w:val="none" w:sz="0" w:space="0" w:color="auto"/>
          </w:divBdr>
        </w:div>
        <w:div w:id="1540506682">
          <w:marLeft w:val="0"/>
          <w:marRight w:val="0"/>
          <w:marTop w:val="0"/>
          <w:marBottom w:val="225"/>
          <w:divBdr>
            <w:top w:val="none" w:sz="0" w:space="0" w:color="auto"/>
            <w:left w:val="none" w:sz="0" w:space="0" w:color="auto"/>
            <w:bottom w:val="none" w:sz="0" w:space="0" w:color="auto"/>
            <w:right w:val="none" w:sz="0" w:space="0" w:color="auto"/>
          </w:divBdr>
        </w:div>
        <w:div w:id="227424351">
          <w:marLeft w:val="0"/>
          <w:marRight w:val="0"/>
          <w:marTop w:val="0"/>
          <w:marBottom w:val="225"/>
          <w:divBdr>
            <w:top w:val="none" w:sz="0" w:space="0" w:color="auto"/>
            <w:left w:val="none" w:sz="0" w:space="0" w:color="auto"/>
            <w:bottom w:val="none" w:sz="0" w:space="0" w:color="auto"/>
            <w:right w:val="none" w:sz="0" w:space="0" w:color="auto"/>
          </w:divBdr>
        </w:div>
        <w:div w:id="796142310">
          <w:marLeft w:val="0"/>
          <w:marRight w:val="0"/>
          <w:marTop w:val="0"/>
          <w:marBottom w:val="225"/>
          <w:divBdr>
            <w:top w:val="none" w:sz="0" w:space="0" w:color="auto"/>
            <w:left w:val="none" w:sz="0" w:space="0" w:color="auto"/>
            <w:bottom w:val="none" w:sz="0" w:space="0" w:color="auto"/>
            <w:right w:val="none" w:sz="0" w:space="0" w:color="auto"/>
          </w:divBdr>
        </w:div>
        <w:div w:id="1331954348">
          <w:marLeft w:val="0"/>
          <w:marRight w:val="0"/>
          <w:marTop w:val="0"/>
          <w:marBottom w:val="225"/>
          <w:divBdr>
            <w:top w:val="none" w:sz="0" w:space="0" w:color="auto"/>
            <w:left w:val="none" w:sz="0" w:space="0" w:color="auto"/>
            <w:bottom w:val="none" w:sz="0" w:space="0" w:color="auto"/>
            <w:right w:val="none" w:sz="0" w:space="0" w:color="auto"/>
          </w:divBdr>
        </w:div>
        <w:div w:id="2068145175">
          <w:marLeft w:val="0"/>
          <w:marRight w:val="0"/>
          <w:marTop w:val="0"/>
          <w:marBottom w:val="225"/>
          <w:divBdr>
            <w:top w:val="none" w:sz="0" w:space="0" w:color="auto"/>
            <w:left w:val="none" w:sz="0" w:space="0" w:color="auto"/>
            <w:bottom w:val="none" w:sz="0" w:space="0" w:color="auto"/>
            <w:right w:val="none" w:sz="0" w:space="0" w:color="auto"/>
          </w:divBdr>
        </w:div>
        <w:div w:id="1599409909">
          <w:marLeft w:val="0"/>
          <w:marRight w:val="0"/>
          <w:marTop w:val="0"/>
          <w:marBottom w:val="225"/>
          <w:divBdr>
            <w:top w:val="none" w:sz="0" w:space="0" w:color="auto"/>
            <w:left w:val="none" w:sz="0" w:space="0" w:color="auto"/>
            <w:bottom w:val="none" w:sz="0" w:space="0" w:color="auto"/>
            <w:right w:val="none" w:sz="0" w:space="0" w:color="auto"/>
          </w:divBdr>
        </w:div>
      </w:divsChild>
    </w:div>
    <w:div w:id="200974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EED8-DA4A-41EA-8E59-405AE34B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Pages>
  <Words>348</Words>
  <Characters>1985</Characters>
  <Application>Microsoft Office Word</Application>
  <DocSecurity>0</DocSecurity>
  <Lines>16</Lines>
  <Paragraphs>4</Paragraphs>
  <ScaleCrop>false</ScaleCrop>
  <Company>微软中国</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wenhui</cp:lastModifiedBy>
  <cp:revision>24</cp:revision>
  <cp:lastPrinted>2017-05-18T08:03:00Z</cp:lastPrinted>
  <dcterms:created xsi:type="dcterms:W3CDTF">2019-11-28T03:43:00Z</dcterms:created>
  <dcterms:modified xsi:type="dcterms:W3CDTF">2020-07-17T03:33:00Z</dcterms:modified>
</cp:coreProperties>
</file>