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sz w:val="28"/>
          <w:szCs w:val="28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sz w:val="28"/>
          <w:szCs w:val="28"/>
        </w:rPr>
        <w:t>-3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 xml:space="preserve"> 中国劳动关系学院体育课教学质量评估表（专家用）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</w:p>
    <w:p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听课人姓名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     </w:t>
      </w:r>
    </w:p>
    <w:tbl>
      <w:tblPr>
        <w:tblStyle w:val="5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85"/>
        <w:gridCol w:w="2693"/>
        <w:gridCol w:w="1843"/>
        <w:gridCol w:w="575"/>
        <w:gridCol w:w="418"/>
        <w:gridCol w:w="426"/>
        <w:gridCol w:w="425"/>
        <w:gridCol w:w="425"/>
        <w:gridCol w:w="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课程名称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听课地点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（本/涿）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听课时间</w:t>
            </w:r>
          </w:p>
        </w:tc>
        <w:tc>
          <w:tcPr>
            <w:tcW w:w="7187" w:type="dxa"/>
            <w:gridSpan w:val="8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第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授课教师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授课班级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应到学生数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实到学生数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9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教学态度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1、具有较高的思想政治素质和职业道德水平，能够把社会主义核心价值观贯穿到课堂教学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2、遵纪守时，仪表得体，言语得当，行为端正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3、教学场地、用品准备得当，满足体育教学的条件要求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教学内容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4、教学目标、教学要求明确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5、坚持立德树人，注重五育并举，能够有机融合德智体美劳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6、教学内容充实，安排的运动强度、密度合理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教学设计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7、课前布置的预习内容、自主学习资料很好地支撑了体育教学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8、课上教学环节设计合理，能让学生得到充分的锻炼与练习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9、课后作业布置适量，能提供有益的课后学习资料，激励并指导学生进行日常锻炼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教学方法手段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10、能够充分运用现代信息科技手段，熟练使用多媒体等现代化设备，采取灵活多样的教学方法，有效组织教学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11、动作要领讲解清楚准确，专业术语的使用准确、熟练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12、示范动作规范、准确，讲练结合，精讲多练，能主动、耐心地帮助学生掌握所学动作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课堂管理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13、严格学生考勤制度，严格管理课堂，对课堂具有良好的掌控力，课堂秩序良好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14、课堂气氛融洽，气氛活跃，师生互动良好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您对课程的总体评价（对应项打</w:t>
            </w:r>
            <w:r>
              <w:rPr>
                <w:rFonts w:ascii="Arial" w:hAnsi="Arial" w:eastAsia="宋体" w:cs="Arial"/>
                <w:b/>
                <w:sz w:val="24"/>
                <w:szCs w:val="24"/>
              </w:rPr>
              <w:t>√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）：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  <w:jc w:val="center"/>
        </w:trPr>
        <w:tc>
          <w:tcPr>
            <w:tcW w:w="8888" w:type="dxa"/>
            <w:gridSpan w:val="10"/>
          </w:tcPr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您对课程设计、教师教学、学生听课、教学管理、教学条件等方面的意</w:t>
            </w:r>
            <w:r>
              <w:rPr>
                <w:rFonts w:hAnsi="宋体" w:cs="宋体"/>
                <w:b/>
                <w:sz w:val="24"/>
                <w:szCs w:val="24"/>
              </w:rPr>
              <w:t>见和</w:t>
            </w:r>
            <w:r>
              <w:rPr>
                <w:rFonts w:hint="eastAsia" w:hAnsi="宋体" w:cs="宋体"/>
                <w:b/>
                <w:sz w:val="24"/>
                <w:szCs w:val="24"/>
              </w:rPr>
              <w:t>建议：</w:t>
            </w:r>
          </w:p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ascii="Arial" w:hAnsi="Arial" w:cs="Arial"/>
          <w:b/>
          <w:bCs/>
          <w:sz w:val="24"/>
          <w:szCs w:val="24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7329"/>
    </w:sdtPr>
    <w:sdtContent>
      <w:sdt>
        <w:sdtPr>
          <w:id w:val="98381352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iNDMzYWI4MmVlY2VmYTM3ZWQ4ODcwNGFiYjY4NTkifQ=="/>
  </w:docVars>
  <w:rsids>
    <w:rsidRoot w:val="0092625B"/>
    <w:rsid w:val="000005A6"/>
    <w:rsid w:val="00016F5D"/>
    <w:rsid w:val="00021B64"/>
    <w:rsid w:val="00081C18"/>
    <w:rsid w:val="00091193"/>
    <w:rsid w:val="0009300F"/>
    <w:rsid w:val="0015275C"/>
    <w:rsid w:val="0036510B"/>
    <w:rsid w:val="00365235"/>
    <w:rsid w:val="003A2570"/>
    <w:rsid w:val="00411E84"/>
    <w:rsid w:val="004361A1"/>
    <w:rsid w:val="00511F44"/>
    <w:rsid w:val="005921C6"/>
    <w:rsid w:val="006D5F33"/>
    <w:rsid w:val="006E13B3"/>
    <w:rsid w:val="006E5981"/>
    <w:rsid w:val="006F7881"/>
    <w:rsid w:val="007059C7"/>
    <w:rsid w:val="00785FA4"/>
    <w:rsid w:val="007F301D"/>
    <w:rsid w:val="00897DD5"/>
    <w:rsid w:val="0092625B"/>
    <w:rsid w:val="009B4412"/>
    <w:rsid w:val="00A44FAF"/>
    <w:rsid w:val="00BE0EDB"/>
    <w:rsid w:val="00C61D6A"/>
    <w:rsid w:val="00CB4103"/>
    <w:rsid w:val="00D319A3"/>
    <w:rsid w:val="00D427B2"/>
    <w:rsid w:val="00E87B21"/>
    <w:rsid w:val="00F01233"/>
    <w:rsid w:val="00F41E7B"/>
    <w:rsid w:val="015709FB"/>
    <w:rsid w:val="283D2672"/>
    <w:rsid w:val="2BAB38D6"/>
    <w:rsid w:val="41AB706A"/>
    <w:rsid w:val="60224A24"/>
    <w:rsid w:val="6DF9713C"/>
    <w:rsid w:val="779D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rPr>
      <w:rFonts w:ascii="宋体" w:hAnsi="Courier New" w:eastAsia="宋体" w:cs="Times New Roman"/>
      <w:kern w:val="0"/>
      <w:sz w:val="21"/>
      <w:szCs w:val="21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autoRedefine/>
    <w:qFormat/>
    <w:uiPriority w:val="0"/>
    <w:rPr>
      <w:rFonts w:ascii="宋体" w:hAnsi="Courier New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1</Pages>
  <Words>128</Words>
  <Characters>734</Characters>
  <Lines>6</Lines>
  <Paragraphs>1</Paragraphs>
  <TotalTime>6</TotalTime>
  <ScaleCrop>false</ScaleCrop>
  <LinksUpToDate>false</LinksUpToDate>
  <CharactersWithSpaces>861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2019-11-29T07:52:00Z</dcterms:created>
  <dc:creator>徐彦泽</dc:creator>
  <cp:lastModifiedBy>无声对白</cp:lastModifiedBy>
  <cp:lastPrinted>2021-11-29T06:14:00Z</cp:lastPrinted>
  <dcterms:modified xsi:type="dcterms:W3CDTF">2024-02-23T08:18:14Z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E369D98759E44CA1BEFB38C7F7D6CA08</vt:lpwstr>
  </property>
</Properties>
</file>