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6C7C" w:rsidRDefault="00976C7C">
      <w:pPr>
        <w:rPr>
          <w:rFonts w:hint="eastAsia"/>
        </w:rPr>
      </w:pPr>
    </w:p>
    <w:tbl>
      <w:tblPr>
        <w:tblW w:w="10878" w:type="dxa"/>
        <w:jc w:val="center"/>
        <w:tblInd w:w="-85" w:type="dxa"/>
        <w:tblLook w:val="04A0" w:firstRow="1" w:lastRow="0" w:firstColumn="1" w:lastColumn="0" w:noHBand="0" w:noVBand="1"/>
      </w:tblPr>
      <w:tblGrid>
        <w:gridCol w:w="1276"/>
        <w:gridCol w:w="2282"/>
        <w:gridCol w:w="3020"/>
        <w:gridCol w:w="4300"/>
      </w:tblGrid>
      <w:tr w:rsidR="00F128C9" w:rsidRPr="00F128C9" w:rsidTr="00C749B4">
        <w:trPr>
          <w:trHeight w:val="529"/>
          <w:jc w:val="center"/>
        </w:trPr>
        <w:tc>
          <w:tcPr>
            <w:tcW w:w="1087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center"/>
              <w:rPr>
                <w:rFonts w:ascii="华文中宋" w:eastAsia="华文中宋" w:hAnsi="华文中宋" w:cs="宋体"/>
                <w:color w:val="000000"/>
                <w:kern w:val="0"/>
                <w:sz w:val="32"/>
                <w:szCs w:val="32"/>
              </w:rPr>
            </w:pPr>
            <w:r w:rsidRPr="00F128C9">
              <w:rPr>
                <w:rFonts w:ascii="华文中宋" w:eastAsia="华文中宋" w:hAnsi="华文中宋" w:cs="宋体" w:hint="eastAsia"/>
                <w:color w:val="000000"/>
                <w:kern w:val="0"/>
                <w:sz w:val="32"/>
                <w:szCs w:val="32"/>
              </w:rPr>
              <w:t>科研项目经费支出对照表</w:t>
            </w:r>
          </w:p>
        </w:tc>
      </w:tr>
      <w:tr w:rsidR="00F128C9" w:rsidRPr="00F128C9" w:rsidTr="00C749B4">
        <w:trPr>
          <w:trHeight w:val="51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开支范围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解释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经济分类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center"/>
              <w:rPr>
                <w:rFonts w:asciiTheme="minorEastAsia" w:hAnsiTheme="minorEastAsia" w:cs="宋体"/>
                <w:b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解释</w:t>
            </w:r>
          </w:p>
        </w:tc>
      </w:tr>
      <w:tr w:rsidR="00F128C9" w:rsidRPr="00F128C9" w:rsidTr="00C749B4">
        <w:trPr>
          <w:trHeight w:val="510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资料费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图书（包括外文图书）购置费，资料收集、整理、复印、翻拍、翻译费，专用软件购买费，文献检索费等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办公费_资料费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图书购置,非图书馆、档案室购置藏书</w:t>
            </w:r>
          </w:p>
        </w:tc>
      </w:tr>
      <w:tr w:rsidR="00F128C9" w:rsidRPr="00F128C9" w:rsidTr="00C749B4">
        <w:trPr>
          <w:trHeight w:val="51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印刷费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复印</w:t>
            </w:r>
          </w:p>
        </w:tc>
      </w:tr>
      <w:tr w:rsidR="00F128C9" w:rsidRPr="00F128C9" w:rsidTr="00C749B4">
        <w:trPr>
          <w:trHeight w:val="51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委托业务费_其他委托业务费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资料收集、录入、翻拍、翻译，文献检索费</w:t>
            </w:r>
          </w:p>
        </w:tc>
      </w:tr>
      <w:tr w:rsidR="00F128C9" w:rsidRPr="00F128C9" w:rsidTr="00C749B4">
        <w:trPr>
          <w:trHeight w:val="51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kern w:val="0"/>
                <w:szCs w:val="21"/>
              </w:rPr>
              <w:t>资本性支出_信息网络及软件购置更新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专用软件购买费，</w:t>
            </w:r>
            <w:r w:rsidRPr="00F128C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全总科研项目不可开支</w:t>
            </w: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F128C9" w:rsidRPr="00F128C9" w:rsidTr="00C749B4">
        <w:trPr>
          <w:trHeight w:val="510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数据采集费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调查、访谈、数据购买、数据分析及相应技术服务购买等支出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委托业务费_数据采集费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数据跟踪采集、案例分析等费用</w:t>
            </w:r>
          </w:p>
        </w:tc>
      </w:tr>
      <w:tr w:rsidR="00F128C9" w:rsidRPr="00F128C9" w:rsidTr="00C749B4">
        <w:trPr>
          <w:trHeight w:val="51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办公费_办公费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问卷调查礼品（办公用品类）</w:t>
            </w:r>
          </w:p>
        </w:tc>
      </w:tr>
      <w:tr w:rsidR="00F128C9" w:rsidRPr="00F128C9" w:rsidTr="00C749B4">
        <w:trPr>
          <w:trHeight w:val="51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其他商品和服务支出_杂项费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问卷调查礼品（日用品类）</w:t>
            </w:r>
          </w:p>
        </w:tc>
      </w:tr>
      <w:tr w:rsidR="00F128C9" w:rsidRPr="00F128C9" w:rsidTr="00C749B4">
        <w:trPr>
          <w:trHeight w:val="679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会议费/差旅费/国际合作与交流费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学</w:t>
            </w: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术研讨、咨询交流、考察调研等活动而发生的会议、交通、食宿等费用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会议费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自行组织召开的会议，需列入学校年度会议计划</w:t>
            </w:r>
          </w:p>
        </w:tc>
      </w:tr>
      <w:tr w:rsidR="00F128C9" w:rsidRPr="00F128C9" w:rsidTr="00C749B4">
        <w:trPr>
          <w:trHeight w:val="561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差旅费_差旅费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国内交通、食宿等费用</w:t>
            </w:r>
          </w:p>
        </w:tc>
      </w:tr>
      <w:tr w:rsidR="00F128C9" w:rsidRPr="00F128C9" w:rsidTr="00C749B4">
        <w:trPr>
          <w:trHeight w:val="540"/>
          <w:jc w:val="center"/>
        </w:trPr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center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设备费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购置设备和设备耗材、升级维护现有设备以及租用外单位设备而发生的费用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办公费_办公费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办公耗材,标准可咨询资产</w:t>
            </w:r>
            <w:proofErr w:type="gramStart"/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处设备</w:t>
            </w:r>
            <w:proofErr w:type="gramEnd"/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科</w:t>
            </w:r>
          </w:p>
        </w:tc>
      </w:tr>
      <w:tr w:rsidR="00F128C9" w:rsidRPr="00F128C9" w:rsidTr="00C749B4">
        <w:trPr>
          <w:trHeight w:val="540"/>
          <w:jc w:val="center"/>
        </w:trPr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租赁费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租用外单位设备</w:t>
            </w:r>
          </w:p>
        </w:tc>
      </w:tr>
      <w:tr w:rsidR="00F128C9" w:rsidRPr="00F128C9" w:rsidTr="00C749B4">
        <w:trPr>
          <w:trHeight w:val="64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全总、财政项目不得申报发放给本单位人员的劳动报酬；该项不得调增</w:t>
            </w:r>
          </w:p>
        </w:tc>
      </w:tr>
      <w:tr w:rsidR="00F128C9" w:rsidRPr="00F128C9" w:rsidTr="00C749B4">
        <w:trPr>
          <w:trHeight w:val="645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专家咨询费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劳务费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全总、财政项目不得申报发放给本单位人员的劳动报酬；该项不得调增</w:t>
            </w:r>
          </w:p>
        </w:tc>
      </w:tr>
      <w:tr w:rsidR="00F128C9" w:rsidRPr="00F128C9" w:rsidTr="00C749B4">
        <w:trPr>
          <w:trHeight w:val="63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印刷出版费</w:t>
            </w:r>
          </w:p>
        </w:tc>
        <w:tc>
          <w:tcPr>
            <w:tcW w:w="228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打印费、印刷费及阶段性成果出版费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印刷费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成果打印、印刷费</w:t>
            </w:r>
          </w:p>
        </w:tc>
      </w:tr>
      <w:tr w:rsidR="00F128C9" w:rsidRPr="00F128C9" w:rsidTr="00C749B4">
        <w:trPr>
          <w:trHeight w:val="1065"/>
          <w:jc w:val="center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其他费用-交通费</w:t>
            </w:r>
          </w:p>
        </w:tc>
        <w:tc>
          <w:tcPr>
            <w:tcW w:w="22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C749B4" w:rsidP="00C749B4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乘坐出租车等发生的费用，自驾车发生的油费、过路费、停车费等。</w:t>
            </w:r>
            <w:r w:rsidRPr="00F128C9">
              <w:rPr>
                <w:rFonts w:asciiTheme="minorEastAsia" w:hAnsiTheme="minorEastAsia" w:cs="宋体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其他交通费用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出租车费、公共交通费、汽油费、过路费、停车费等，</w:t>
            </w:r>
            <w:r w:rsidRPr="00F128C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全总科研项目不可开支</w:t>
            </w: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F128C9" w:rsidRPr="00F128C9" w:rsidTr="00C749B4">
        <w:trPr>
          <w:trHeight w:val="540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其他费用-通讯费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邮寄费、电话费、上网费等，全总科研项目不可开支。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邮电费_邮寄费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邮寄费</w:t>
            </w:r>
          </w:p>
        </w:tc>
      </w:tr>
      <w:tr w:rsidR="00F128C9" w:rsidRPr="00F128C9" w:rsidTr="00C749B4">
        <w:trPr>
          <w:trHeight w:val="54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邮电费_电话费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电话费，</w:t>
            </w:r>
            <w:r w:rsidRPr="00F128C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全总科研项目不可开支</w:t>
            </w: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F128C9" w:rsidRPr="00F128C9" w:rsidTr="00C749B4">
        <w:trPr>
          <w:trHeight w:val="529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邮电费_网络通讯费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上网费，</w:t>
            </w:r>
            <w:r w:rsidRPr="00F128C9">
              <w:rPr>
                <w:rFonts w:asciiTheme="minorEastAsia" w:hAnsiTheme="minorEastAsia" w:cs="宋体" w:hint="eastAsia"/>
                <w:b/>
                <w:color w:val="000000"/>
                <w:kern w:val="0"/>
                <w:szCs w:val="21"/>
              </w:rPr>
              <w:t>全总科研项目不可开支</w:t>
            </w: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。</w:t>
            </w:r>
          </w:p>
        </w:tc>
      </w:tr>
      <w:tr w:rsidR="00F128C9" w:rsidRPr="00F128C9" w:rsidTr="00C749B4">
        <w:trPr>
          <w:trHeight w:val="510"/>
          <w:jc w:val="center"/>
        </w:trPr>
        <w:tc>
          <w:tcPr>
            <w:tcW w:w="127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其他费用-培训费</w:t>
            </w:r>
          </w:p>
        </w:tc>
        <w:tc>
          <w:tcPr>
            <w:tcW w:w="22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与项目研究与实践相关的培训费用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培训费_职工培训费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本校教职工非教师岗的人员培训</w:t>
            </w:r>
          </w:p>
        </w:tc>
      </w:tr>
      <w:tr w:rsidR="00F128C9" w:rsidRPr="00F128C9" w:rsidTr="00C749B4">
        <w:trPr>
          <w:trHeight w:val="51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培训费_教师培训费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本校教职工教师岗的人员培训</w:t>
            </w:r>
          </w:p>
        </w:tc>
      </w:tr>
      <w:tr w:rsidR="00F128C9" w:rsidRPr="00F128C9" w:rsidTr="00C749B4">
        <w:trPr>
          <w:trHeight w:val="510"/>
          <w:jc w:val="center"/>
        </w:trPr>
        <w:tc>
          <w:tcPr>
            <w:tcW w:w="127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2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培训费_其他培训费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本校学生及非本校人员培训</w:t>
            </w:r>
          </w:p>
        </w:tc>
      </w:tr>
      <w:tr w:rsidR="00F128C9" w:rsidRPr="00F128C9" w:rsidTr="00C749B4">
        <w:trPr>
          <w:trHeight w:val="51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其他费用-办公用品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办公用品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办公费_办公费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办公用品</w:t>
            </w:r>
          </w:p>
        </w:tc>
      </w:tr>
      <w:tr w:rsidR="00F128C9" w:rsidRPr="00F128C9" w:rsidTr="00C749B4">
        <w:trPr>
          <w:trHeight w:val="540"/>
          <w:jc w:val="center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其他费用-其他</w:t>
            </w:r>
          </w:p>
        </w:tc>
        <w:tc>
          <w:tcPr>
            <w:tcW w:w="22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</w:t>
            </w:r>
          </w:p>
        </w:tc>
        <w:tc>
          <w:tcPr>
            <w:tcW w:w="3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其他商品和服务支出_杂项费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28C9" w:rsidRPr="00F128C9" w:rsidRDefault="00F128C9" w:rsidP="00F128C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 w:rsidRPr="00F128C9"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国内社团组织的会员费等</w:t>
            </w:r>
            <w:bookmarkStart w:id="0" w:name="_GoBack"/>
            <w:bookmarkEnd w:id="0"/>
          </w:p>
        </w:tc>
      </w:tr>
    </w:tbl>
    <w:p w:rsidR="00F128C9" w:rsidRPr="00F128C9" w:rsidRDefault="00F128C9"/>
    <w:sectPr w:rsidR="00F128C9" w:rsidRPr="00F128C9" w:rsidSect="00F128C9">
      <w:pgSz w:w="11906" w:h="16838"/>
      <w:pgMar w:top="567" w:right="1134" w:bottom="567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28C9"/>
    <w:rsid w:val="00272DA2"/>
    <w:rsid w:val="00614D4A"/>
    <w:rsid w:val="00976C7C"/>
    <w:rsid w:val="00C749B4"/>
    <w:rsid w:val="00F12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50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486</Words>
  <Characters>491</Characters>
  <Application>Microsoft Office Word</Application>
  <DocSecurity>0</DocSecurity>
  <Lines>18</Lines>
  <Paragraphs>12</Paragraphs>
  <ScaleCrop>false</ScaleCrop>
  <Company/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中国劳动关系学院</dc:creator>
  <cp:lastModifiedBy>中国劳动关系学院</cp:lastModifiedBy>
  <cp:revision>4</cp:revision>
  <dcterms:created xsi:type="dcterms:W3CDTF">2019-04-08T08:46:00Z</dcterms:created>
  <dcterms:modified xsi:type="dcterms:W3CDTF">2019-04-08T08:51:00Z</dcterms:modified>
</cp:coreProperties>
</file>