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3" w:rsidRDefault="00C773E3" w:rsidP="00C773E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2020年中国劳动关系学院</w:t>
      </w:r>
      <w:r>
        <w:rPr>
          <w:rFonts w:ascii="黑体" w:eastAsia="黑体" w:hint="eastAsia"/>
          <w:sz w:val="32"/>
          <w:szCs w:val="32"/>
        </w:rPr>
        <w:t>学术论丛立项统计表（共3部）</w:t>
      </w:r>
    </w:p>
    <w:p w:rsidR="00C773E3" w:rsidRDefault="00C773E3" w:rsidP="00C773E3">
      <w:pPr>
        <w:rPr>
          <w:sz w:val="24"/>
        </w:rPr>
      </w:pPr>
    </w:p>
    <w:tbl>
      <w:tblPr>
        <w:tblW w:w="120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77"/>
        <w:gridCol w:w="1151"/>
        <w:gridCol w:w="911"/>
        <w:gridCol w:w="1346"/>
        <w:gridCol w:w="1417"/>
        <w:gridCol w:w="992"/>
        <w:gridCol w:w="2977"/>
        <w:gridCol w:w="1554"/>
      </w:tblGrid>
      <w:tr w:rsidR="00C773E3" w:rsidTr="000F4B06">
        <w:trPr>
          <w:trHeight w:val="3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:rsidR="00C773E3" w:rsidTr="000F4B06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李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国家社科基金项目的最终成果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新生代农民工人力资本投资：动力、路径与累积研究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C773E3" w:rsidTr="000F4B06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谢振华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矿山排土场灾害监测预警技术及应用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  <w:tr w:rsidR="00C773E3" w:rsidTr="000F4B06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棉纺织工人棉尘暴露对肺功能影响的研究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E3" w:rsidRDefault="00C773E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</w:tbl>
    <w:p w:rsidR="00C773E3" w:rsidRDefault="00C773E3" w:rsidP="00C773E3">
      <w:pPr>
        <w:widowControl/>
        <w:spacing w:line="300" w:lineRule="exact"/>
        <w:jc w:val="center"/>
        <w:rPr>
          <w:rFonts w:ascii="宋体" w:hAnsi="宋体"/>
          <w:sz w:val="24"/>
        </w:rPr>
      </w:pPr>
      <w:bookmarkStart w:id="0" w:name="_GoBack"/>
      <w:bookmarkEnd w:id="0"/>
    </w:p>
    <w:sectPr w:rsidR="00C773E3" w:rsidSect="00C77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89" w:rsidRDefault="00E76989" w:rsidP="00C773E3">
      <w:r>
        <w:separator/>
      </w:r>
    </w:p>
  </w:endnote>
  <w:endnote w:type="continuationSeparator" w:id="0">
    <w:p w:rsidR="00E76989" w:rsidRDefault="00E76989" w:rsidP="00C7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89" w:rsidRDefault="00E76989" w:rsidP="00C773E3">
      <w:r>
        <w:separator/>
      </w:r>
    </w:p>
  </w:footnote>
  <w:footnote w:type="continuationSeparator" w:id="0">
    <w:p w:rsidR="00E76989" w:rsidRDefault="00E76989" w:rsidP="00C7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张佳楠</dc:creator>
  <cp:keywords/>
  <dc:description/>
  <cp:lastModifiedBy>张佳楠</cp:lastModifiedBy>
  <cp:revision>3</cp:revision>
  <dcterms:created xsi:type="dcterms:W3CDTF">2020-11-18T01:46:00Z</dcterms:created>
  <dcterms:modified xsi:type="dcterms:W3CDTF">2020-11-18T01:53:00Z</dcterms:modified>
</cp:coreProperties>
</file>