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E3AF" w14:textId="77777777" w:rsidR="00BC3E1B" w:rsidRDefault="00AC28FB">
      <w:pPr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华文仿宋" w:eastAsia="华文仿宋" w:hAnsi="华文仿宋" w:cs="华文仿宋"/>
          <w:b/>
          <w:bCs/>
          <w:sz w:val="32"/>
          <w:szCs w:val="32"/>
        </w:rPr>
        <w:t>附件</w:t>
      </w:r>
    </w:p>
    <w:p w14:paraId="02EE7104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10726206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0F27432C" w14:textId="77777777" w:rsidR="00BC3E1B" w:rsidRDefault="00AC28FB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sz w:val="52"/>
          <w:szCs w:val="52"/>
        </w:rPr>
        <w:t>中国劳动关系学院</w:t>
      </w:r>
    </w:p>
    <w:p w14:paraId="7048A1EF" w14:textId="77777777" w:rsidR="00BC3E1B" w:rsidRDefault="00AC28F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“</w:t>
      </w:r>
      <w:r w:rsidR="00FD30EF" w:rsidRPr="00FD30EF">
        <w:rPr>
          <w:rFonts w:ascii="方正小标宋简体" w:eastAsia="方正小标宋简体" w:hAnsi="方正小标宋简体" w:cs="方正小标宋简体" w:hint="eastAsia"/>
          <w:sz w:val="52"/>
          <w:szCs w:val="52"/>
        </w:rPr>
        <w:t>寻找本专业的劳动者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”调研报告</w:t>
      </w:r>
    </w:p>
    <w:p w14:paraId="2D793B72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EEA545D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EB3465C" w14:textId="77777777" w:rsidR="00BC3E1B" w:rsidRPr="00FD30EF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E9EF157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29D801C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F485C0F" w14:textId="77777777" w:rsidR="00BC3E1B" w:rsidRDefault="00BC3E1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56007387" w14:textId="77777777" w:rsidR="00FD30EF" w:rsidRDefault="00FD30E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A5CF834" w14:textId="77777777" w:rsidR="00FD30EF" w:rsidRDefault="00FD30EF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0BAACDE4" w14:textId="77777777" w:rsidR="00BC3E1B" w:rsidRDefault="00AC28FB">
      <w:pPr>
        <w:ind w:firstLineChars="900" w:firstLine="27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姓    名</w:t>
      </w:r>
      <w:r w:rsidR="00FD30EF"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       </w:t>
      </w:r>
      <w:r w:rsidR="00FD30EF"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</w:p>
    <w:p w14:paraId="32A965FE" w14:textId="77777777" w:rsidR="00BC3E1B" w:rsidRDefault="00AC28FB">
      <w:pPr>
        <w:ind w:firstLineChars="900" w:firstLine="2700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>学    院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</w:p>
    <w:p w14:paraId="27BA83A9" w14:textId="77777777" w:rsidR="00BC3E1B" w:rsidRDefault="00AC28FB">
      <w:pPr>
        <w:ind w:firstLineChars="900" w:firstLine="27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年</w:t>
      </w:r>
      <w:r>
        <w:rPr>
          <w:rFonts w:asciiTheme="minorEastAsia" w:hAnsiTheme="minorEastAsia" w:cstheme="minorEastAsia"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r>
        <w:rPr>
          <w:rFonts w:asciiTheme="minorEastAsia" w:hAnsiTheme="minorEastAsia" w:cstheme="minorEastAsia"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sz w:val="30"/>
          <w:szCs w:val="30"/>
        </w:rPr>
        <w:t>级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            </w:t>
      </w:r>
    </w:p>
    <w:p w14:paraId="3959C1B0" w14:textId="77777777" w:rsidR="00BC3E1B" w:rsidRPr="00FD30EF" w:rsidRDefault="00AC28FB" w:rsidP="00FD30EF">
      <w:pPr>
        <w:ind w:firstLineChars="900" w:firstLine="2700"/>
        <w:rPr>
          <w:rFonts w:asciiTheme="minorEastAsia" w:hAnsiTheme="minorEastAsia" w:cstheme="minorEastAsia"/>
          <w:sz w:val="30"/>
          <w:szCs w:val="30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>专</w:t>
      </w:r>
      <w:r>
        <w:rPr>
          <w:rFonts w:asciiTheme="minorEastAsia" w:hAnsiTheme="minorEastAsia" w:cstheme="minorEastAsia"/>
          <w:sz w:val="30"/>
          <w:szCs w:val="30"/>
        </w:rPr>
        <w:t xml:space="preserve">  </w:t>
      </w:r>
      <w:r>
        <w:rPr>
          <w:rFonts w:asciiTheme="minorEastAsia" w:hAnsiTheme="minorEastAsia" w:cstheme="minorEastAsia" w:hint="eastAsia"/>
          <w:sz w:val="30"/>
          <w:szCs w:val="30"/>
        </w:rPr>
        <w:t xml:space="preserve">  业</w:t>
      </w:r>
      <w:r>
        <w:rPr>
          <w:rFonts w:asciiTheme="minorEastAsia" w:hAnsiTheme="minorEastAsia" w:cstheme="minorEastAsia" w:hint="eastAsia"/>
          <w:sz w:val="30"/>
          <w:szCs w:val="30"/>
          <w:u w:val="single"/>
        </w:rPr>
        <w:t xml:space="preserve">   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</w:p>
    <w:p w14:paraId="436847DE" w14:textId="77777777" w:rsidR="00BC3E1B" w:rsidRDefault="00BC3E1B">
      <w:pPr>
        <w:ind w:firstLineChars="900" w:firstLine="2880"/>
        <w:rPr>
          <w:rFonts w:ascii="方正小标宋简体" w:eastAsia="方正小标宋简体" w:hAnsi="方正小标宋简体" w:cs="方正小标宋简体"/>
          <w:sz w:val="32"/>
          <w:szCs w:val="32"/>
          <w:u w:val="thick"/>
        </w:rPr>
      </w:pPr>
    </w:p>
    <w:p w14:paraId="1299DBB4" w14:textId="77777777" w:rsidR="00FD30EF" w:rsidRDefault="00FD30EF">
      <w:pPr>
        <w:ind w:firstLineChars="900" w:firstLine="2880"/>
        <w:rPr>
          <w:rFonts w:ascii="方正小标宋简体" w:eastAsia="方正小标宋简体" w:hAnsi="方正小标宋简体" w:cs="方正小标宋简体"/>
          <w:sz w:val="32"/>
          <w:szCs w:val="32"/>
          <w:u w:val="thick"/>
        </w:rPr>
      </w:pPr>
    </w:p>
    <w:p w14:paraId="338E49E1" w14:textId="77777777" w:rsidR="00BC3E1B" w:rsidRDefault="00BC3E1B">
      <w:pPr>
        <w:rPr>
          <w:rFonts w:ascii="华文仿宋" w:eastAsia="华文仿宋" w:hAnsi="华文仿宋" w:cs="华文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6077"/>
      </w:tblGrid>
      <w:tr w:rsidR="00BC3E1B" w14:paraId="1F726CDB" w14:textId="77777777">
        <w:tc>
          <w:tcPr>
            <w:tcW w:w="2267" w:type="dxa"/>
          </w:tcPr>
          <w:p w14:paraId="74B50D22" w14:textId="77777777" w:rsidR="00BC3E1B" w:rsidRDefault="00AC28F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lastRenderedPageBreak/>
              <w:t>调研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对象职业</w:t>
            </w:r>
          </w:p>
        </w:tc>
        <w:tc>
          <w:tcPr>
            <w:tcW w:w="6255" w:type="dxa"/>
          </w:tcPr>
          <w:p w14:paraId="60C5CDBB" w14:textId="77777777" w:rsidR="00BC3E1B" w:rsidRDefault="00BC3E1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C3E1B" w14:paraId="2FD99DCF" w14:textId="77777777">
        <w:tc>
          <w:tcPr>
            <w:tcW w:w="2267" w:type="dxa"/>
          </w:tcPr>
          <w:p w14:paraId="03C6D2F2" w14:textId="77777777" w:rsidR="00BC3E1B" w:rsidRDefault="00AC28F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调研时间</w:t>
            </w:r>
          </w:p>
        </w:tc>
        <w:tc>
          <w:tcPr>
            <w:tcW w:w="6255" w:type="dxa"/>
          </w:tcPr>
          <w:p w14:paraId="7D974907" w14:textId="77777777" w:rsidR="00BC3E1B" w:rsidRDefault="00BC3E1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C3E1B" w14:paraId="66B5BCF9" w14:textId="77777777">
        <w:tc>
          <w:tcPr>
            <w:tcW w:w="2267" w:type="dxa"/>
          </w:tcPr>
          <w:p w14:paraId="4A87E93D" w14:textId="77777777" w:rsidR="00BC3E1B" w:rsidRDefault="00AC28F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调研地点</w:t>
            </w:r>
          </w:p>
        </w:tc>
        <w:tc>
          <w:tcPr>
            <w:tcW w:w="6255" w:type="dxa"/>
          </w:tcPr>
          <w:p w14:paraId="5B0B973C" w14:textId="77777777" w:rsidR="00BC3E1B" w:rsidRDefault="00BC3E1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C3E1B" w14:paraId="72C54CC3" w14:textId="77777777">
        <w:tc>
          <w:tcPr>
            <w:tcW w:w="2267" w:type="dxa"/>
          </w:tcPr>
          <w:p w14:paraId="651F970A" w14:textId="77777777" w:rsidR="00BC3E1B" w:rsidRDefault="00AC28F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调研方法</w:t>
            </w:r>
          </w:p>
        </w:tc>
        <w:tc>
          <w:tcPr>
            <w:tcW w:w="6255" w:type="dxa"/>
          </w:tcPr>
          <w:p w14:paraId="07F23AC5" w14:textId="77777777" w:rsidR="00BC3E1B" w:rsidRDefault="00BC3E1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BC3E1B" w14:paraId="2CEC5420" w14:textId="77777777">
        <w:trPr>
          <w:trHeight w:val="90"/>
        </w:trPr>
        <w:tc>
          <w:tcPr>
            <w:tcW w:w="8522" w:type="dxa"/>
            <w:gridSpan w:val="2"/>
          </w:tcPr>
          <w:p w14:paraId="161ED3B2" w14:textId="77777777" w:rsidR="00BC3E1B" w:rsidRDefault="00AC28FB">
            <w:p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正文（仿宋三号字）</w:t>
            </w:r>
          </w:p>
          <w:p w14:paraId="37AC1B12" w14:textId="77777777" w:rsidR="00BC3E1B" w:rsidRDefault="00AC28FB">
            <w:pPr>
              <w:numPr>
                <w:ilvl w:val="0"/>
                <w:numId w:val="1"/>
              </w:numPr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引言</w:t>
            </w:r>
          </w:p>
          <w:p w14:paraId="60975F59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（即调研背景，包括选择调研该职业的原因，调研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对象的基本情况以及调查后的结论等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）</w:t>
            </w:r>
          </w:p>
          <w:p w14:paraId="2A31C30F" w14:textId="77777777" w:rsidR="00BC3E1B" w:rsidRDefault="00AC28FB">
            <w:pPr>
              <w:widowControl/>
              <w:numPr>
                <w:ilvl w:val="0"/>
                <w:numId w:val="1"/>
              </w:num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调研职业中的劳动</w:t>
            </w:r>
          </w:p>
          <w:p w14:paraId="5214D53D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（一）调研职业的发展历史及现状</w:t>
            </w:r>
          </w:p>
          <w:p w14:paraId="0445673F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（二）调研职业的社会重要性</w:t>
            </w:r>
          </w:p>
          <w:p w14:paraId="75968671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（三）调研职业的劳动要素</w:t>
            </w:r>
          </w:p>
          <w:p w14:paraId="2AB0A3D9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（四）调研职业的劳动精神及行业领袖</w:t>
            </w:r>
          </w:p>
          <w:p w14:paraId="558A8CFA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三、调研结论</w:t>
            </w:r>
          </w:p>
          <w:p w14:paraId="3F4F4829" w14:textId="77777777" w:rsidR="00BC3E1B" w:rsidRDefault="00AC28F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（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归纳说明，总结主要观点，深化主题，以提高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社会对调研职业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的认识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，可适当提出对职业和自身的建议及展望，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交代正文没有涉及而又值得重视的情况或问题。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）</w:t>
            </w:r>
          </w:p>
          <w:p w14:paraId="5F90119A" w14:textId="77777777" w:rsidR="00BC3E1B" w:rsidRDefault="00BC3E1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35003071" w14:textId="77777777" w:rsidR="00BC3E1B" w:rsidRDefault="00BC3E1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634F1D50" w14:textId="77777777" w:rsidR="00BC3E1B" w:rsidRDefault="00BC3E1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6D248417" w14:textId="77777777" w:rsidR="00BC3E1B" w:rsidRDefault="00BC3E1B">
            <w:pPr>
              <w:widowControl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14:paraId="01642D84" w14:textId="77777777" w:rsidR="00BC3E1B" w:rsidRDefault="00BC3E1B"/>
    <w:sectPr w:rsidR="00BC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40F8" w14:textId="77777777" w:rsidR="00562A09" w:rsidRDefault="00562A09" w:rsidP="00FD30EF">
      <w:r>
        <w:separator/>
      </w:r>
    </w:p>
  </w:endnote>
  <w:endnote w:type="continuationSeparator" w:id="0">
    <w:p w14:paraId="2AE688B0" w14:textId="77777777" w:rsidR="00562A09" w:rsidRDefault="00562A09" w:rsidP="00FD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59FC" w14:textId="77777777" w:rsidR="00562A09" w:rsidRDefault="00562A09" w:rsidP="00FD30EF">
      <w:r>
        <w:separator/>
      </w:r>
    </w:p>
  </w:footnote>
  <w:footnote w:type="continuationSeparator" w:id="0">
    <w:p w14:paraId="5C4BC683" w14:textId="77777777" w:rsidR="00562A09" w:rsidRDefault="00562A09" w:rsidP="00FD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5C2BF"/>
    <w:multiLevelType w:val="singleLevel"/>
    <w:tmpl w:val="5E95C2BF"/>
    <w:lvl w:ilvl="0">
      <w:start w:val="1"/>
      <w:numFmt w:val="chineseCounting"/>
      <w:suff w:val="nothing"/>
      <w:lvlText w:val="%1、"/>
      <w:lvlJc w:val="left"/>
    </w:lvl>
  </w:abstractNum>
  <w:num w:numId="1" w16cid:durableId="18652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6DCEF70"/>
    <w:rsid w:val="F6DCEF70"/>
    <w:rsid w:val="00562A09"/>
    <w:rsid w:val="006953FA"/>
    <w:rsid w:val="00AC28FB"/>
    <w:rsid w:val="00BC3E1B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D78A4"/>
  <w15:docId w15:val="{C1938B2F-16F4-4238-9E11-0A01C9E3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30EF"/>
    <w:rPr>
      <w:kern w:val="2"/>
      <w:sz w:val="18"/>
      <w:szCs w:val="18"/>
    </w:rPr>
  </w:style>
  <w:style w:type="paragraph" w:styleId="a6">
    <w:name w:val="footer"/>
    <w:basedOn w:val="a"/>
    <w:link w:val="a7"/>
    <w:rsid w:val="00FD3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30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zyn</dc:creator>
  <cp:lastModifiedBy>高 涵</cp:lastModifiedBy>
  <cp:revision>2</cp:revision>
  <dcterms:created xsi:type="dcterms:W3CDTF">2022-05-06T09:35:00Z</dcterms:created>
  <dcterms:modified xsi:type="dcterms:W3CDTF">2022-05-06T09:35:00Z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