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180DA" w14:textId="77777777" w:rsidR="00562C79" w:rsidRDefault="00562C79" w:rsidP="00562C79">
      <w:pPr>
        <w:widowControl/>
        <w:shd w:val="clear" w:color="auto" w:fill="FFFFFF"/>
        <w:spacing w:line="600" w:lineRule="exact"/>
        <w:jc w:val="left"/>
        <w:rPr>
          <w:rFonts w:ascii="仿宋" w:eastAsia="仿宋" w:hAnsi="仿宋" w:cs="宋体"/>
          <w:kern w:val="0"/>
          <w:sz w:val="28"/>
          <w:szCs w:val="28"/>
        </w:rPr>
      </w:pPr>
      <w:r>
        <w:rPr>
          <w:rFonts w:ascii="仿宋" w:eastAsia="仿宋" w:hAnsi="仿宋" w:cs="宋体" w:hint="eastAsia"/>
          <w:kern w:val="0"/>
          <w:sz w:val="28"/>
          <w:szCs w:val="28"/>
        </w:rPr>
        <w:t>附件2</w:t>
      </w:r>
    </w:p>
    <w:p w14:paraId="59F8FB84" w14:textId="77777777" w:rsidR="00562C79" w:rsidRDefault="00562C79" w:rsidP="00562C79">
      <w:pPr>
        <w:widowControl/>
        <w:shd w:val="clear" w:color="auto" w:fill="FFFFFF"/>
        <w:spacing w:line="600" w:lineRule="exact"/>
        <w:jc w:val="left"/>
        <w:rPr>
          <w:rFonts w:ascii="仿宋" w:eastAsia="仿宋" w:hAnsi="仿宋" w:cs="宋体"/>
          <w:kern w:val="0"/>
          <w:sz w:val="28"/>
          <w:szCs w:val="28"/>
        </w:rPr>
      </w:pPr>
    </w:p>
    <w:p w14:paraId="3FD5EC5E" w14:textId="77777777" w:rsidR="00562C79" w:rsidRDefault="00562C79" w:rsidP="00562C79">
      <w:pPr>
        <w:widowControl/>
        <w:shd w:val="clear" w:color="auto" w:fill="FFFFFF"/>
        <w:spacing w:line="600" w:lineRule="exact"/>
        <w:jc w:val="center"/>
        <w:rPr>
          <w:rFonts w:ascii="黑体" w:eastAsia="黑体" w:hAnsi="黑体"/>
          <w:color w:val="000000"/>
          <w:sz w:val="32"/>
          <w:szCs w:val="32"/>
          <w:shd w:val="clear" w:color="auto" w:fill="FFFFFF"/>
        </w:rPr>
      </w:pPr>
      <w:r>
        <w:rPr>
          <w:rFonts w:ascii="黑体" w:eastAsia="黑体" w:hAnsi="黑体" w:hint="eastAsia"/>
          <w:color w:val="000000"/>
          <w:sz w:val="32"/>
          <w:szCs w:val="32"/>
          <w:shd w:val="clear" w:color="auto" w:fill="FFFFFF"/>
        </w:rPr>
        <w:t>5问答详解，面向2035高校哲学社会科学高质量发展行动计划有这些重要举措</w:t>
      </w:r>
    </w:p>
    <w:p w14:paraId="0CD99DD4" w14:textId="77777777" w:rsidR="00562C79" w:rsidRDefault="00562C79" w:rsidP="00562C79">
      <w:pPr>
        <w:widowControl/>
        <w:shd w:val="clear" w:color="auto" w:fill="FFFFFF"/>
        <w:spacing w:line="600" w:lineRule="exact"/>
        <w:jc w:val="center"/>
        <w:rPr>
          <w:rFonts w:ascii="黑体" w:eastAsia="黑体" w:hAnsi="黑体" w:cs="宋体"/>
          <w:kern w:val="0"/>
          <w:sz w:val="32"/>
          <w:szCs w:val="32"/>
        </w:rPr>
      </w:pPr>
    </w:p>
    <w:p w14:paraId="13889307" w14:textId="77777777" w:rsidR="00562C79" w:rsidRDefault="00562C79" w:rsidP="00562C79">
      <w:pPr>
        <w:widowControl/>
        <w:shd w:val="clear" w:color="auto" w:fill="FFFFFF"/>
        <w:spacing w:line="600" w:lineRule="exact"/>
        <w:ind w:firstLine="600"/>
        <w:jc w:val="left"/>
        <w:rPr>
          <w:rFonts w:ascii="仿宋" w:eastAsia="仿宋" w:hAnsi="仿宋" w:cs="宋体"/>
          <w:kern w:val="0"/>
          <w:sz w:val="28"/>
          <w:szCs w:val="28"/>
        </w:rPr>
      </w:pPr>
      <w:r>
        <w:rPr>
          <w:rFonts w:ascii="仿宋" w:eastAsia="仿宋" w:hAnsi="仿宋" w:cs="宋体"/>
          <w:kern w:val="0"/>
          <w:sz w:val="28"/>
          <w:szCs w:val="28"/>
        </w:rPr>
        <w:t>近日，中共中央宣传部、教育部联合印发了《面向2035高校哲学社会科学高质量发展行动计划》（以下简称《行动计划》）。全国哲学社会科学工作办公室、教育部社会科学司负责人就《行动计划》的主要内容和重要举措等问题回答了记者提问——</w:t>
      </w:r>
    </w:p>
    <w:p w14:paraId="797D322E" w14:textId="77777777" w:rsidR="00562C79" w:rsidRDefault="00562C79" w:rsidP="00562C79">
      <w:pPr>
        <w:widowControl/>
        <w:shd w:val="clear" w:color="auto" w:fill="FFFFFF"/>
        <w:spacing w:line="600" w:lineRule="exact"/>
        <w:ind w:firstLine="600"/>
        <w:jc w:val="left"/>
        <w:rPr>
          <w:rFonts w:ascii="仿宋" w:eastAsia="仿宋" w:hAnsi="仿宋" w:cs="宋体"/>
          <w:b/>
          <w:bCs/>
          <w:kern w:val="0"/>
          <w:sz w:val="28"/>
          <w:szCs w:val="28"/>
        </w:rPr>
      </w:pPr>
      <w:r>
        <w:rPr>
          <w:rFonts w:ascii="仿宋" w:eastAsia="仿宋" w:hAnsi="仿宋" w:cs="宋体"/>
          <w:b/>
          <w:bCs/>
          <w:kern w:val="0"/>
          <w:sz w:val="28"/>
          <w:szCs w:val="28"/>
        </w:rPr>
        <w:t>1.《行动计划》的总体思路和发展目标是什么？</w:t>
      </w:r>
    </w:p>
    <w:p w14:paraId="52FB0938" w14:textId="77777777" w:rsidR="00562C79" w:rsidRDefault="00562C79" w:rsidP="00562C79">
      <w:pPr>
        <w:widowControl/>
        <w:shd w:val="clear" w:color="auto" w:fill="FFFFFF"/>
        <w:spacing w:line="600" w:lineRule="exact"/>
        <w:ind w:firstLine="600"/>
        <w:jc w:val="left"/>
        <w:rPr>
          <w:rFonts w:ascii="仿宋" w:eastAsia="仿宋" w:hAnsi="仿宋" w:cs="宋体"/>
          <w:kern w:val="0"/>
          <w:sz w:val="28"/>
          <w:szCs w:val="28"/>
        </w:rPr>
      </w:pPr>
      <w:r>
        <w:rPr>
          <w:rFonts w:ascii="仿宋" w:eastAsia="仿宋" w:hAnsi="仿宋" w:cs="宋体"/>
          <w:kern w:val="0"/>
          <w:sz w:val="28"/>
          <w:szCs w:val="28"/>
        </w:rPr>
        <w:t>《行动计划》既着眼2035长远发展、整体布局，也突出谋划“十四五”期间攻坚行动、重点抓手，强调要以习近平总书记关于哲学社会科学工作的重要论述为根本指引，充分发挥高校主力军作用，以育人育才为中心、体系构建为主线、能力提升为重点、深化改革为动力，以有组织科研加快建构中国自主的知识体系，推进学科体系、学术体系、话语体系建设，为加快构建中国特色哲学社会科学、服务国家重大战略需求、用中国理论解决中国问题</w:t>
      </w:r>
      <w:proofErr w:type="gramStart"/>
      <w:r>
        <w:rPr>
          <w:rFonts w:ascii="仿宋" w:eastAsia="仿宋" w:hAnsi="仿宋" w:cs="宋体"/>
          <w:kern w:val="0"/>
          <w:sz w:val="28"/>
          <w:szCs w:val="28"/>
        </w:rPr>
        <w:t>作出</w:t>
      </w:r>
      <w:proofErr w:type="gramEnd"/>
      <w:r>
        <w:rPr>
          <w:rFonts w:ascii="仿宋" w:eastAsia="仿宋" w:hAnsi="仿宋" w:cs="宋体"/>
          <w:kern w:val="0"/>
          <w:sz w:val="28"/>
          <w:szCs w:val="28"/>
        </w:rPr>
        <w:t>更大贡献。</w:t>
      </w:r>
    </w:p>
    <w:p w14:paraId="039D8296" w14:textId="77777777" w:rsidR="00562C79" w:rsidRDefault="00562C79" w:rsidP="00562C79">
      <w:pPr>
        <w:widowControl/>
        <w:shd w:val="clear" w:color="auto" w:fill="FFFFFF"/>
        <w:spacing w:line="600" w:lineRule="exact"/>
        <w:ind w:firstLine="600"/>
        <w:jc w:val="left"/>
        <w:rPr>
          <w:rFonts w:ascii="仿宋" w:eastAsia="仿宋" w:hAnsi="仿宋" w:cs="宋体"/>
          <w:kern w:val="0"/>
          <w:sz w:val="28"/>
          <w:szCs w:val="28"/>
        </w:rPr>
      </w:pPr>
      <w:r>
        <w:rPr>
          <w:rFonts w:ascii="仿宋" w:eastAsia="仿宋" w:hAnsi="仿宋" w:cs="宋体"/>
          <w:kern w:val="0"/>
          <w:sz w:val="28"/>
          <w:szCs w:val="28"/>
        </w:rPr>
        <w:t>《行动计划》明确，高校哲学社会科学发展必须坚持党的领导、坚持立德树人、坚持系统观念、坚持服务需求、坚持交流互鉴。到2025年的发展目标是，全方位、全领域、全要素的高校哲学社会科学体系构建迈出坚实步伐，立德树人工作取得重大成效，学科、学术、话语三大体系建设实现重大突破，领军人才培养呈现重</w:t>
      </w:r>
      <w:r>
        <w:rPr>
          <w:rFonts w:ascii="仿宋" w:eastAsia="仿宋" w:hAnsi="仿宋" w:cs="宋体"/>
          <w:kern w:val="0"/>
          <w:sz w:val="28"/>
          <w:szCs w:val="28"/>
        </w:rPr>
        <w:lastRenderedPageBreak/>
        <w:t>大进展，社会服务能力获得重大提升。到2030年，高校哲学社会科学体系的中国特色更加鲜明、引领作用更为凸显。到2035年，中国特色、世界一流的高校哲学社会科学体系总体形成。</w:t>
      </w:r>
    </w:p>
    <w:p w14:paraId="4CA774C8" w14:textId="77777777" w:rsidR="00562C79" w:rsidRDefault="00562C79" w:rsidP="00562C79">
      <w:pPr>
        <w:widowControl/>
        <w:shd w:val="clear" w:color="auto" w:fill="FFFFFF"/>
        <w:spacing w:line="600" w:lineRule="exact"/>
        <w:ind w:firstLine="600"/>
        <w:jc w:val="left"/>
        <w:rPr>
          <w:rFonts w:ascii="仿宋" w:eastAsia="仿宋" w:hAnsi="仿宋" w:cs="宋体"/>
          <w:b/>
          <w:bCs/>
          <w:kern w:val="0"/>
          <w:sz w:val="28"/>
          <w:szCs w:val="28"/>
        </w:rPr>
      </w:pPr>
      <w:r>
        <w:rPr>
          <w:rFonts w:ascii="仿宋" w:eastAsia="仿宋" w:hAnsi="仿宋" w:cs="宋体"/>
          <w:b/>
          <w:bCs/>
          <w:kern w:val="0"/>
          <w:sz w:val="28"/>
          <w:szCs w:val="28"/>
        </w:rPr>
        <w:t>2.《行动计划》对坚持以习近平新时代中国特色社会主义思想统领高校哲学社会科学发展提出哪些举措？</w:t>
      </w:r>
    </w:p>
    <w:p w14:paraId="4F37F0A6" w14:textId="77777777" w:rsidR="00562C79" w:rsidRDefault="00562C79" w:rsidP="00562C79">
      <w:pPr>
        <w:widowControl/>
        <w:shd w:val="clear" w:color="auto" w:fill="FFFFFF"/>
        <w:spacing w:line="600" w:lineRule="exact"/>
        <w:ind w:firstLine="600"/>
        <w:jc w:val="left"/>
        <w:rPr>
          <w:rFonts w:ascii="仿宋" w:eastAsia="仿宋" w:hAnsi="仿宋" w:cs="宋体"/>
          <w:kern w:val="0"/>
          <w:sz w:val="28"/>
          <w:szCs w:val="28"/>
        </w:rPr>
      </w:pPr>
      <w:r>
        <w:rPr>
          <w:rFonts w:ascii="仿宋" w:eastAsia="仿宋" w:hAnsi="仿宋" w:cs="宋体"/>
          <w:kern w:val="0"/>
          <w:sz w:val="28"/>
          <w:szCs w:val="28"/>
        </w:rPr>
        <w:t>《行动计划》提出，要坚持马克思主义指导地位，将马克思主义立场观点方法贯穿高校哲学社会科学体系</w:t>
      </w:r>
      <w:proofErr w:type="gramStart"/>
      <w:r>
        <w:rPr>
          <w:rFonts w:ascii="仿宋" w:eastAsia="仿宋" w:hAnsi="仿宋" w:cs="宋体"/>
          <w:kern w:val="0"/>
          <w:sz w:val="28"/>
          <w:szCs w:val="28"/>
        </w:rPr>
        <w:t>全领域</w:t>
      </w:r>
      <w:proofErr w:type="gramEnd"/>
      <w:r>
        <w:rPr>
          <w:rFonts w:ascii="仿宋" w:eastAsia="仿宋" w:hAnsi="仿宋" w:cs="宋体"/>
          <w:kern w:val="0"/>
          <w:sz w:val="28"/>
          <w:szCs w:val="28"/>
        </w:rPr>
        <w:t>和发展全过程，持续推进马克思主义理论研究和建设工程，加强党史、新中国史、改革开放史、社会主义发展史学习教育，深入研究阐释以伟大建党精神为源头的中国共产党人精神谱系；要把深入学习宣传、研究阐释习近平新时代中国特色社会主义思想作为首要任务；要加强马克思主义学科体系建设，</w:t>
      </w:r>
      <w:proofErr w:type="gramStart"/>
      <w:r>
        <w:rPr>
          <w:rFonts w:ascii="仿宋" w:eastAsia="仿宋" w:hAnsi="仿宋" w:cs="宋体"/>
          <w:kern w:val="0"/>
          <w:sz w:val="28"/>
          <w:szCs w:val="28"/>
        </w:rPr>
        <w:t>建优建</w:t>
      </w:r>
      <w:proofErr w:type="gramEnd"/>
      <w:r>
        <w:rPr>
          <w:rFonts w:ascii="仿宋" w:eastAsia="仿宋" w:hAnsi="仿宋" w:cs="宋体"/>
          <w:kern w:val="0"/>
          <w:sz w:val="28"/>
          <w:szCs w:val="28"/>
        </w:rPr>
        <w:t>强中共党史党建一级学科，推动马克思主义理论与马克思主义哲学、政治经济学、科学社会主义、中共党史党建等学科联动发展；要系统推进高校思想政治理论</w:t>
      </w:r>
      <w:proofErr w:type="gramStart"/>
      <w:r>
        <w:rPr>
          <w:rFonts w:ascii="仿宋" w:eastAsia="仿宋" w:hAnsi="仿宋" w:cs="宋体"/>
          <w:kern w:val="0"/>
          <w:sz w:val="28"/>
          <w:szCs w:val="28"/>
        </w:rPr>
        <w:t>课改革</w:t>
      </w:r>
      <w:proofErr w:type="gramEnd"/>
      <w:r>
        <w:rPr>
          <w:rFonts w:ascii="仿宋" w:eastAsia="仿宋" w:hAnsi="仿宋" w:cs="宋体"/>
          <w:kern w:val="0"/>
          <w:sz w:val="28"/>
          <w:szCs w:val="28"/>
        </w:rPr>
        <w:t>创新，充分发挥高校</w:t>
      </w:r>
      <w:proofErr w:type="gramStart"/>
      <w:r>
        <w:rPr>
          <w:rFonts w:ascii="仿宋" w:eastAsia="仿宋" w:hAnsi="仿宋" w:cs="宋体"/>
          <w:kern w:val="0"/>
          <w:sz w:val="28"/>
          <w:szCs w:val="28"/>
        </w:rPr>
        <w:t>思政课铸魂育人主</w:t>
      </w:r>
      <w:proofErr w:type="gramEnd"/>
      <w:r>
        <w:rPr>
          <w:rFonts w:ascii="仿宋" w:eastAsia="仿宋" w:hAnsi="仿宋" w:cs="宋体"/>
          <w:kern w:val="0"/>
          <w:sz w:val="28"/>
          <w:szCs w:val="28"/>
        </w:rPr>
        <w:t>渠道作用。</w:t>
      </w:r>
    </w:p>
    <w:p w14:paraId="301801E6" w14:textId="77777777" w:rsidR="00562C79" w:rsidRDefault="00562C79" w:rsidP="00562C79">
      <w:pPr>
        <w:widowControl/>
        <w:shd w:val="clear" w:color="auto" w:fill="FFFFFF"/>
        <w:spacing w:line="600" w:lineRule="exact"/>
        <w:ind w:firstLine="600"/>
        <w:jc w:val="left"/>
        <w:rPr>
          <w:rFonts w:ascii="仿宋" w:eastAsia="仿宋" w:hAnsi="仿宋" w:cs="宋体"/>
          <w:b/>
          <w:bCs/>
          <w:kern w:val="0"/>
          <w:sz w:val="28"/>
          <w:szCs w:val="28"/>
        </w:rPr>
      </w:pPr>
      <w:r>
        <w:rPr>
          <w:rFonts w:ascii="仿宋" w:eastAsia="仿宋" w:hAnsi="仿宋" w:cs="宋体"/>
          <w:b/>
          <w:bCs/>
          <w:kern w:val="0"/>
          <w:sz w:val="28"/>
          <w:szCs w:val="28"/>
        </w:rPr>
        <w:t>3.《行动计划》如何推动高校哲学社会科学更好发挥育人功能？</w:t>
      </w:r>
    </w:p>
    <w:p w14:paraId="240D961E" w14:textId="77777777" w:rsidR="00562C79" w:rsidRDefault="00562C79" w:rsidP="00562C79">
      <w:pPr>
        <w:widowControl/>
        <w:shd w:val="clear" w:color="auto" w:fill="FFFFFF"/>
        <w:spacing w:line="600" w:lineRule="exact"/>
        <w:ind w:firstLine="600"/>
        <w:jc w:val="left"/>
        <w:rPr>
          <w:rFonts w:ascii="仿宋" w:eastAsia="仿宋" w:hAnsi="仿宋" w:cs="宋体"/>
          <w:kern w:val="0"/>
          <w:sz w:val="28"/>
          <w:szCs w:val="28"/>
        </w:rPr>
      </w:pPr>
      <w:r>
        <w:rPr>
          <w:rFonts w:ascii="仿宋" w:eastAsia="仿宋" w:hAnsi="仿宋" w:cs="宋体"/>
          <w:kern w:val="0"/>
          <w:sz w:val="28"/>
          <w:szCs w:val="28"/>
        </w:rPr>
        <w:t>《行动计划》聚焦立德树人根本任务，着力从五个方面推动高校哲学社会科学更好发挥育人功能。</w:t>
      </w:r>
    </w:p>
    <w:p w14:paraId="3844D444" w14:textId="77777777" w:rsidR="00562C79" w:rsidRDefault="00562C79" w:rsidP="00562C79">
      <w:pPr>
        <w:widowControl/>
        <w:shd w:val="clear" w:color="auto" w:fill="FFFFFF"/>
        <w:spacing w:line="600" w:lineRule="exact"/>
        <w:ind w:firstLine="600"/>
        <w:jc w:val="left"/>
        <w:rPr>
          <w:rFonts w:ascii="仿宋" w:eastAsia="仿宋" w:hAnsi="仿宋" w:cs="宋体"/>
          <w:kern w:val="0"/>
          <w:sz w:val="28"/>
          <w:szCs w:val="28"/>
        </w:rPr>
      </w:pPr>
      <w:r>
        <w:rPr>
          <w:rFonts w:ascii="仿宋" w:eastAsia="仿宋" w:hAnsi="仿宋" w:cs="宋体"/>
          <w:kern w:val="0"/>
          <w:sz w:val="28"/>
          <w:szCs w:val="28"/>
        </w:rPr>
        <w:t>一是 全面推进哲学社会科学</w:t>
      </w:r>
      <w:proofErr w:type="gramStart"/>
      <w:r>
        <w:rPr>
          <w:rFonts w:ascii="仿宋" w:eastAsia="仿宋" w:hAnsi="仿宋" w:cs="宋体"/>
          <w:kern w:val="0"/>
          <w:sz w:val="28"/>
          <w:szCs w:val="28"/>
        </w:rPr>
        <w:t>课程思政建设</w:t>
      </w:r>
      <w:proofErr w:type="gramEnd"/>
      <w:r>
        <w:rPr>
          <w:rFonts w:ascii="仿宋" w:eastAsia="仿宋" w:hAnsi="仿宋" w:cs="宋体"/>
          <w:kern w:val="0"/>
          <w:sz w:val="28"/>
          <w:szCs w:val="28"/>
        </w:rPr>
        <w:t>，优化课程内容供给，实现价值塑造、知识传授和能力培养深度融合，建设一批</w:t>
      </w:r>
      <w:proofErr w:type="gramStart"/>
      <w:r>
        <w:rPr>
          <w:rFonts w:ascii="仿宋" w:eastAsia="仿宋" w:hAnsi="仿宋" w:cs="宋体"/>
          <w:kern w:val="0"/>
          <w:sz w:val="28"/>
          <w:szCs w:val="28"/>
        </w:rPr>
        <w:t>课程思政示范</w:t>
      </w:r>
      <w:proofErr w:type="gramEnd"/>
      <w:r>
        <w:rPr>
          <w:rFonts w:ascii="仿宋" w:eastAsia="仿宋" w:hAnsi="仿宋" w:cs="宋体"/>
          <w:kern w:val="0"/>
          <w:sz w:val="28"/>
          <w:szCs w:val="28"/>
        </w:rPr>
        <w:t>高校、示范课程、教学名师和团队、教学研究示范中心。</w:t>
      </w:r>
    </w:p>
    <w:p w14:paraId="4390069A" w14:textId="77777777" w:rsidR="00562C79" w:rsidRDefault="00562C79" w:rsidP="00562C79">
      <w:pPr>
        <w:widowControl/>
        <w:shd w:val="clear" w:color="auto" w:fill="FFFFFF"/>
        <w:spacing w:line="600" w:lineRule="exact"/>
        <w:ind w:firstLine="600"/>
        <w:jc w:val="left"/>
        <w:rPr>
          <w:rFonts w:ascii="仿宋" w:eastAsia="仿宋" w:hAnsi="仿宋" w:cs="宋体"/>
          <w:kern w:val="0"/>
          <w:sz w:val="28"/>
          <w:szCs w:val="28"/>
        </w:rPr>
      </w:pPr>
      <w:r>
        <w:rPr>
          <w:rFonts w:ascii="仿宋" w:eastAsia="仿宋" w:hAnsi="仿宋" w:cs="宋体"/>
          <w:kern w:val="0"/>
          <w:sz w:val="28"/>
          <w:szCs w:val="28"/>
        </w:rPr>
        <w:lastRenderedPageBreak/>
        <w:t>二是 创新人才培养模式，实施“六卓越</w:t>
      </w:r>
      <w:proofErr w:type="gramStart"/>
      <w:r>
        <w:rPr>
          <w:rFonts w:ascii="仿宋" w:eastAsia="仿宋" w:hAnsi="仿宋" w:cs="宋体"/>
          <w:kern w:val="0"/>
          <w:sz w:val="28"/>
          <w:szCs w:val="28"/>
        </w:rPr>
        <w:t>一</w:t>
      </w:r>
      <w:proofErr w:type="gramEnd"/>
      <w:r>
        <w:rPr>
          <w:rFonts w:ascii="仿宋" w:eastAsia="仿宋" w:hAnsi="仿宋" w:cs="宋体"/>
          <w:kern w:val="0"/>
          <w:sz w:val="28"/>
          <w:szCs w:val="28"/>
        </w:rPr>
        <w:t>拔尖”计划2.0、一流本科专业和一流课程建设“双万计划”，推进“强基计划”和基础学科拔尖学生培养计划2.0、国家急需高层次人才培养专项，建设高水平基础学科人才培养基地，打造哲学社会科学拔尖学生培养“特区”，推进职业教育相关专业升级与数字化改造，推动优秀科研成果及时向教育教学转化。</w:t>
      </w:r>
    </w:p>
    <w:p w14:paraId="075A09E1" w14:textId="77777777" w:rsidR="00562C79" w:rsidRDefault="00562C79" w:rsidP="00562C79">
      <w:pPr>
        <w:widowControl/>
        <w:shd w:val="clear" w:color="auto" w:fill="FFFFFF"/>
        <w:spacing w:line="600" w:lineRule="exact"/>
        <w:ind w:firstLine="600"/>
        <w:jc w:val="left"/>
        <w:rPr>
          <w:rFonts w:ascii="仿宋" w:eastAsia="仿宋" w:hAnsi="仿宋" w:cs="宋体"/>
          <w:kern w:val="0"/>
          <w:sz w:val="28"/>
          <w:szCs w:val="28"/>
        </w:rPr>
      </w:pPr>
      <w:r>
        <w:rPr>
          <w:rFonts w:ascii="仿宋" w:eastAsia="仿宋" w:hAnsi="仿宋" w:cs="宋体"/>
          <w:kern w:val="0"/>
          <w:sz w:val="28"/>
          <w:szCs w:val="28"/>
        </w:rPr>
        <w:t>三是 强化教材体系建设，整体推进</w:t>
      </w:r>
      <w:proofErr w:type="gramStart"/>
      <w:r>
        <w:rPr>
          <w:rFonts w:ascii="仿宋" w:eastAsia="仿宋" w:hAnsi="仿宋" w:cs="宋体"/>
          <w:kern w:val="0"/>
          <w:sz w:val="28"/>
          <w:szCs w:val="28"/>
        </w:rPr>
        <w:t>不</w:t>
      </w:r>
      <w:proofErr w:type="gramEnd"/>
      <w:r>
        <w:rPr>
          <w:rFonts w:ascii="仿宋" w:eastAsia="仿宋" w:hAnsi="仿宋" w:cs="宋体"/>
          <w:kern w:val="0"/>
          <w:sz w:val="28"/>
          <w:szCs w:val="28"/>
        </w:rPr>
        <w:t>同学段、不同类型高校哲学社会科学各学科专业教材建设，创新教材编写、审核、出版、使用机制，健全优秀教材编写激励保障机制，加强教材国际合作。</w:t>
      </w:r>
    </w:p>
    <w:p w14:paraId="2439BE9A" w14:textId="77777777" w:rsidR="00562C79" w:rsidRDefault="00562C79" w:rsidP="00562C79">
      <w:pPr>
        <w:widowControl/>
        <w:shd w:val="clear" w:color="auto" w:fill="FFFFFF"/>
        <w:spacing w:line="600" w:lineRule="exact"/>
        <w:ind w:firstLine="600"/>
        <w:jc w:val="left"/>
        <w:rPr>
          <w:rFonts w:ascii="仿宋" w:eastAsia="仿宋" w:hAnsi="仿宋" w:cs="宋体"/>
          <w:kern w:val="0"/>
          <w:sz w:val="28"/>
          <w:szCs w:val="28"/>
        </w:rPr>
      </w:pPr>
      <w:r>
        <w:rPr>
          <w:rFonts w:ascii="仿宋" w:eastAsia="仿宋" w:hAnsi="仿宋" w:cs="宋体"/>
          <w:kern w:val="0"/>
          <w:sz w:val="28"/>
          <w:szCs w:val="28"/>
        </w:rPr>
        <w:t>四是 推动中国特色案例建设，充分发挥案例教学重要育人作用，加快构建中国特色案例建设标准，打造高水平全国性案例中心，推动中国优秀案例走出去，将案例建设纳入成果认定和绩效考核评价。</w:t>
      </w:r>
    </w:p>
    <w:p w14:paraId="5651E6D2" w14:textId="77777777" w:rsidR="00562C79" w:rsidRDefault="00562C79" w:rsidP="00562C79">
      <w:pPr>
        <w:widowControl/>
        <w:shd w:val="clear" w:color="auto" w:fill="FFFFFF"/>
        <w:spacing w:line="600" w:lineRule="exact"/>
        <w:ind w:firstLine="600"/>
        <w:jc w:val="left"/>
        <w:rPr>
          <w:rFonts w:ascii="仿宋" w:eastAsia="仿宋" w:hAnsi="仿宋" w:cs="宋体"/>
          <w:kern w:val="0"/>
          <w:sz w:val="28"/>
          <w:szCs w:val="28"/>
        </w:rPr>
      </w:pPr>
      <w:r>
        <w:rPr>
          <w:rFonts w:ascii="仿宋" w:eastAsia="仿宋" w:hAnsi="仿宋" w:cs="宋体"/>
          <w:kern w:val="0"/>
          <w:sz w:val="28"/>
          <w:szCs w:val="28"/>
        </w:rPr>
        <w:t>五是 引领新时代社会文化风尚，推动高校哲学社会科学研究成果向服务大众、教育引导青少年成长成才转化，依托高校哲学社会科学学术资源，提升公众文化素养，加强社会主义核心价值观阐释宣讲。</w:t>
      </w:r>
    </w:p>
    <w:p w14:paraId="1F10EE11" w14:textId="77777777" w:rsidR="00562C79" w:rsidRDefault="00562C79" w:rsidP="00562C79">
      <w:pPr>
        <w:widowControl/>
        <w:shd w:val="clear" w:color="auto" w:fill="FFFFFF"/>
        <w:spacing w:line="600" w:lineRule="exact"/>
        <w:ind w:firstLine="600"/>
        <w:jc w:val="left"/>
        <w:rPr>
          <w:rFonts w:ascii="仿宋" w:eastAsia="仿宋" w:hAnsi="仿宋" w:cs="宋体"/>
          <w:b/>
          <w:bCs/>
          <w:kern w:val="0"/>
          <w:sz w:val="28"/>
          <w:szCs w:val="28"/>
        </w:rPr>
      </w:pPr>
      <w:r>
        <w:rPr>
          <w:rFonts w:ascii="仿宋" w:eastAsia="仿宋" w:hAnsi="仿宋" w:cs="宋体"/>
          <w:b/>
          <w:bCs/>
          <w:kern w:val="0"/>
          <w:sz w:val="28"/>
          <w:szCs w:val="28"/>
        </w:rPr>
        <w:t>4.《行动计划》围绕加快构建中国特色哲学社会科学学科体系、学术体系和话语体系，提出哪些目标任务和政策措施？</w:t>
      </w:r>
    </w:p>
    <w:p w14:paraId="6789CB9A" w14:textId="77777777" w:rsidR="00562C79" w:rsidRDefault="00562C79" w:rsidP="00562C79">
      <w:pPr>
        <w:widowControl/>
        <w:shd w:val="clear" w:color="auto" w:fill="FFFFFF"/>
        <w:spacing w:line="600" w:lineRule="exact"/>
        <w:ind w:firstLine="600"/>
        <w:jc w:val="left"/>
        <w:rPr>
          <w:rFonts w:ascii="仿宋" w:eastAsia="仿宋" w:hAnsi="仿宋" w:cs="宋体"/>
          <w:kern w:val="0"/>
          <w:sz w:val="28"/>
          <w:szCs w:val="28"/>
        </w:rPr>
      </w:pPr>
      <w:r>
        <w:rPr>
          <w:rFonts w:ascii="仿宋" w:eastAsia="仿宋" w:hAnsi="仿宋" w:cs="宋体"/>
          <w:kern w:val="0"/>
          <w:sz w:val="28"/>
          <w:szCs w:val="28"/>
        </w:rPr>
        <w:t>《行动计划》把三大体系建设作为核心任务，</w:t>
      </w:r>
      <w:proofErr w:type="gramStart"/>
      <w:r>
        <w:rPr>
          <w:rFonts w:ascii="仿宋" w:eastAsia="仿宋" w:hAnsi="仿宋" w:cs="宋体"/>
          <w:kern w:val="0"/>
          <w:sz w:val="28"/>
          <w:szCs w:val="28"/>
        </w:rPr>
        <w:t>作出</w:t>
      </w:r>
      <w:proofErr w:type="gramEnd"/>
      <w:r>
        <w:rPr>
          <w:rFonts w:ascii="仿宋" w:eastAsia="仿宋" w:hAnsi="仿宋" w:cs="宋体"/>
          <w:kern w:val="0"/>
          <w:sz w:val="28"/>
          <w:szCs w:val="28"/>
        </w:rPr>
        <w:t>了全面部署。</w:t>
      </w:r>
    </w:p>
    <w:p w14:paraId="2C54D373" w14:textId="77777777" w:rsidR="00562C79" w:rsidRDefault="00562C79" w:rsidP="00562C79">
      <w:pPr>
        <w:widowControl/>
        <w:shd w:val="clear" w:color="auto" w:fill="FFFFFF"/>
        <w:spacing w:line="600" w:lineRule="exact"/>
        <w:ind w:firstLine="600"/>
        <w:jc w:val="left"/>
        <w:rPr>
          <w:rFonts w:ascii="仿宋" w:eastAsia="仿宋" w:hAnsi="仿宋" w:cs="宋体"/>
          <w:kern w:val="0"/>
          <w:sz w:val="28"/>
          <w:szCs w:val="28"/>
        </w:rPr>
      </w:pPr>
      <w:r>
        <w:rPr>
          <w:rFonts w:ascii="仿宋" w:eastAsia="仿宋" w:hAnsi="仿宋" w:cs="宋体"/>
          <w:kern w:val="0"/>
          <w:sz w:val="28"/>
          <w:szCs w:val="28"/>
        </w:rPr>
        <w:t>学科体系建设方面 ，提出要着力优化学科专业布局，建强基础学科，强化优势特色学科，促进新兴学科，传承创新冷门绝学；</w:t>
      </w:r>
      <w:r>
        <w:rPr>
          <w:rFonts w:ascii="仿宋" w:eastAsia="仿宋" w:hAnsi="仿宋" w:cs="宋体"/>
          <w:kern w:val="0"/>
          <w:sz w:val="28"/>
          <w:szCs w:val="28"/>
        </w:rPr>
        <w:lastRenderedPageBreak/>
        <w:t>着力推进学科交叉融合，开展新兴领域研究，加强新技术方法手段运用，完善交叉学科发展机制；着力打造一流学科专业群，支持和布局更多哲学社会科学学科专业。</w:t>
      </w:r>
    </w:p>
    <w:p w14:paraId="4D40A9F5" w14:textId="77777777" w:rsidR="00562C79" w:rsidRDefault="00562C79" w:rsidP="00562C79">
      <w:pPr>
        <w:widowControl/>
        <w:shd w:val="clear" w:color="auto" w:fill="FFFFFF"/>
        <w:spacing w:line="600" w:lineRule="exact"/>
        <w:ind w:firstLine="600"/>
        <w:jc w:val="left"/>
        <w:rPr>
          <w:rFonts w:ascii="仿宋" w:eastAsia="仿宋" w:hAnsi="仿宋" w:cs="宋体"/>
          <w:kern w:val="0"/>
          <w:sz w:val="28"/>
          <w:szCs w:val="28"/>
        </w:rPr>
      </w:pPr>
      <w:r>
        <w:rPr>
          <w:rFonts w:ascii="仿宋" w:eastAsia="仿宋" w:hAnsi="仿宋" w:cs="宋体"/>
          <w:kern w:val="0"/>
          <w:sz w:val="28"/>
          <w:szCs w:val="28"/>
        </w:rPr>
        <w:t>学术体系建设方面 ，提出要传承发展中华优秀传统文化，加强传统文化经典文献研究和整理出版；要扎根中国推进理论创新，开展跨学科跨领域的有组织科研；要加强创新平台建设，优化教育部人文社科重点研究基地结构，健全动态化差异</w:t>
      </w:r>
      <w:proofErr w:type="gramStart"/>
      <w:r>
        <w:rPr>
          <w:rFonts w:ascii="仿宋" w:eastAsia="仿宋" w:hAnsi="仿宋" w:cs="宋体"/>
          <w:kern w:val="0"/>
          <w:sz w:val="28"/>
          <w:szCs w:val="28"/>
        </w:rPr>
        <w:t>化支持</w:t>
      </w:r>
      <w:proofErr w:type="gramEnd"/>
      <w:r>
        <w:rPr>
          <w:rFonts w:ascii="仿宋" w:eastAsia="仿宋" w:hAnsi="仿宋" w:cs="宋体"/>
          <w:kern w:val="0"/>
          <w:sz w:val="28"/>
          <w:szCs w:val="28"/>
        </w:rPr>
        <w:t>机制；要提升教育出版水平，实施高水平学术期刊支持计划，改进学术期刊评价体系，实施国际学术期刊建设项目等。</w:t>
      </w:r>
    </w:p>
    <w:p w14:paraId="44C50B46" w14:textId="77777777" w:rsidR="00562C79" w:rsidRDefault="00562C79" w:rsidP="00562C79">
      <w:pPr>
        <w:widowControl/>
        <w:shd w:val="clear" w:color="auto" w:fill="FFFFFF"/>
        <w:spacing w:line="600" w:lineRule="exact"/>
        <w:ind w:firstLine="600"/>
        <w:jc w:val="left"/>
        <w:rPr>
          <w:rFonts w:ascii="仿宋" w:eastAsia="仿宋" w:hAnsi="仿宋" w:cs="宋体"/>
          <w:kern w:val="0"/>
          <w:sz w:val="28"/>
          <w:szCs w:val="28"/>
        </w:rPr>
      </w:pPr>
      <w:r>
        <w:rPr>
          <w:rFonts w:ascii="仿宋" w:eastAsia="仿宋" w:hAnsi="仿宋" w:cs="宋体"/>
          <w:kern w:val="0"/>
          <w:sz w:val="28"/>
          <w:szCs w:val="28"/>
        </w:rPr>
        <w:t>话语体系建设方面 ，提出要提升话语体系创新能力，实施高校哲学社会科学话语体系创新行动，增强中国学术话语的时代性、鲜活性；要推进学术话语的大众传播，引导高校哲学社会科学工作者走向社会、走进实践，推进研究成果的通俗化、大众化表达，高质量实施普及读物项目，不断满足人民群众高品质文化生活需要；要强化中国话语的国际传播，打造学术国际传播新型格局，积极开展国际前沿问题研究，弘扬全人类共同价值，打造富有吸引力的高端国际学术品牌，推动中华优秀传统文化典籍和优秀社科作品外译。</w:t>
      </w:r>
    </w:p>
    <w:p w14:paraId="564E4C27" w14:textId="77777777" w:rsidR="00562C79" w:rsidRDefault="00562C79" w:rsidP="00562C79">
      <w:pPr>
        <w:widowControl/>
        <w:shd w:val="clear" w:color="auto" w:fill="FFFFFF"/>
        <w:spacing w:line="600" w:lineRule="exact"/>
        <w:ind w:firstLine="600"/>
        <w:jc w:val="left"/>
        <w:rPr>
          <w:rFonts w:ascii="仿宋" w:eastAsia="仿宋" w:hAnsi="仿宋" w:cs="宋体"/>
          <w:b/>
          <w:bCs/>
          <w:kern w:val="0"/>
          <w:sz w:val="28"/>
          <w:szCs w:val="28"/>
        </w:rPr>
      </w:pPr>
      <w:r>
        <w:rPr>
          <w:rFonts w:ascii="仿宋" w:eastAsia="仿宋" w:hAnsi="仿宋" w:cs="宋体"/>
          <w:b/>
          <w:bCs/>
          <w:kern w:val="0"/>
          <w:sz w:val="28"/>
          <w:szCs w:val="28"/>
        </w:rPr>
        <w:t>5.在建强新时代高校哲学社会科学人才队伍上，《行动计划》做出了哪些安排？</w:t>
      </w:r>
    </w:p>
    <w:p w14:paraId="14CC5833" w14:textId="77777777" w:rsidR="00562C79" w:rsidRDefault="00562C79" w:rsidP="00562C79">
      <w:pPr>
        <w:widowControl/>
        <w:shd w:val="clear" w:color="auto" w:fill="FFFFFF"/>
        <w:spacing w:line="600" w:lineRule="exact"/>
        <w:ind w:firstLine="600"/>
        <w:jc w:val="left"/>
        <w:rPr>
          <w:rFonts w:ascii="仿宋" w:eastAsia="仿宋" w:hAnsi="仿宋" w:cs="宋体"/>
          <w:kern w:val="0"/>
          <w:sz w:val="28"/>
          <w:szCs w:val="28"/>
        </w:rPr>
      </w:pPr>
      <w:r>
        <w:rPr>
          <w:rFonts w:ascii="仿宋" w:eastAsia="仿宋" w:hAnsi="仿宋" w:cs="宋体"/>
          <w:kern w:val="0"/>
          <w:sz w:val="28"/>
          <w:szCs w:val="28"/>
        </w:rPr>
        <w:t>打造方向明、主义真、学问高、德行正的高校哲学社会科学人才队伍，是深入实施新时代人才强国战略，支撑世界重要人才中心和创新高地建设的重要举措。《行动计划》提出，要强化思想政治</w:t>
      </w:r>
      <w:r>
        <w:rPr>
          <w:rFonts w:ascii="仿宋" w:eastAsia="仿宋" w:hAnsi="仿宋" w:cs="宋体"/>
          <w:kern w:val="0"/>
          <w:sz w:val="28"/>
          <w:szCs w:val="28"/>
        </w:rPr>
        <w:lastRenderedPageBreak/>
        <w:t>引领，坚持党管人才，发挥思想政治教育引领功能，通过继续办好哲学社会科学教学科研骨干研修班等各级各类培训、定期开展国情调研，增强高校哲学社会科学工作者对中国特色社会主义的认同，分类建设一批高校哲学社会科学工作者教育实践基地，全面提升高校哲学社会科学人才队伍政治素养和师德修养。要加快高层次人才引育，发挥用人主体在人才培养、引进、使用中的积极作用，加大高校哲学社会科学</w:t>
      </w:r>
      <w:proofErr w:type="gramStart"/>
      <w:r>
        <w:rPr>
          <w:rFonts w:ascii="仿宋" w:eastAsia="仿宋" w:hAnsi="仿宋" w:cs="宋体"/>
          <w:kern w:val="0"/>
          <w:sz w:val="28"/>
          <w:szCs w:val="28"/>
        </w:rPr>
        <w:t>人才引育力度</w:t>
      </w:r>
      <w:proofErr w:type="gramEnd"/>
      <w:r>
        <w:rPr>
          <w:rFonts w:ascii="仿宋" w:eastAsia="仿宋" w:hAnsi="仿宋" w:cs="宋体"/>
          <w:kern w:val="0"/>
          <w:sz w:val="28"/>
          <w:szCs w:val="28"/>
        </w:rPr>
        <w:t>，注重锻造中青年学术骨干队伍。要深化人才发展体制机制改革，优化国家有关重大人才工程项目遴选工作机制，建立以信任为基础的人才使用机制，完善人才有序流动机制，促进人才资源有效配置。</w:t>
      </w:r>
    </w:p>
    <w:p w14:paraId="7E6062CE" w14:textId="77777777" w:rsidR="00562C79" w:rsidRDefault="00562C79" w:rsidP="00562C79">
      <w:pPr>
        <w:widowControl/>
        <w:shd w:val="clear" w:color="auto" w:fill="FFFFFF"/>
        <w:spacing w:line="600" w:lineRule="exact"/>
        <w:ind w:firstLine="600"/>
        <w:jc w:val="left"/>
        <w:rPr>
          <w:rFonts w:ascii="仿宋" w:eastAsia="仿宋" w:hAnsi="仿宋" w:cs="宋体"/>
          <w:kern w:val="0"/>
          <w:sz w:val="28"/>
          <w:szCs w:val="28"/>
        </w:rPr>
      </w:pPr>
    </w:p>
    <w:p w14:paraId="4CFE28A3" w14:textId="77777777" w:rsidR="00342C84" w:rsidRPr="00562C79" w:rsidRDefault="00342C84"/>
    <w:sectPr w:rsidR="00342C84" w:rsidRPr="00562C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C79"/>
    <w:rsid w:val="00342C84"/>
    <w:rsid w:val="00562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EEE0D"/>
  <w15:chartTrackingRefBased/>
  <w15:docId w15:val="{152BADC7-8DFA-4549-A920-2A823BC68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2C7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 涵</dc:creator>
  <cp:keywords/>
  <dc:description/>
  <cp:lastModifiedBy>高 涵</cp:lastModifiedBy>
  <cp:revision>1</cp:revision>
  <dcterms:created xsi:type="dcterms:W3CDTF">2022-06-01T06:36:00Z</dcterms:created>
  <dcterms:modified xsi:type="dcterms:W3CDTF">2022-06-01T06:36:00Z</dcterms:modified>
</cp:coreProperties>
</file>