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47B1" w14:textId="77777777" w:rsidR="00DC2C17" w:rsidRDefault="00DC2C17" w:rsidP="00DC2C17">
      <w:pPr>
        <w:widowControl/>
        <w:shd w:val="clear" w:color="auto" w:fill="FFFFFF"/>
        <w:spacing w:line="600" w:lineRule="exact"/>
        <w:jc w:val="left"/>
        <w:rPr>
          <w:rFonts w:ascii="仿宋" w:eastAsia="仿宋" w:hAnsi="仿宋" w:cs="宋体"/>
          <w:kern w:val="0"/>
          <w:sz w:val="28"/>
          <w:szCs w:val="28"/>
        </w:rPr>
      </w:pPr>
      <w:r>
        <w:rPr>
          <w:rFonts w:ascii="仿宋" w:eastAsia="仿宋" w:hAnsi="仿宋" w:cs="宋体" w:hint="eastAsia"/>
          <w:kern w:val="0"/>
          <w:sz w:val="28"/>
          <w:szCs w:val="28"/>
        </w:rPr>
        <w:t>附件1</w:t>
      </w:r>
    </w:p>
    <w:p w14:paraId="03F85794" w14:textId="77777777" w:rsidR="00DC2C17" w:rsidRDefault="00DC2C17" w:rsidP="00DC2C17">
      <w:pPr>
        <w:widowControl/>
        <w:shd w:val="clear" w:color="auto" w:fill="FFFFFF"/>
        <w:spacing w:line="600" w:lineRule="exact"/>
        <w:jc w:val="center"/>
        <w:rPr>
          <w:rFonts w:ascii="黑体" w:eastAsia="黑体" w:hAnsi="黑体" w:cs="宋体"/>
          <w:kern w:val="0"/>
          <w:sz w:val="32"/>
          <w:szCs w:val="32"/>
        </w:rPr>
      </w:pPr>
    </w:p>
    <w:p w14:paraId="6944690F" w14:textId="77777777" w:rsidR="00DC2C17" w:rsidRDefault="00DC2C17" w:rsidP="00DC2C17">
      <w:pPr>
        <w:widowControl/>
        <w:shd w:val="clear" w:color="auto" w:fill="FFFFFF"/>
        <w:spacing w:line="600" w:lineRule="exact"/>
        <w:jc w:val="center"/>
        <w:rPr>
          <w:rFonts w:ascii="黑体" w:eastAsia="黑体" w:hAnsi="黑体" w:cs="宋体"/>
          <w:kern w:val="0"/>
          <w:sz w:val="32"/>
          <w:szCs w:val="32"/>
        </w:rPr>
      </w:pPr>
      <w:r>
        <w:rPr>
          <w:rFonts w:ascii="黑体" w:eastAsia="黑体" w:hAnsi="黑体" w:cs="宋体" w:hint="eastAsia"/>
          <w:kern w:val="0"/>
          <w:sz w:val="32"/>
          <w:szCs w:val="32"/>
        </w:rPr>
        <w:t>中共中央宣传部、教育部联合印发《面向2035高校哲学社会科学高质量发展行动计划》</w:t>
      </w:r>
    </w:p>
    <w:p w14:paraId="007F494F" w14:textId="77777777" w:rsidR="00DC2C17" w:rsidRDefault="00DC2C17" w:rsidP="00DC2C17">
      <w:pPr>
        <w:widowControl/>
        <w:shd w:val="clear" w:color="auto" w:fill="FFFFFF"/>
        <w:spacing w:line="600" w:lineRule="exact"/>
        <w:ind w:firstLine="600"/>
        <w:jc w:val="left"/>
        <w:rPr>
          <w:rFonts w:ascii="仿宋" w:eastAsia="仿宋" w:hAnsi="仿宋" w:cs="宋体"/>
          <w:kern w:val="0"/>
          <w:sz w:val="28"/>
          <w:szCs w:val="28"/>
        </w:rPr>
      </w:pPr>
    </w:p>
    <w:p w14:paraId="2E2BFB8C" w14:textId="77777777" w:rsidR="00DC2C17" w:rsidRDefault="00DC2C17" w:rsidP="00DC2C17">
      <w:pPr>
        <w:widowControl/>
        <w:shd w:val="clear" w:color="auto" w:fill="FFFFFF"/>
        <w:spacing w:line="580" w:lineRule="exact"/>
        <w:ind w:firstLine="601"/>
        <w:jc w:val="left"/>
        <w:rPr>
          <w:rFonts w:ascii="仿宋" w:eastAsia="仿宋" w:hAnsi="仿宋" w:cs="宋体"/>
          <w:kern w:val="0"/>
          <w:sz w:val="28"/>
          <w:szCs w:val="28"/>
        </w:rPr>
      </w:pPr>
      <w:r>
        <w:rPr>
          <w:rFonts w:ascii="仿宋" w:eastAsia="仿宋" w:hAnsi="仿宋" w:cs="宋体" w:hint="eastAsia"/>
          <w:kern w:val="0"/>
          <w:sz w:val="28"/>
          <w:szCs w:val="28"/>
        </w:rPr>
        <w:t>近日，中共中央宣传部、教育部联合印发了《面向2035高校哲学社会科学高质量发展行动计划》（以下简称《行动计划》），围绕贯彻落</w:t>
      </w:r>
      <w:proofErr w:type="gramStart"/>
      <w:r>
        <w:rPr>
          <w:rFonts w:ascii="仿宋" w:eastAsia="仿宋" w:hAnsi="仿宋" w:cs="宋体" w:hint="eastAsia"/>
          <w:kern w:val="0"/>
          <w:sz w:val="28"/>
          <w:szCs w:val="28"/>
        </w:rPr>
        <w:t>实习近</w:t>
      </w:r>
      <w:proofErr w:type="gramEnd"/>
      <w:r>
        <w:rPr>
          <w:rFonts w:ascii="仿宋" w:eastAsia="仿宋" w:hAnsi="仿宋" w:cs="宋体" w:hint="eastAsia"/>
          <w:kern w:val="0"/>
          <w:sz w:val="28"/>
          <w:szCs w:val="28"/>
        </w:rPr>
        <w:t>平总书记关于哲学社会科学工作的重要论述，贯彻落实党中央关于加快构建中国特色哲学社会科学的重大决策部署，充分发挥高校作为我国哲学社会科学“五路大军”中的重要力量作用，不断推进知识创新、理论创新、方法创新，建构中国自主的知识体系，更好回答中国之问、世界之问、人民之问、时代之问，更好彰</w:t>
      </w:r>
      <w:proofErr w:type="gramStart"/>
      <w:r>
        <w:rPr>
          <w:rFonts w:ascii="仿宋" w:eastAsia="仿宋" w:hAnsi="仿宋" w:cs="宋体" w:hint="eastAsia"/>
          <w:kern w:val="0"/>
          <w:sz w:val="28"/>
          <w:szCs w:val="28"/>
        </w:rPr>
        <w:t>显中国</w:t>
      </w:r>
      <w:proofErr w:type="gramEnd"/>
      <w:r>
        <w:rPr>
          <w:rFonts w:ascii="仿宋" w:eastAsia="仿宋" w:hAnsi="仿宋" w:cs="宋体" w:hint="eastAsia"/>
          <w:kern w:val="0"/>
          <w:sz w:val="28"/>
          <w:szCs w:val="28"/>
        </w:rPr>
        <w:t>之路、中国之治、中国之理，对高校哲学社会科学事业高质量发展</w:t>
      </w:r>
      <w:proofErr w:type="gramStart"/>
      <w:r>
        <w:rPr>
          <w:rFonts w:ascii="仿宋" w:eastAsia="仿宋" w:hAnsi="仿宋" w:cs="宋体" w:hint="eastAsia"/>
          <w:kern w:val="0"/>
          <w:sz w:val="28"/>
          <w:szCs w:val="28"/>
        </w:rPr>
        <w:t>作出</w:t>
      </w:r>
      <w:proofErr w:type="gramEnd"/>
      <w:r>
        <w:rPr>
          <w:rFonts w:ascii="仿宋" w:eastAsia="仿宋" w:hAnsi="仿宋" w:cs="宋体" w:hint="eastAsia"/>
          <w:kern w:val="0"/>
          <w:sz w:val="28"/>
          <w:szCs w:val="28"/>
        </w:rPr>
        <w:t>中长期规划。</w:t>
      </w:r>
    </w:p>
    <w:p w14:paraId="685DE4E7" w14:textId="77777777" w:rsidR="00DC2C17" w:rsidRDefault="00DC2C17" w:rsidP="00DC2C17">
      <w:pPr>
        <w:widowControl/>
        <w:shd w:val="clear" w:color="auto" w:fill="FFFFFF"/>
        <w:spacing w:line="580" w:lineRule="exact"/>
        <w:ind w:firstLine="601"/>
        <w:jc w:val="left"/>
        <w:rPr>
          <w:rFonts w:ascii="仿宋" w:eastAsia="仿宋" w:hAnsi="仿宋" w:cs="宋体"/>
          <w:kern w:val="0"/>
          <w:sz w:val="28"/>
          <w:szCs w:val="28"/>
        </w:rPr>
      </w:pPr>
      <w:r>
        <w:rPr>
          <w:rFonts w:ascii="仿宋" w:eastAsia="仿宋" w:hAnsi="仿宋" w:cs="宋体" w:hint="eastAsia"/>
          <w:b/>
          <w:bCs/>
          <w:kern w:val="0"/>
          <w:sz w:val="28"/>
          <w:szCs w:val="28"/>
        </w:rPr>
        <w:t>《行动计划》要求</w:t>
      </w:r>
      <w:r>
        <w:rPr>
          <w:rFonts w:ascii="仿宋" w:eastAsia="仿宋" w:hAnsi="仿宋" w:cs="宋体" w:hint="eastAsia"/>
          <w:kern w:val="0"/>
          <w:sz w:val="28"/>
          <w:szCs w:val="28"/>
        </w:rPr>
        <w:t>，高校哲学社会科学工作要以习近平新时代中国特色社会主义思想为指导，深刻领悟“两个确立”的决定性意义，增强“四个意识”、坚定“四个自信”、做到“两个维护”，牢记“国之大者”，坚持自信自强、守正创新，坚持百花齐放、百家争鸣，以育人育才为中心、体系构建为主线、能力提升为重点、深化改革为动力，全面落实“立足中国、借鉴国外，挖掘历史、把握当代，关怀人类、面向未来”的总体思路，充分体现继承性、民族性、原创性、时代性、系统性、专业性，推动新发展阶段高校哲</w:t>
      </w:r>
      <w:r>
        <w:rPr>
          <w:rFonts w:ascii="仿宋" w:eastAsia="仿宋" w:hAnsi="仿宋" w:cs="宋体" w:hint="eastAsia"/>
          <w:kern w:val="0"/>
          <w:sz w:val="28"/>
          <w:szCs w:val="28"/>
        </w:rPr>
        <w:lastRenderedPageBreak/>
        <w:t>学社会科学高质量发展，为提升国家综合国力和国际竞争力、建设社会主义现代化国家、构建人类命运共同体提供重要战略支撑。</w:t>
      </w:r>
    </w:p>
    <w:p w14:paraId="75235C5A" w14:textId="77777777" w:rsidR="00DC2C17" w:rsidRDefault="00DC2C17" w:rsidP="00DC2C17">
      <w:pPr>
        <w:widowControl/>
        <w:shd w:val="clear" w:color="auto" w:fill="FFFFFF"/>
        <w:spacing w:line="580" w:lineRule="exact"/>
        <w:ind w:firstLine="601"/>
        <w:jc w:val="left"/>
        <w:rPr>
          <w:rFonts w:ascii="仿宋" w:eastAsia="仿宋" w:hAnsi="仿宋" w:cs="宋体"/>
          <w:kern w:val="0"/>
          <w:sz w:val="28"/>
          <w:szCs w:val="28"/>
        </w:rPr>
      </w:pPr>
      <w:r>
        <w:rPr>
          <w:rFonts w:ascii="仿宋" w:eastAsia="仿宋" w:hAnsi="仿宋" w:cs="宋体" w:hint="eastAsia"/>
          <w:b/>
          <w:bCs/>
          <w:kern w:val="0"/>
          <w:sz w:val="28"/>
          <w:szCs w:val="28"/>
        </w:rPr>
        <w:t>《行动计划》明确</w:t>
      </w:r>
      <w:r>
        <w:rPr>
          <w:rFonts w:ascii="仿宋" w:eastAsia="仿宋" w:hAnsi="仿宋" w:cs="宋体" w:hint="eastAsia"/>
          <w:kern w:val="0"/>
          <w:sz w:val="28"/>
          <w:szCs w:val="28"/>
        </w:rPr>
        <w:t>，高校哲学社会科学工作必须坚持党的全面领导，为加快构建中国特色哲学社会科学提供根本保证；坚持立德树人，培养德智体美劳全面发展的社会主义建设者和接班人；坚持系统观念，加强前瞻性思考、全局性谋划、战略性布局、整体性推进；坚持服务需求，提升科研活动的时代性、理论性、实践性；坚持交流互鉴，加强中国话语和中国叙事体系建设。</w:t>
      </w:r>
    </w:p>
    <w:p w14:paraId="689AD68A" w14:textId="77777777" w:rsidR="00DC2C17" w:rsidRDefault="00DC2C17" w:rsidP="00DC2C17">
      <w:pPr>
        <w:widowControl/>
        <w:shd w:val="clear" w:color="auto" w:fill="FFFFFF"/>
        <w:spacing w:line="580" w:lineRule="exact"/>
        <w:ind w:firstLine="601"/>
        <w:jc w:val="left"/>
        <w:rPr>
          <w:rFonts w:ascii="仿宋" w:eastAsia="仿宋" w:hAnsi="仿宋" w:cs="宋体"/>
          <w:kern w:val="0"/>
          <w:sz w:val="28"/>
          <w:szCs w:val="28"/>
        </w:rPr>
      </w:pPr>
      <w:r>
        <w:rPr>
          <w:rFonts w:ascii="仿宋" w:eastAsia="仿宋" w:hAnsi="仿宋" w:cs="宋体" w:hint="eastAsia"/>
          <w:b/>
          <w:bCs/>
          <w:kern w:val="0"/>
          <w:sz w:val="28"/>
          <w:szCs w:val="28"/>
        </w:rPr>
        <w:t>《行动计划》强调</w:t>
      </w:r>
      <w:r>
        <w:rPr>
          <w:rFonts w:ascii="仿宋" w:eastAsia="仿宋" w:hAnsi="仿宋" w:cs="宋体" w:hint="eastAsia"/>
          <w:kern w:val="0"/>
          <w:sz w:val="28"/>
          <w:szCs w:val="28"/>
        </w:rPr>
        <w:t>，要以育人育才为中心，坚持马克思主义指导地位，旗帜鲜明地讲清楚习近平新时代中国特色社会主义思想是当代中国马克思主义、二十一世纪马克思主义，是中华文化和中国精神的时代精华，实现了马克思主义中国化新的飞跃；旗帜鲜明地用习近平新时代中国特色社会主义思想铸魂育人，加强马克思主义学科建设，推进</w:t>
      </w:r>
      <w:proofErr w:type="gramStart"/>
      <w:r>
        <w:rPr>
          <w:rFonts w:ascii="仿宋" w:eastAsia="仿宋" w:hAnsi="仿宋" w:cs="宋体" w:hint="eastAsia"/>
          <w:kern w:val="0"/>
          <w:sz w:val="28"/>
          <w:szCs w:val="28"/>
        </w:rPr>
        <w:t>思政课改革</w:t>
      </w:r>
      <w:proofErr w:type="gramEnd"/>
      <w:r>
        <w:rPr>
          <w:rFonts w:ascii="仿宋" w:eastAsia="仿宋" w:hAnsi="仿宋" w:cs="宋体" w:hint="eastAsia"/>
          <w:kern w:val="0"/>
          <w:sz w:val="28"/>
          <w:szCs w:val="28"/>
        </w:rPr>
        <w:t>创新和</w:t>
      </w:r>
      <w:proofErr w:type="gramStart"/>
      <w:r>
        <w:rPr>
          <w:rFonts w:ascii="仿宋" w:eastAsia="仿宋" w:hAnsi="仿宋" w:cs="宋体" w:hint="eastAsia"/>
          <w:kern w:val="0"/>
          <w:sz w:val="28"/>
          <w:szCs w:val="28"/>
        </w:rPr>
        <w:t>课程思政建设</w:t>
      </w:r>
      <w:proofErr w:type="gramEnd"/>
      <w:r>
        <w:rPr>
          <w:rFonts w:ascii="仿宋" w:eastAsia="仿宋" w:hAnsi="仿宋" w:cs="宋体" w:hint="eastAsia"/>
          <w:kern w:val="0"/>
          <w:sz w:val="28"/>
          <w:szCs w:val="28"/>
        </w:rPr>
        <w:t>，创新哲学社会科学人才培养模式，强化教材体系建设，推动中国特色案例建设，引领新时代社会文化风尚，更好发挥新时代高校哲学社会科学育人功能。</w:t>
      </w:r>
    </w:p>
    <w:p w14:paraId="17255110" w14:textId="77777777" w:rsidR="00DC2C17" w:rsidRDefault="00DC2C17" w:rsidP="00DC2C17">
      <w:pPr>
        <w:widowControl/>
        <w:shd w:val="clear" w:color="auto" w:fill="FFFFFF"/>
        <w:spacing w:line="580" w:lineRule="exact"/>
        <w:ind w:firstLine="601"/>
        <w:jc w:val="left"/>
        <w:rPr>
          <w:rFonts w:ascii="仿宋" w:eastAsia="仿宋" w:hAnsi="仿宋" w:cs="宋体"/>
          <w:kern w:val="0"/>
          <w:sz w:val="28"/>
          <w:szCs w:val="28"/>
        </w:rPr>
      </w:pPr>
      <w:r>
        <w:rPr>
          <w:rFonts w:ascii="仿宋" w:eastAsia="仿宋" w:hAnsi="仿宋" w:cs="宋体" w:hint="eastAsia"/>
          <w:b/>
          <w:bCs/>
          <w:kern w:val="0"/>
          <w:sz w:val="28"/>
          <w:szCs w:val="28"/>
        </w:rPr>
        <w:t>《行动计划》指出</w:t>
      </w:r>
      <w:r>
        <w:rPr>
          <w:rFonts w:ascii="仿宋" w:eastAsia="仿宋" w:hAnsi="仿宋" w:cs="宋体" w:hint="eastAsia"/>
          <w:kern w:val="0"/>
          <w:sz w:val="28"/>
          <w:szCs w:val="28"/>
        </w:rPr>
        <w:t>，要以体系构建为主线，将党的创新理论引领贯穿中国特色哲学社会科学各学科知识体系，优化学科专业布局，推进学科交叉融合，打造一流学科专业群，构建适应国家需求支撑知识创新的学科体系；传承发展中华优秀传统文化，扎根中国推进理论创新，创新研究方法手段，加强创新平台建设，提升教育出版水平，构建有效提升国家文化</w:t>
      </w:r>
      <w:proofErr w:type="gramStart"/>
      <w:r>
        <w:rPr>
          <w:rFonts w:ascii="仿宋" w:eastAsia="仿宋" w:hAnsi="仿宋" w:cs="宋体" w:hint="eastAsia"/>
          <w:kern w:val="0"/>
          <w:sz w:val="28"/>
          <w:szCs w:val="28"/>
        </w:rPr>
        <w:t>软实力</w:t>
      </w:r>
      <w:proofErr w:type="gramEnd"/>
      <w:r>
        <w:rPr>
          <w:rFonts w:ascii="仿宋" w:eastAsia="仿宋" w:hAnsi="仿宋" w:cs="宋体" w:hint="eastAsia"/>
          <w:kern w:val="0"/>
          <w:sz w:val="28"/>
          <w:szCs w:val="28"/>
        </w:rPr>
        <w:t>的学术体系；提升话语体系创新能力，推进学术话语的大众传播，强化中国话语的国际传</w:t>
      </w:r>
      <w:r>
        <w:rPr>
          <w:rFonts w:ascii="仿宋" w:eastAsia="仿宋" w:hAnsi="仿宋" w:cs="宋体" w:hint="eastAsia"/>
          <w:kern w:val="0"/>
          <w:sz w:val="28"/>
          <w:szCs w:val="28"/>
        </w:rPr>
        <w:lastRenderedPageBreak/>
        <w:t>播，构建融通中外开放自信的话语体系。要围绕三大体系建设特别是加快建构中国自主知识体系的目标任务，通过实施习近平新时代中国特色社会主义思想研究重大专项和中国特色哲学社会科学研究重大专项，加快建设哲学社会科学创新平台体系，建立哲学社会科学创新团队，打造国际学术品牌等一系列举措，以有组织科研推动新时代中国特色哲学社会科学知识体系创新。</w:t>
      </w:r>
    </w:p>
    <w:p w14:paraId="0DA39FFE" w14:textId="77777777" w:rsidR="00DC2C17" w:rsidRDefault="00DC2C17" w:rsidP="00DC2C17">
      <w:pPr>
        <w:widowControl/>
        <w:shd w:val="clear" w:color="auto" w:fill="FFFFFF"/>
        <w:spacing w:line="580" w:lineRule="exact"/>
        <w:ind w:firstLine="601"/>
        <w:jc w:val="left"/>
        <w:rPr>
          <w:rFonts w:ascii="仿宋" w:eastAsia="仿宋" w:hAnsi="仿宋" w:cs="宋体"/>
          <w:kern w:val="0"/>
          <w:sz w:val="28"/>
          <w:szCs w:val="28"/>
        </w:rPr>
      </w:pPr>
      <w:r>
        <w:rPr>
          <w:rFonts w:ascii="仿宋" w:eastAsia="仿宋" w:hAnsi="仿宋" w:cs="宋体" w:hint="eastAsia"/>
          <w:b/>
          <w:bCs/>
          <w:kern w:val="0"/>
          <w:sz w:val="28"/>
          <w:szCs w:val="28"/>
        </w:rPr>
        <w:t>《行动计划》提出</w:t>
      </w:r>
      <w:r>
        <w:rPr>
          <w:rFonts w:ascii="仿宋" w:eastAsia="仿宋" w:hAnsi="仿宋" w:cs="宋体" w:hint="eastAsia"/>
          <w:kern w:val="0"/>
          <w:sz w:val="28"/>
          <w:szCs w:val="28"/>
        </w:rPr>
        <w:t>，要以能力提升为重点，统筹推进</w:t>
      </w:r>
      <w:proofErr w:type="gramStart"/>
      <w:r>
        <w:rPr>
          <w:rFonts w:ascii="仿宋" w:eastAsia="仿宋" w:hAnsi="仿宋" w:cs="宋体" w:hint="eastAsia"/>
          <w:kern w:val="0"/>
          <w:sz w:val="28"/>
          <w:szCs w:val="28"/>
        </w:rPr>
        <w:t>高校智库建设</w:t>
      </w:r>
      <w:proofErr w:type="gramEnd"/>
      <w:r>
        <w:rPr>
          <w:rFonts w:ascii="仿宋" w:eastAsia="仿宋" w:hAnsi="仿宋" w:cs="宋体" w:hint="eastAsia"/>
          <w:kern w:val="0"/>
          <w:sz w:val="28"/>
          <w:szCs w:val="28"/>
        </w:rPr>
        <w:t>，优化高校</w:t>
      </w:r>
      <w:proofErr w:type="gramStart"/>
      <w:r>
        <w:rPr>
          <w:rFonts w:ascii="仿宋" w:eastAsia="仿宋" w:hAnsi="仿宋" w:cs="宋体" w:hint="eastAsia"/>
          <w:kern w:val="0"/>
          <w:sz w:val="28"/>
          <w:szCs w:val="28"/>
        </w:rPr>
        <w:t>智库发展</w:t>
      </w:r>
      <w:proofErr w:type="gramEnd"/>
      <w:r>
        <w:rPr>
          <w:rFonts w:ascii="仿宋" w:eastAsia="仿宋" w:hAnsi="仿宋" w:cs="宋体" w:hint="eastAsia"/>
          <w:kern w:val="0"/>
          <w:sz w:val="28"/>
          <w:szCs w:val="28"/>
        </w:rPr>
        <w:t>环境，打造专业化创新型高质量</w:t>
      </w:r>
      <w:proofErr w:type="gramStart"/>
      <w:r>
        <w:rPr>
          <w:rFonts w:ascii="仿宋" w:eastAsia="仿宋" w:hAnsi="仿宋" w:cs="宋体" w:hint="eastAsia"/>
          <w:kern w:val="0"/>
          <w:sz w:val="28"/>
          <w:szCs w:val="28"/>
        </w:rPr>
        <w:t>高校智库矩阵</w:t>
      </w:r>
      <w:proofErr w:type="gramEnd"/>
      <w:r>
        <w:rPr>
          <w:rFonts w:ascii="仿宋" w:eastAsia="仿宋" w:hAnsi="仿宋" w:cs="宋体" w:hint="eastAsia"/>
          <w:kern w:val="0"/>
          <w:sz w:val="28"/>
          <w:szCs w:val="28"/>
        </w:rPr>
        <w:t>，加强和改进国别与区域研究，建强中国特色新型高校智库；坚定“中国教育是能够培养出大师来的”的自信，强化思想政治引领，加快高层次人才引育，深化人才发展体制机制改革，建强政治素质过硬、专业能力精湛、育人水平高超、师风学风清正的新时代高校哲学社会科学人才队伍，有力支撑世界重要人才中心和创新高地建设。</w:t>
      </w:r>
    </w:p>
    <w:p w14:paraId="593D8A32" w14:textId="77777777" w:rsidR="00DC2C17" w:rsidRDefault="00DC2C17" w:rsidP="00DC2C17">
      <w:pPr>
        <w:widowControl/>
        <w:shd w:val="clear" w:color="auto" w:fill="FFFFFF"/>
        <w:spacing w:line="580" w:lineRule="exact"/>
        <w:ind w:firstLine="601"/>
        <w:jc w:val="left"/>
        <w:rPr>
          <w:rFonts w:ascii="仿宋" w:eastAsia="仿宋" w:hAnsi="仿宋" w:cs="宋体"/>
          <w:kern w:val="0"/>
          <w:sz w:val="28"/>
          <w:szCs w:val="28"/>
        </w:rPr>
      </w:pPr>
      <w:r>
        <w:rPr>
          <w:rFonts w:ascii="仿宋" w:eastAsia="仿宋" w:hAnsi="仿宋" w:cs="宋体" w:hint="eastAsia"/>
          <w:b/>
          <w:bCs/>
          <w:kern w:val="0"/>
          <w:sz w:val="28"/>
          <w:szCs w:val="28"/>
        </w:rPr>
        <w:t>《行动计划》提出</w:t>
      </w:r>
      <w:r>
        <w:rPr>
          <w:rFonts w:ascii="仿宋" w:eastAsia="仿宋" w:hAnsi="仿宋" w:cs="宋体" w:hint="eastAsia"/>
          <w:kern w:val="0"/>
          <w:sz w:val="28"/>
          <w:szCs w:val="28"/>
        </w:rPr>
        <w:t>，要以深化改革为动力，遵循哲学社会科学发展规律和科研管理规律，推进评价体系改革，推动组织方式变革，实施学风清源行动，为高校哲学社会科学高质量发展营造风清气正、互学互鉴、积极向上的学术生态；加强各地各高校哲学社会科学管理机构和工作队伍建设，继续通过倾斜政策提高中西部地区发展水平，促进高校哲学社会科学均衡发展；完善资源要素配置机制，建立适应高校哲学社会科学高质量发展的项目经费管理、绩效管理和科研财务服务体系，赋予科研人员更大的人财物支配权和学术研究自主权。</w:t>
      </w:r>
    </w:p>
    <w:p w14:paraId="40F61F73" w14:textId="77777777" w:rsidR="00342C84" w:rsidRPr="00DC2C17" w:rsidRDefault="00342C84" w:rsidP="00DC2C17"/>
    <w:sectPr w:rsidR="00342C84" w:rsidRPr="00DC2C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C17"/>
    <w:rsid w:val="00342C84"/>
    <w:rsid w:val="00DC2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4E3E0"/>
  <w15:chartTrackingRefBased/>
  <w15:docId w15:val="{6FFAA6C1-184A-4F72-AEEF-88275F3E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C1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涵</dc:creator>
  <cp:keywords/>
  <dc:description/>
  <cp:lastModifiedBy>高 涵</cp:lastModifiedBy>
  <cp:revision>1</cp:revision>
  <dcterms:created xsi:type="dcterms:W3CDTF">2022-06-01T06:35:00Z</dcterms:created>
  <dcterms:modified xsi:type="dcterms:W3CDTF">2022-06-01T06:35:00Z</dcterms:modified>
</cp:coreProperties>
</file>