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F62F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年中国劳动关系学院青年学者文库</w:t>
      </w:r>
      <w:r>
        <w:rPr>
          <w:rFonts w:hint="eastAsia" w:ascii="黑体" w:eastAsia="黑体"/>
          <w:sz w:val="32"/>
          <w:szCs w:val="32"/>
        </w:rPr>
        <w:t>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2705" w:tblpY="145"/>
        <w:tblOverlap w:val="never"/>
        <w:tblW w:w="12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23"/>
        <w:gridCol w:w="6723"/>
        <w:gridCol w:w="3750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8CE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谭丙华</w:t>
            </w:r>
          </w:p>
        </w:tc>
        <w:tc>
          <w:tcPr>
            <w:tcW w:w="6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8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新时代大学生思想政治教育接受过程研究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93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</w:tr>
      <w:tr w14:paraId="2CE9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6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77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栗晓云</w:t>
            </w:r>
          </w:p>
        </w:tc>
        <w:tc>
          <w:tcPr>
            <w:tcW w:w="6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AE1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创新政策对企业创新能力的影响研究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0D7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劳动关系与人力资源学院</w:t>
            </w:r>
          </w:p>
        </w:tc>
      </w:tr>
      <w:tr w14:paraId="7CF0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C9C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孙晓阳</w:t>
            </w:r>
          </w:p>
        </w:tc>
        <w:tc>
          <w:tcPr>
            <w:tcW w:w="6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0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煤矿关键物资管理数据生态系统协同机制研究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F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劳动经济学院</w:t>
            </w:r>
          </w:p>
        </w:tc>
      </w:tr>
      <w:tr w14:paraId="6AD2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B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11B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杨静</w:t>
            </w:r>
          </w:p>
        </w:tc>
        <w:tc>
          <w:tcPr>
            <w:tcW w:w="6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B9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面向共同富裕的发展型社会救助制度创新研究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F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社会工作学院</w:t>
            </w:r>
          </w:p>
        </w:tc>
      </w:tr>
    </w:tbl>
    <w:p w14:paraId="7C56D61B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keepNext w:val="0"/>
        <w:keepLines w:val="0"/>
        <w:widowControl/>
        <w:suppressLineNumbers w:val="0"/>
        <w:jc w:val="center"/>
        <w:textAlignment w:val="bottom"/>
        <w:rPr>
          <w:rFonts w:ascii="宋体" w:hAnsi="宋体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0D984BA0"/>
    <w:rsid w:val="2B5C70BD"/>
    <w:rsid w:val="690C1F68"/>
    <w:rsid w:val="7124403B"/>
    <w:rsid w:val="77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1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2025-09-08T03:09:43Z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3F66B1A3F8EE4E88857A95E7E494A170_13</vt:lpwstr>
  </property>
</Properties>
</file>