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16AA06">
      <w:pPr>
        <w:keepNext w:val="0"/>
        <w:keepLines w:val="0"/>
        <w:pageBreakBefore w:val="0"/>
        <w:widowControl w:val="0"/>
        <w:kinsoku/>
        <w:wordWrap/>
        <w:overflowPunct/>
        <w:topLinePunct w:val="0"/>
        <w:autoSpaceDE/>
        <w:autoSpaceDN/>
        <w:bidi w:val="0"/>
        <w:adjustRightInd/>
        <w:snapToGrid/>
        <w:spacing w:after="162" w:afterLines="50" w:line="520" w:lineRule="exact"/>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附件1</w:t>
      </w:r>
    </w:p>
    <w:p w14:paraId="4C3B8DB7">
      <w:pPr>
        <w:keepNext w:val="0"/>
        <w:keepLines w:val="0"/>
        <w:pageBreakBefore w:val="0"/>
        <w:widowControl w:val="0"/>
        <w:kinsoku/>
        <w:wordWrap/>
        <w:overflowPunct/>
        <w:topLinePunct w:val="0"/>
        <w:autoSpaceDE/>
        <w:autoSpaceDN/>
        <w:bidi w:val="0"/>
        <w:adjustRightInd/>
        <w:snapToGrid/>
        <w:spacing w:before="323" w:beforeLines="100" w:line="520" w:lineRule="exact"/>
        <w:jc w:val="center"/>
        <w:textAlignment w:val="auto"/>
        <w:rPr>
          <w:rFonts w:hint="eastAsia" w:ascii="华文中宋" w:hAnsi="华文中宋" w:eastAsia="华文中宋" w:cs="Times New Roman"/>
          <w:b/>
          <w:bCs/>
          <w:sz w:val="44"/>
          <w:szCs w:val="44"/>
        </w:rPr>
      </w:pPr>
      <w:r>
        <w:rPr>
          <w:rFonts w:hint="eastAsia" w:ascii="华文中宋" w:hAnsi="华文中宋" w:eastAsia="华文中宋" w:cs="Times New Roman"/>
          <w:b/>
          <w:bCs/>
          <w:sz w:val="44"/>
          <w:szCs w:val="44"/>
        </w:rPr>
        <w:t>2025年第</w:t>
      </w:r>
      <w:r>
        <w:rPr>
          <w:rFonts w:hint="eastAsia" w:ascii="华文中宋" w:hAnsi="华文中宋" w:eastAsia="华文中宋" w:cs="Times New Roman"/>
          <w:b/>
          <w:bCs/>
          <w:sz w:val="44"/>
          <w:szCs w:val="44"/>
          <w:lang w:eastAsia="zh-CN"/>
        </w:rPr>
        <w:t>二</w:t>
      </w:r>
      <w:r>
        <w:rPr>
          <w:rFonts w:hint="eastAsia" w:ascii="华文中宋" w:hAnsi="华文中宋" w:eastAsia="华文中宋" w:cs="Times New Roman"/>
          <w:b/>
          <w:bCs/>
          <w:sz w:val="44"/>
          <w:szCs w:val="44"/>
        </w:rPr>
        <w:t>季度“全国工会重点工作创新案例学理化研究”特别委托项目</w:t>
      </w:r>
    </w:p>
    <w:p w14:paraId="18AF3D0D">
      <w:pPr>
        <w:keepNext w:val="0"/>
        <w:keepLines w:val="0"/>
        <w:pageBreakBefore w:val="0"/>
        <w:widowControl w:val="0"/>
        <w:kinsoku/>
        <w:wordWrap/>
        <w:overflowPunct/>
        <w:topLinePunct w:val="0"/>
        <w:autoSpaceDE/>
        <w:autoSpaceDN/>
        <w:bidi w:val="0"/>
        <w:adjustRightInd/>
        <w:snapToGrid/>
        <w:spacing w:before="323" w:beforeLines="100" w:line="520" w:lineRule="exact"/>
        <w:jc w:val="center"/>
        <w:textAlignment w:val="auto"/>
        <w:rPr>
          <w:rFonts w:hint="eastAsia" w:ascii="华文中宋" w:hAnsi="华文中宋" w:eastAsia="华文中宋" w:cs="Times New Roman"/>
          <w:b/>
          <w:bCs/>
          <w:sz w:val="44"/>
          <w:szCs w:val="44"/>
        </w:rPr>
      </w:pPr>
      <w:r>
        <w:rPr>
          <w:rFonts w:hint="eastAsia" w:ascii="华文中宋" w:hAnsi="华文中宋" w:eastAsia="华文中宋" w:cs="Times New Roman"/>
          <w:b/>
          <w:bCs/>
          <w:sz w:val="44"/>
          <w:szCs w:val="44"/>
          <w:lang w:val="en-US" w:eastAsia="zh-CN"/>
        </w:rPr>
        <w:t>立项情况</w:t>
      </w:r>
      <w:r>
        <w:rPr>
          <w:rFonts w:hint="eastAsia" w:ascii="华文中宋" w:hAnsi="华文中宋" w:eastAsia="华文中宋" w:cs="Times New Roman"/>
          <w:b/>
          <w:bCs/>
          <w:sz w:val="44"/>
          <w:szCs w:val="44"/>
        </w:rPr>
        <w:t>一览表</w:t>
      </w:r>
    </w:p>
    <w:p w14:paraId="03B6CB0D">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华文中宋" w:hAnsi="华文中宋" w:eastAsia="华文中宋" w:cs="Times New Roman"/>
          <w:b/>
          <w:bCs/>
          <w:sz w:val="44"/>
          <w:szCs w:val="44"/>
        </w:rPr>
      </w:pPr>
    </w:p>
    <w:tbl>
      <w:tblPr>
        <w:tblStyle w:val="7"/>
        <w:tblpPr w:leftFromText="180" w:rightFromText="180" w:vertAnchor="text" w:horzAnchor="page" w:tblpXSpec="center" w:tblpY="201"/>
        <w:tblOverlap w:val="never"/>
        <w:tblW w:w="161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0"/>
        <w:gridCol w:w="1737"/>
        <w:gridCol w:w="7799"/>
        <w:gridCol w:w="1325"/>
        <w:gridCol w:w="2687"/>
        <w:gridCol w:w="1201"/>
      </w:tblGrid>
      <w:tr w14:paraId="18DFC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1390" w:type="dxa"/>
            <w:vAlign w:val="center"/>
          </w:tcPr>
          <w:p w14:paraId="163B0694">
            <w:pPr>
              <w:spacing w:line="280" w:lineRule="exact"/>
              <w:jc w:val="center"/>
              <w:rPr>
                <w:rFonts w:hint="eastAsia" w:ascii="黑体" w:hAnsi="黑体" w:eastAsia="黑体"/>
                <w:kern w:val="0"/>
                <w:sz w:val="24"/>
                <w:szCs w:val="24"/>
                <w:lang w:val="en-US" w:eastAsia="zh-CN"/>
              </w:rPr>
            </w:pPr>
            <w:r>
              <w:rPr>
                <w:rFonts w:hint="eastAsia" w:ascii="黑体" w:hAnsi="黑体" w:eastAsia="黑体"/>
                <w:kern w:val="0"/>
                <w:sz w:val="24"/>
                <w:szCs w:val="24"/>
                <w:lang w:val="en-US" w:eastAsia="zh-CN"/>
              </w:rPr>
              <w:t>编号</w:t>
            </w:r>
          </w:p>
        </w:tc>
        <w:tc>
          <w:tcPr>
            <w:tcW w:w="1737" w:type="dxa"/>
            <w:shd w:val="clear"/>
            <w:vAlign w:val="center"/>
          </w:tcPr>
          <w:p w14:paraId="3064CA61">
            <w:pPr>
              <w:spacing w:line="280" w:lineRule="exact"/>
              <w:jc w:val="center"/>
              <w:rPr>
                <w:rFonts w:hint="eastAsia" w:ascii="黑体" w:hAnsi="黑体" w:eastAsia="黑体" w:cstheme="minorBidi"/>
                <w:kern w:val="0"/>
                <w:sz w:val="24"/>
                <w:szCs w:val="24"/>
                <w:lang w:val="en-US" w:eastAsia="zh-CN" w:bidi="ar-SA"/>
              </w:rPr>
            </w:pPr>
            <w:r>
              <w:rPr>
                <w:rFonts w:hint="eastAsia" w:ascii="黑体" w:hAnsi="黑体" w:eastAsia="黑体" w:cstheme="minorBidi"/>
                <w:kern w:val="0"/>
                <w:sz w:val="24"/>
                <w:szCs w:val="24"/>
                <w:lang w:val="en-US" w:eastAsia="zh-CN" w:bidi="ar-SA"/>
              </w:rPr>
              <w:t>项目类型</w:t>
            </w:r>
          </w:p>
        </w:tc>
        <w:tc>
          <w:tcPr>
            <w:tcW w:w="7799" w:type="dxa"/>
            <w:vAlign w:val="center"/>
          </w:tcPr>
          <w:p w14:paraId="5266773F">
            <w:pPr>
              <w:spacing w:line="280" w:lineRule="exact"/>
              <w:jc w:val="center"/>
              <w:rPr>
                <w:rFonts w:hint="eastAsia" w:ascii="黑体" w:hAnsi="黑体" w:eastAsia="黑体"/>
                <w:kern w:val="0"/>
                <w:sz w:val="24"/>
                <w:szCs w:val="24"/>
                <w:lang w:val="en-US" w:eastAsia="zh-CN"/>
              </w:rPr>
            </w:pPr>
            <w:r>
              <w:rPr>
                <w:rFonts w:hint="eastAsia" w:ascii="黑体" w:hAnsi="黑体" w:eastAsia="黑体"/>
                <w:kern w:val="0"/>
                <w:sz w:val="24"/>
                <w:szCs w:val="24"/>
                <w:lang w:val="en-US" w:eastAsia="zh-CN"/>
              </w:rPr>
              <w:t>研究任务名称</w:t>
            </w:r>
          </w:p>
        </w:tc>
        <w:tc>
          <w:tcPr>
            <w:tcW w:w="1325" w:type="dxa"/>
            <w:vAlign w:val="center"/>
          </w:tcPr>
          <w:p w14:paraId="4D0C52F6">
            <w:pPr>
              <w:spacing w:line="280" w:lineRule="exact"/>
              <w:jc w:val="center"/>
              <w:rPr>
                <w:rFonts w:hint="eastAsia" w:ascii="黑体" w:hAnsi="黑体" w:eastAsia="黑体"/>
                <w:kern w:val="0"/>
                <w:sz w:val="24"/>
                <w:szCs w:val="24"/>
                <w:lang w:val="en-US" w:eastAsia="zh-CN"/>
              </w:rPr>
            </w:pPr>
            <w:r>
              <w:rPr>
                <w:rFonts w:hint="eastAsia" w:ascii="黑体" w:hAnsi="黑体" w:eastAsia="黑体"/>
                <w:kern w:val="0"/>
                <w:sz w:val="24"/>
                <w:szCs w:val="24"/>
                <w:lang w:val="en-US" w:eastAsia="zh-CN"/>
              </w:rPr>
              <w:t>主持人</w:t>
            </w:r>
          </w:p>
        </w:tc>
        <w:tc>
          <w:tcPr>
            <w:tcW w:w="2687" w:type="dxa"/>
            <w:vAlign w:val="center"/>
          </w:tcPr>
          <w:p w14:paraId="0FA6AC93">
            <w:pPr>
              <w:spacing w:line="280" w:lineRule="exact"/>
              <w:jc w:val="center"/>
              <w:rPr>
                <w:rFonts w:hint="eastAsia" w:ascii="黑体" w:hAnsi="黑体" w:eastAsia="黑体"/>
                <w:kern w:val="0"/>
                <w:sz w:val="24"/>
                <w:szCs w:val="24"/>
                <w:lang w:val="en-US" w:eastAsia="zh-CN"/>
              </w:rPr>
            </w:pPr>
            <w:r>
              <w:rPr>
                <w:rFonts w:hint="eastAsia" w:ascii="黑体" w:hAnsi="黑体" w:eastAsia="黑体"/>
                <w:kern w:val="0"/>
                <w:sz w:val="24"/>
                <w:szCs w:val="24"/>
                <w:lang w:val="en-US" w:eastAsia="zh-CN"/>
              </w:rPr>
              <w:t>学院（部门）</w:t>
            </w:r>
          </w:p>
        </w:tc>
        <w:tc>
          <w:tcPr>
            <w:tcW w:w="1201" w:type="dxa"/>
            <w:vAlign w:val="center"/>
          </w:tcPr>
          <w:p w14:paraId="568A2AB8">
            <w:pPr>
              <w:spacing w:line="280" w:lineRule="exact"/>
              <w:jc w:val="center"/>
              <w:rPr>
                <w:rFonts w:hint="eastAsia" w:ascii="黑体" w:hAnsi="黑体" w:eastAsia="黑体"/>
                <w:kern w:val="0"/>
                <w:sz w:val="24"/>
                <w:szCs w:val="24"/>
                <w:lang w:val="en-US" w:eastAsia="zh-CN"/>
              </w:rPr>
            </w:pPr>
            <w:r>
              <w:rPr>
                <w:rFonts w:hint="eastAsia" w:ascii="黑体" w:hAnsi="黑体" w:eastAsia="黑体"/>
                <w:kern w:val="0"/>
                <w:sz w:val="24"/>
                <w:szCs w:val="24"/>
                <w:lang w:val="en-US" w:eastAsia="zh-CN"/>
              </w:rPr>
              <w:t>项目经费</w:t>
            </w:r>
          </w:p>
        </w:tc>
      </w:tr>
      <w:tr w14:paraId="6072B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1390" w:type="dxa"/>
            <w:shd w:val="clear" w:color="auto" w:fill="auto"/>
            <w:vAlign w:val="center"/>
          </w:tcPr>
          <w:p w14:paraId="5BE317DC">
            <w:pPr>
              <w:keepNext w:val="0"/>
              <w:keepLines w:val="0"/>
              <w:widowControl/>
              <w:suppressLineNumbers w:val="0"/>
              <w:jc w:val="center"/>
              <w:textAlignment w:val="center"/>
              <w:rPr>
                <w:rFonts w:hint="default" w:ascii="宋体" w:hAnsi="宋体" w:eastAsia="宋体" w:cs="宋体"/>
                <w:bCs/>
                <w:kern w:val="0"/>
                <w:sz w:val="20"/>
                <w:szCs w:val="20"/>
                <w:highlight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25TBWT0</w:t>
            </w:r>
            <w:r>
              <w:rPr>
                <w:rFonts w:hint="eastAsia" w:ascii="Times New Roman" w:hAnsi="Times New Roman" w:eastAsia="宋体" w:cs="Times New Roman"/>
                <w:i w:val="0"/>
                <w:iCs w:val="0"/>
                <w:color w:val="000000"/>
                <w:kern w:val="0"/>
                <w:sz w:val="21"/>
                <w:szCs w:val="21"/>
                <w:u w:val="none"/>
                <w:lang w:val="en-US" w:eastAsia="zh-CN" w:bidi="ar"/>
              </w:rPr>
              <w:t>53</w:t>
            </w:r>
          </w:p>
        </w:tc>
        <w:tc>
          <w:tcPr>
            <w:tcW w:w="1737" w:type="dxa"/>
            <w:shd w:val="clear" w:color="auto" w:fill="auto"/>
            <w:vAlign w:val="center"/>
          </w:tcPr>
          <w:p w14:paraId="7C652D1F">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宋体" w:hAnsi="宋体" w:eastAsia="宋体" w:cstheme="minorBidi"/>
                <w:kern w:val="2"/>
                <w:sz w:val="21"/>
                <w:szCs w:val="21"/>
                <w:lang w:val="en-US" w:eastAsia="zh-CN" w:bidi="ar-SA"/>
              </w:rPr>
            </w:pPr>
            <w:r>
              <w:rPr>
                <w:rFonts w:hint="eastAsia" w:ascii="宋体" w:hAnsi="宋体" w:eastAsia="宋体" w:cstheme="minorBidi"/>
                <w:kern w:val="2"/>
                <w:sz w:val="21"/>
                <w:szCs w:val="21"/>
                <w:lang w:val="en-US" w:eastAsia="zh-CN" w:bidi="ar-SA"/>
              </w:rPr>
              <w:t>典型个案研究</w:t>
            </w:r>
          </w:p>
        </w:tc>
        <w:tc>
          <w:tcPr>
            <w:tcW w:w="7799" w:type="dxa"/>
            <w:shd w:val="clear" w:color="auto" w:fill="auto"/>
            <w:vAlign w:val="center"/>
          </w:tcPr>
          <w:p w14:paraId="1EBCE3B0">
            <w:pPr>
              <w:jc w:val="both"/>
              <w:rPr>
                <w:rFonts w:hint="eastAsia" w:ascii="宋体" w:hAnsi="宋体" w:eastAsia="宋体" w:cstheme="minorBidi"/>
                <w:kern w:val="2"/>
                <w:sz w:val="21"/>
                <w:szCs w:val="21"/>
                <w:lang w:val="en-US" w:eastAsia="zh-CN" w:bidi="ar-SA"/>
              </w:rPr>
            </w:pPr>
            <w:r>
              <w:rPr>
                <w:rFonts w:hint="eastAsia" w:ascii="Calibri" w:hAnsi="Calibri" w:eastAsia="宋体" w:cs="Calibri"/>
                <w:i w:val="0"/>
                <w:iCs w:val="0"/>
                <w:color w:val="000000"/>
                <w:sz w:val="21"/>
                <w:szCs w:val="21"/>
                <w:u w:val="none"/>
                <w:lang w:eastAsia="zh-CN"/>
              </w:rPr>
              <w:t>“河北省总工会全方位融合‘职工之家’</w:t>
            </w:r>
            <w:r>
              <w:rPr>
                <w:rFonts w:hint="eastAsia" w:ascii="Calibri" w:hAnsi="Calibri" w:eastAsia="宋体" w:cs="Calibri"/>
                <w:i w:val="0"/>
                <w:iCs w:val="0"/>
                <w:color w:val="000000"/>
                <w:sz w:val="21"/>
                <w:szCs w:val="21"/>
                <w:u w:val="none"/>
                <w:lang w:val="en-US" w:eastAsia="zh-CN"/>
              </w:rPr>
              <w:t>APP促进工会工作数智化提效升级</w:t>
            </w:r>
            <w:r>
              <w:rPr>
                <w:rFonts w:hint="eastAsia" w:ascii="Calibri" w:hAnsi="Calibri" w:eastAsia="宋体" w:cs="Calibri"/>
                <w:i w:val="0"/>
                <w:iCs w:val="0"/>
                <w:color w:val="000000"/>
                <w:sz w:val="21"/>
                <w:szCs w:val="21"/>
                <w:u w:val="none"/>
                <w:lang w:eastAsia="zh-CN"/>
              </w:rPr>
              <w:t>”</w:t>
            </w:r>
            <w:r>
              <w:rPr>
                <w:rFonts w:hint="eastAsia" w:ascii="Calibri" w:hAnsi="Calibri" w:eastAsia="宋体" w:cs="Calibri"/>
                <w:i w:val="0"/>
                <w:iCs w:val="0"/>
                <w:color w:val="000000"/>
                <w:sz w:val="21"/>
                <w:szCs w:val="21"/>
                <w:u w:val="none"/>
              </w:rPr>
              <w:t>创新案例学理化研究</w:t>
            </w:r>
          </w:p>
        </w:tc>
        <w:tc>
          <w:tcPr>
            <w:tcW w:w="1325" w:type="dxa"/>
            <w:shd w:val="clear" w:color="auto" w:fill="auto"/>
            <w:vAlign w:val="center"/>
          </w:tcPr>
          <w:p w14:paraId="0A0C0A7E">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宋体" w:hAnsi="宋体" w:eastAsia="宋体" w:cstheme="minorBidi"/>
                <w:kern w:val="2"/>
                <w:sz w:val="21"/>
                <w:szCs w:val="21"/>
                <w:lang w:val="en-US" w:eastAsia="zh-CN" w:bidi="ar-SA"/>
              </w:rPr>
            </w:pPr>
            <w:r>
              <w:rPr>
                <w:rFonts w:hint="eastAsia" w:ascii="宋体" w:hAnsi="宋体" w:eastAsia="宋体"/>
                <w:sz w:val="21"/>
                <w:szCs w:val="21"/>
                <w:lang w:eastAsia="zh-CN"/>
              </w:rPr>
              <w:t>栗晓云</w:t>
            </w:r>
          </w:p>
        </w:tc>
        <w:tc>
          <w:tcPr>
            <w:tcW w:w="2687" w:type="dxa"/>
            <w:shd w:val="clear" w:color="auto" w:fill="auto"/>
            <w:vAlign w:val="center"/>
          </w:tcPr>
          <w:p w14:paraId="2D1422F7">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Theme="minorHAnsi" w:hAnsiTheme="minorHAnsi" w:eastAsiaTheme="minorEastAsia" w:cstheme="minorBidi"/>
                <w:kern w:val="2"/>
                <w:sz w:val="21"/>
                <w:szCs w:val="22"/>
                <w:vertAlign w:val="baseline"/>
                <w:lang w:val="en-US" w:eastAsia="zh-CN" w:bidi="ar-SA"/>
              </w:rPr>
            </w:pPr>
            <w:r>
              <w:rPr>
                <w:rFonts w:hint="eastAsia" w:ascii="宋体" w:hAnsi="宋体" w:eastAsia="宋体" w:cstheme="minorBidi"/>
                <w:kern w:val="2"/>
                <w:sz w:val="21"/>
                <w:szCs w:val="21"/>
                <w:lang w:val="en-US" w:eastAsia="zh-CN" w:bidi="ar-SA"/>
              </w:rPr>
              <w:t>劳动关系与人力资源学院</w:t>
            </w:r>
          </w:p>
        </w:tc>
        <w:tc>
          <w:tcPr>
            <w:tcW w:w="1201" w:type="dxa"/>
            <w:vAlign w:val="center"/>
          </w:tcPr>
          <w:p w14:paraId="34515A26">
            <w:pPr>
              <w:keepNext w:val="0"/>
              <w:keepLines w:val="0"/>
              <w:widowControl/>
              <w:suppressLineNumbers w:val="0"/>
              <w:jc w:val="center"/>
              <w:textAlignment w:val="center"/>
              <w:rPr>
                <w:rFonts w:hint="default" w:ascii="宋体" w:hAnsi="宋体" w:eastAsia="宋体" w:cs="宋体"/>
                <w:bCs/>
                <w:kern w:val="0"/>
                <w:szCs w:val="21"/>
                <w:highlight w:val="none"/>
                <w:lang w:val="en-US" w:eastAsia="zh-CN"/>
              </w:rPr>
            </w:pPr>
            <w:r>
              <w:rPr>
                <w:rFonts w:hint="eastAsia" w:ascii="Times New Roman" w:hAnsi="Times New Roman" w:eastAsia="宋体" w:cs="Times New Roman"/>
                <w:i w:val="0"/>
                <w:iCs w:val="0"/>
                <w:color w:val="000000"/>
                <w:kern w:val="0"/>
                <w:sz w:val="21"/>
                <w:szCs w:val="21"/>
                <w:u w:val="none"/>
                <w:lang w:val="en-US" w:eastAsia="zh-CN" w:bidi="ar"/>
              </w:rPr>
              <w:t>3万元</w:t>
            </w:r>
          </w:p>
        </w:tc>
      </w:tr>
      <w:tr w14:paraId="51E41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1390" w:type="dxa"/>
            <w:shd w:val="clear" w:color="auto" w:fill="auto"/>
            <w:vAlign w:val="center"/>
          </w:tcPr>
          <w:p w14:paraId="68EA1650">
            <w:pPr>
              <w:keepNext w:val="0"/>
              <w:keepLines w:val="0"/>
              <w:widowControl/>
              <w:suppressLineNumbers w:val="0"/>
              <w:jc w:val="center"/>
              <w:textAlignment w:val="center"/>
              <w:rPr>
                <w:rFonts w:hint="default" w:ascii="宋体" w:hAnsi="宋体" w:eastAsia="宋体" w:cs="宋体"/>
                <w:bCs/>
                <w:kern w:val="0"/>
                <w:sz w:val="20"/>
                <w:szCs w:val="20"/>
                <w:highlight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25TBWT0</w:t>
            </w:r>
            <w:r>
              <w:rPr>
                <w:rFonts w:hint="eastAsia" w:ascii="Times New Roman" w:hAnsi="Times New Roman" w:eastAsia="宋体" w:cs="Times New Roman"/>
                <w:i w:val="0"/>
                <w:iCs w:val="0"/>
                <w:color w:val="000000"/>
                <w:kern w:val="0"/>
                <w:sz w:val="21"/>
                <w:szCs w:val="21"/>
                <w:u w:val="none"/>
                <w:lang w:val="en-US" w:eastAsia="zh-CN" w:bidi="ar"/>
              </w:rPr>
              <w:t>54</w:t>
            </w:r>
          </w:p>
        </w:tc>
        <w:tc>
          <w:tcPr>
            <w:tcW w:w="1737" w:type="dxa"/>
            <w:shd w:val="clear" w:color="auto" w:fill="auto"/>
            <w:vAlign w:val="center"/>
          </w:tcPr>
          <w:p w14:paraId="28673311">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宋体" w:hAnsi="宋体" w:eastAsia="宋体" w:cstheme="minorBidi"/>
                <w:kern w:val="2"/>
                <w:sz w:val="21"/>
                <w:szCs w:val="21"/>
                <w:lang w:val="en-US" w:eastAsia="zh-CN" w:bidi="ar-SA"/>
              </w:rPr>
            </w:pPr>
            <w:r>
              <w:rPr>
                <w:rFonts w:hint="eastAsia" w:ascii="宋体" w:hAnsi="宋体" w:eastAsia="宋体" w:cstheme="minorBidi"/>
                <w:kern w:val="2"/>
                <w:sz w:val="21"/>
                <w:szCs w:val="21"/>
                <w:lang w:val="en-US" w:eastAsia="zh-CN" w:bidi="ar-SA"/>
              </w:rPr>
              <w:t>典型个案研究</w:t>
            </w:r>
          </w:p>
        </w:tc>
        <w:tc>
          <w:tcPr>
            <w:tcW w:w="7799" w:type="dxa"/>
            <w:shd w:val="clear" w:color="auto" w:fill="auto"/>
            <w:vAlign w:val="center"/>
          </w:tcPr>
          <w:p w14:paraId="2F1FD9D6">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宋体" w:hAnsi="宋体" w:eastAsia="宋体" w:cstheme="minorBidi"/>
                <w:kern w:val="2"/>
                <w:sz w:val="21"/>
                <w:szCs w:val="21"/>
                <w:lang w:val="en-US" w:eastAsia="zh-CN" w:bidi="ar-SA"/>
              </w:rPr>
            </w:pPr>
            <w:r>
              <w:rPr>
                <w:rFonts w:hint="eastAsia" w:ascii="宋体" w:hAnsi="宋体" w:eastAsia="宋体" w:cstheme="minorBidi"/>
                <w:kern w:val="2"/>
                <w:sz w:val="21"/>
                <w:szCs w:val="21"/>
                <w:lang w:val="en-US" w:eastAsia="zh-CN" w:bidi="ar-SA"/>
              </w:rPr>
              <w:t>“浙江宁波宁海县岔路镇高坛园区工会完善职工代表大会制度 激发小微企业民主管理活力”创新案例学理化研究</w:t>
            </w:r>
          </w:p>
        </w:tc>
        <w:tc>
          <w:tcPr>
            <w:tcW w:w="1325" w:type="dxa"/>
            <w:shd w:val="clear" w:color="auto" w:fill="auto"/>
            <w:vAlign w:val="center"/>
          </w:tcPr>
          <w:p w14:paraId="442D9E68">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宋体" w:hAnsi="宋体" w:eastAsia="宋体" w:cstheme="minorBidi"/>
                <w:kern w:val="2"/>
                <w:sz w:val="21"/>
                <w:szCs w:val="21"/>
                <w:lang w:val="en-US" w:eastAsia="zh-CN" w:bidi="ar-SA"/>
              </w:rPr>
            </w:pPr>
            <w:r>
              <w:rPr>
                <w:rFonts w:hint="eastAsia" w:ascii="宋体" w:hAnsi="宋体" w:eastAsia="宋体" w:cstheme="minorBidi"/>
                <w:kern w:val="2"/>
                <w:sz w:val="21"/>
                <w:szCs w:val="21"/>
                <w:lang w:val="en-US" w:eastAsia="zh-CN" w:bidi="ar-SA"/>
              </w:rPr>
              <w:t>郭传孜</w:t>
            </w:r>
          </w:p>
        </w:tc>
        <w:tc>
          <w:tcPr>
            <w:tcW w:w="2687" w:type="dxa"/>
            <w:shd w:val="clear" w:color="auto" w:fill="auto"/>
            <w:vAlign w:val="center"/>
          </w:tcPr>
          <w:p w14:paraId="264BF587">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Theme="minorHAnsi" w:hAnsiTheme="minorHAnsi" w:eastAsiaTheme="minorEastAsia" w:cstheme="minorBidi"/>
                <w:kern w:val="2"/>
                <w:sz w:val="21"/>
                <w:szCs w:val="22"/>
                <w:vertAlign w:val="baseline"/>
                <w:lang w:val="en-US" w:eastAsia="zh-CN" w:bidi="ar-SA"/>
              </w:rPr>
            </w:pPr>
            <w:r>
              <w:rPr>
                <w:rFonts w:hint="eastAsia" w:ascii="宋体" w:hAnsi="宋体" w:eastAsia="宋体" w:cstheme="minorBidi"/>
                <w:kern w:val="2"/>
                <w:sz w:val="21"/>
                <w:szCs w:val="21"/>
                <w:lang w:val="en-US" w:eastAsia="zh-CN" w:bidi="ar-SA"/>
              </w:rPr>
              <w:t>劳动关系与人力资源学院</w:t>
            </w:r>
          </w:p>
        </w:tc>
        <w:tc>
          <w:tcPr>
            <w:tcW w:w="1201" w:type="dxa"/>
            <w:vAlign w:val="center"/>
          </w:tcPr>
          <w:p w14:paraId="2CCBEBF6">
            <w:pPr>
              <w:keepNext w:val="0"/>
              <w:keepLines w:val="0"/>
              <w:widowControl/>
              <w:suppressLineNumbers w:val="0"/>
              <w:jc w:val="center"/>
              <w:textAlignment w:val="center"/>
              <w:rPr>
                <w:rFonts w:hint="eastAsia" w:ascii="宋体" w:hAnsi="宋体" w:eastAsia="宋体" w:cs="宋体"/>
                <w:bCs/>
                <w:kern w:val="0"/>
                <w:szCs w:val="21"/>
                <w:highlight w:val="none"/>
                <w:lang w:val="en-US" w:eastAsia="zh-CN"/>
              </w:rPr>
            </w:pPr>
            <w:r>
              <w:rPr>
                <w:rFonts w:hint="eastAsia" w:ascii="Times New Roman" w:hAnsi="Times New Roman" w:eastAsia="宋体" w:cs="Times New Roman"/>
                <w:i w:val="0"/>
                <w:iCs w:val="0"/>
                <w:color w:val="000000"/>
                <w:kern w:val="0"/>
                <w:sz w:val="21"/>
                <w:szCs w:val="21"/>
                <w:u w:val="none"/>
                <w:lang w:val="en-US" w:eastAsia="zh-CN" w:bidi="ar"/>
              </w:rPr>
              <w:t>3万元</w:t>
            </w:r>
          </w:p>
        </w:tc>
      </w:tr>
      <w:tr w14:paraId="2B6DF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1390" w:type="dxa"/>
            <w:shd w:val="clear" w:color="auto" w:fill="auto"/>
            <w:vAlign w:val="center"/>
          </w:tcPr>
          <w:p w14:paraId="231D43AB">
            <w:pPr>
              <w:keepNext w:val="0"/>
              <w:keepLines w:val="0"/>
              <w:widowControl/>
              <w:suppressLineNumbers w:val="0"/>
              <w:jc w:val="center"/>
              <w:textAlignment w:val="center"/>
              <w:rPr>
                <w:rFonts w:hint="default" w:ascii="宋体" w:hAnsi="宋体" w:eastAsia="宋体" w:cs="宋体"/>
                <w:bCs/>
                <w:kern w:val="0"/>
                <w:sz w:val="20"/>
                <w:szCs w:val="20"/>
                <w:highlight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25TBWT0</w:t>
            </w:r>
            <w:r>
              <w:rPr>
                <w:rFonts w:hint="eastAsia" w:ascii="Times New Roman" w:hAnsi="Times New Roman" w:eastAsia="宋体" w:cs="Times New Roman"/>
                <w:i w:val="0"/>
                <w:iCs w:val="0"/>
                <w:color w:val="000000"/>
                <w:kern w:val="0"/>
                <w:sz w:val="21"/>
                <w:szCs w:val="21"/>
                <w:u w:val="none"/>
                <w:lang w:val="en-US" w:eastAsia="zh-CN" w:bidi="ar"/>
              </w:rPr>
              <w:t>55</w:t>
            </w:r>
          </w:p>
        </w:tc>
        <w:tc>
          <w:tcPr>
            <w:tcW w:w="1737" w:type="dxa"/>
            <w:shd w:val="clear" w:color="auto" w:fill="auto"/>
            <w:vAlign w:val="center"/>
          </w:tcPr>
          <w:p w14:paraId="1CFCCC1B">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宋体" w:hAnsi="宋体" w:eastAsia="宋体" w:cstheme="minorBidi"/>
                <w:kern w:val="2"/>
                <w:sz w:val="21"/>
                <w:szCs w:val="21"/>
                <w:lang w:val="en-US" w:eastAsia="zh-CN" w:bidi="ar-SA"/>
              </w:rPr>
            </w:pPr>
            <w:r>
              <w:rPr>
                <w:rFonts w:hint="eastAsia" w:ascii="宋体" w:hAnsi="宋体" w:eastAsia="宋体" w:cstheme="minorBidi"/>
                <w:kern w:val="2"/>
                <w:sz w:val="21"/>
                <w:szCs w:val="21"/>
                <w:lang w:val="en-US" w:eastAsia="zh-CN" w:bidi="ar-SA"/>
              </w:rPr>
              <w:t>典型个案研究</w:t>
            </w:r>
          </w:p>
        </w:tc>
        <w:tc>
          <w:tcPr>
            <w:tcW w:w="7799" w:type="dxa"/>
            <w:shd w:val="clear" w:color="auto" w:fill="auto"/>
            <w:vAlign w:val="center"/>
          </w:tcPr>
          <w:p w14:paraId="04558447">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eastAsia" w:ascii="宋体" w:hAnsi="宋体" w:eastAsia="宋体" w:cstheme="minorBidi"/>
                <w:kern w:val="2"/>
                <w:sz w:val="21"/>
                <w:szCs w:val="21"/>
                <w:lang w:val="en-US" w:eastAsia="zh-CN" w:bidi="ar-SA"/>
              </w:rPr>
            </w:pPr>
            <w:r>
              <w:rPr>
                <w:rFonts w:hint="eastAsia" w:ascii="宋体" w:hAnsi="宋体" w:eastAsia="宋体" w:cstheme="minorBidi"/>
                <w:kern w:val="2"/>
                <w:sz w:val="21"/>
                <w:szCs w:val="21"/>
                <w:lang w:val="en-US" w:eastAsia="zh-CN" w:bidi="ar-SA"/>
              </w:rPr>
              <w:t>“中国商飞工会从技术人才培养各环节着手打造一流产业技术工人队伍”创新案例学理化研究</w:t>
            </w:r>
          </w:p>
        </w:tc>
        <w:tc>
          <w:tcPr>
            <w:tcW w:w="1325" w:type="dxa"/>
            <w:shd w:val="clear" w:color="auto" w:fill="auto"/>
            <w:vAlign w:val="center"/>
          </w:tcPr>
          <w:p w14:paraId="19EA639D">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宋体" w:hAnsi="宋体" w:eastAsia="宋体" w:cstheme="minorBidi"/>
                <w:kern w:val="2"/>
                <w:sz w:val="21"/>
                <w:szCs w:val="21"/>
                <w:lang w:val="en-US" w:eastAsia="zh-CN" w:bidi="ar-SA"/>
              </w:rPr>
            </w:pPr>
            <w:r>
              <w:rPr>
                <w:rFonts w:hint="eastAsia" w:ascii="宋体" w:hAnsi="宋体" w:eastAsia="宋体" w:cstheme="minorBidi"/>
                <w:kern w:val="2"/>
                <w:sz w:val="21"/>
                <w:szCs w:val="21"/>
                <w:lang w:val="en-US" w:eastAsia="zh-CN" w:bidi="ar-SA"/>
              </w:rPr>
              <w:t>柯希嘉</w:t>
            </w:r>
          </w:p>
        </w:tc>
        <w:tc>
          <w:tcPr>
            <w:tcW w:w="2687" w:type="dxa"/>
            <w:shd w:val="clear" w:color="auto" w:fill="auto"/>
            <w:vAlign w:val="center"/>
          </w:tcPr>
          <w:p w14:paraId="3A129B1B">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Theme="minorHAnsi" w:hAnsiTheme="minorHAnsi" w:eastAsiaTheme="minorEastAsia" w:cstheme="minorBidi"/>
                <w:kern w:val="2"/>
                <w:sz w:val="21"/>
                <w:szCs w:val="22"/>
                <w:vertAlign w:val="baseline"/>
                <w:lang w:val="en-US" w:eastAsia="zh-CN" w:bidi="ar-SA"/>
              </w:rPr>
            </w:pPr>
            <w:r>
              <w:rPr>
                <w:rFonts w:hint="eastAsia" w:ascii="宋体" w:hAnsi="宋体" w:eastAsia="宋体" w:cstheme="minorBidi"/>
                <w:kern w:val="2"/>
                <w:sz w:val="21"/>
                <w:szCs w:val="21"/>
                <w:lang w:val="en-US" w:eastAsia="zh-CN" w:bidi="ar-SA"/>
              </w:rPr>
              <w:t>劳动经济学院</w:t>
            </w:r>
          </w:p>
        </w:tc>
        <w:tc>
          <w:tcPr>
            <w:tcW w:w="1201" w:type="dxa"/>
            <w:vAlign w:val="center"/>
          </w:tcPr>
          <w:p w14:paraId="54DC3A87">
            <w:pPr>
              <w:keepNext w:val="0"/>
              <w:keepLines w:val="0"/>
              <w:widowControl/>
              <w:suppressLineNumbers w:val="0"/>
              <w:jc w:val="center"/>
              <w:textAlignment w:val="center"/>
              <w:rPr>
                <w:rFonts w:hint="eastAsia" w:ascii="宋体" w:hAnsi="宋体" w:eastAsia="宋体" w:cs="宋体"/>
                <w:bCs/>
                <w:kern w:val="0"/>
                <w:szCs w:val="21"/>
                <w:highlight w:val="none"/>
                <w:lang w:val="en-US" w:eastAsia="zh-CN"/>
              </w:rPr>
            </w:pPr>
            <w:r>
              <w:rPr>
                <w:rFonts w:hint="eastAsia" w:ascii="Times New Roman" w:hAnsi="Times New Roman" w:eastAsia="宋体" w:cs="Times New Roman"/>
                <w:i w:val="0"/>
                <w:iCs w:val="0"/>
                <w:color w:val="000000"/>
                <w:kern w:val="0"/>
                <w:sz w:val="21"/>
                <w:szCs w:val="21"/>
                <w:u w:val="none"/>
                <w:lang w:val="en-US" w:eastAsia="zh-CN" w:bidi="ar"/>
              </w:rPr>
              <w:t>3万元</w:t>
            </w:r>
          </w:p>
        </w:tc>
      </w:tr>
      <w:tr w14:paraId="12F95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1390" w:type="dxa"/>
            <w:shd w:val="clear" w:color="auto" w:fill="auto"/>
            <w:vAlign w:val="center"/>
          </w:tcPr>
          <w:p w14:paraId="6C9A9E59">
            <w:pPr>
              <w:keepNext w:val="0"/>
              <w:keepLines w:val="0"/>
              <w:widowControl/>
              <w:suppressLineNumbers w:val="0"/>
              <w:jc w:val="center"/>
              <w:textAlignment w:val="center"/>
              <w:rPr>
                <w:rFonts w:hint="default" w:ascii="宋体" w:hAnsi="宋体" w:eastAsia="宋体" w:cs="宋体"/>
                <w:bCs/>
                <w:kern w:val="0"/>
                <w:sz w:val="20"/>
                <w:szCs w:val="20"/>
                <w:highlight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25TBWT0</w:t>
            </w:r>
            <w:r>
              <w:rPr>
                <w:rFonts w:hint="eastAsia" w:ascii="Times New Roman" w:hAnsi="Times New Roman" w:eastAsia="宋体" w:cs="Times New Roman"/>
                <w:i w:val="0"/>
                <w:iCs w:val="0"/>
                <w:color w:val="000000"/>
                <w:kern w:val="0"/>
                <w:sz w:val="21"/>
                <w:szCs w:val="21"/>
                <w:u w:val="none"/>
                <w:lang w:val="en-US" w:eastAsia="zh-CN" w:bidi="ar"/>
              </w:rPr>
              <w:t>56</w:t>
            </w:r>
          </w:p>
        </w:tc>
        <w:tc>
          <w:tcPr>
            <w:tcW w:w="1737" w:type="dxa"/>
            <w:shd w:val="clear" w:color="auto" w:fill="auto"/>
            <w:vAlign w:val="center"/>
          </w:tcPr>
          <w:p w14:paraId="756CE8ED">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Arial" w:hAnsi="Arial" w:eastAsia="宋体" w:cs="Arial"/>
                <w:bCs/>
                <w:kern w:val="0"/>
                <w:sz w:val="21"/>
                <w:szCs w:val="21"/>
                <w:highlight w:val="none"/>
                <w:lang w:val="en-US" w:eastAsia="zh-CN" w:bidi="ar-SA"/>
              </w:rPr>
            </w:pPr>
            <w:r>
              <w:rPr>
                <w:rFonts w:hint="eastAsia" w:ascii="宋体" w:hAnsi="宋体" w:eastAsia="宋体" w:cstheme="minorBidi"/>
                <w:kern w:val="2"/>
                <w:sz w:val="21"/>
                <w:szCs w:val="21"/>
                <w:lang w:val="en-US" w:eastAsia="zh-CN" w:bidi="ar-SA"/>
              </w:rPr>
              <w:t>典型个案研究</w:t>
            </w:r>
          </w:p>
        </w:tc>
        <w:tc>
          <w:tcPr>
            <w:tcW w:w="7799" w:type="dxa"/>
            <w:shd w:val="clear" w:color="auto" w:fill="auto"/>
            <w:vAlign w:val="center"/>
          </w:tcPr>
          <w:p w14:paraId="34711A77">
            <w:pPr>
              <w:keepNext w:val="0"/>
              <w:keepLines w:val="0"/>
              <w:pageBreakBefore w:val="0"/>
              <w:kinsoku/>
              <w:wordWrap/>
              <w:overflowPunct/>
              <w:topLinePunct w:val="0"/>
              <w:autoSpaceDE/>
              <w:autoSpaceDN/>
              <w:bidi w:val="0"/>
              <w:adjustRightInd/>
              <w:snapToGrid/>
              <w:spacing w:line="240" w:lineRule="auto"/>
              <w:jc w:val="both"/>
              <w:rPr>
                <w:rFonts w:hint="eastAsia" w:ascii="宋体" w:hAnsi="宋体" w:eastAsia="宋体" w:cstheme="minorBidi"/>
                <w:kern w:val="2"/>
                <w:sz w:val="21"/>
                <w:szCs w:val="21"/>
                <w:lang w:val="en-US" w:eastAsia="zh-CN" w:bidi="ar-SA"/>
              </w:rPr>
            </w:pPr>
            <w:r>
              <w:rPr>
                <w:rFonts w:hint="eastAsia" w:ascii="宋体" w:hAnsi="宋体" w:eastAsia="宋体" w:cstheme="minorBidi"/>
                <w:kern w:val="2"/>
                <w:sz w:val="21"/>
                <w:szCs w:val="21"/>
                <w:lang w:val="en-US" w:eastAsia="zh-CN" w:bidi="ar-SA"/>
              </w:rPr>
              <w:t>“福建省紫金矿业集团工会创建外派困难职工全方位暖心服务体系”的学理化研究</w:t>
            </w:r>
          </w:p>
        </w:tc>
        <w:tc>
          <w:tcPr>
            <w:tcW w:w="1325" w:type="dxa"/>
            <w:shd w:val="clear" w:color="auto" w:fill="auto"/>
            <w:vAlign w:val="center"/>
          </w:tcPr>
          <w:p w14:paraId="7BE0B7CF">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宋体" w:hAnsi="宋体" w:eastAsia="宋体" w:cstheme="minorBidi"/>
                <w:kern w:val="2"/>
                <w:sz w:val="21"/>
                <w:szCs w:val="21"/>
                <w:lang w:val="en-US" w:eastAsia="zh-CN" w:bidi="ar-SA"/>
              </w:rPr>
            </w:pPr>
            <w:r>
              <w:rPr>
                <w:rFonts w:hint="eastAsia" w:ascii="宋体" w:hAnsi="宋体" w:eastAsia="宋体" w:cstheme="minorBidi"/>
                <w:kern w:val="2"/>
                <w:sz w:val="21"/>
                <w:szCs w:val="21"/>
                <w:lang w:val="en-US" w:eastAsia="zh-CN" w:bidi="ar-SA"/>
              </w:rPr>
              <w:t>王李</w:t>
            </w:r>
          </w:p>
        </w:tc>
        <w:tc>
          <w:tcPr>
            <w:tcW w:w="2687" w:type="dxa"/>
            <w:shd w:val="clear" w:color="auto" w:fill="auto"/>
            <w:vAlign w:val="center"/>
          </w:tcPr>
          <w:p w14:paraId="26C7BF7E">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Theme="minorHAnsi" w:hAnsiTheme="minorHAnsi" w:eastAsiaTheme="minorEastAsia" w:cstheme="minorBidi"/>
                <w:kern w:val="2"/>
                <w:sz w:val="21"/>
                <w:szCs w:val="22"/>
                <w:vertAlign w:val="baseline"/>
                <w:lang w:val="en-US" w:eastAsia="zh-CN" w:bidi="ar-SA"/>
              </w:rPr>
            </w:pPr>
            <w:r>
              <w:rPr>
                <w:rFonts w:hint="eastAsia" w:ascii="Arial" w:hAnsi="Arial" w:eastAsia="宋体" w:cs="Arial"/>
                <w:bCs/>
                <w:kern w:val="0"/>
                <w:szCs w:val="21"/>
                <w:highlight w:val="none"/>
                <w:lang w:eastAsia="zh-CN"/>
              </w:rPr>
              <w:t>劳动经济学院</w:t>
            </w:r>
          </w:p>
        </w:tc>
        <w:tc>
          <w:tcPr>
            <w:tcW w:w="1201" w:type="dxa"/>
            <w:vAlign w:val="center"/>
          </w:tcPr>
          <w:p w14:paraId="7FB29C4F">
            <w:pPr>
              <w:keepNext w:val="0"/>
              <w:keepLines w:val="0"/>
              <w:widowControl/>
              <w:suppressLineNumbers w:val="0"/>
              <w:jc w:val="center"/>
              <w:textAlignment w:val="center"/>
              <w:rPr>
                <w:rFonts w:hint="eastAsia" w:ascii="宋体" w:hAnsi="宋体" w:eastAsia="宋体" w:cs="宋体"/>
                <w:bCs/>
                <w:kern w:val="0"/>
                <w:szCs w:val="21"/>
                <w:highlight w:val="none"/>
                <w:lang w:val="en-US" w:eastAsia="zh-CN"/>
              </w:rPr>
            </w:pPr>
            <w:r>
              <w:rPr>
                <w:rFonts w:hint="eastAsia" w:ascii="Times New Roman" w:hAnsi="Times New Roman" w:eastAsia="宋体" w:cs="Times New Roman"/>
                <w:i w:val="0"/>
                <w:iCs w:val="0"/>
                <w:color w:val="000000"/>
                <w:kern w:val="0"/>
                <w:sz w:val="21"/>
                <w:szCs w:val="21"/>
                <w:u w:val="none"/>
                <w:lang w:val="en-US" w:eastAsia="zh-CN" w:bidi="ar"/>
              </w:rPr>
              <w:t>3万元</w:t>
            </w:r>
          </w:p>
        </w:tc>
      </w:tr>
      <w:tr w14:paraId="3B932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1390" w:type="dxa"/>
            <w:shd w:val="clear" w:color="auto" w:fill="auto"/>
            <w:vAlign w:val="center"/>
          </w:tcPr>
          <w:p w14:paraId="2FDA01F9">
            <w:pPr>
              <w:keepNext w:val="0"/>
              <w:keepLines w:val="0"/>
              <w:widowControl/>
              <w:suppressLineNumbers w:val="0"/>
              <w:jc w:val="center"/>
              <w:textAlignment w:val="center"/>
              <w:rPr>
                <w:rFonts w:hint="default" w:ascii="宋体" w:hAnsi="宋体" w:eastAsia="宋体" w:cs="宋体"/>
                <w:bCs/>
                <w:kern w:val="0"/>
                <w:sz w:val="20"/>
                <w:szCs w:val="20"/>
                <w:highlight w:val="none"/>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25TBWT0</w:t>
            </w:r>
            <w:r>
              <w:rPr>
                <w:rFonts w:hint="eastAsia" w:ascii="Times New Roman" w:hAnsi="Times New Roman" w:eastAsia="宋体" w:cs="Times New Roman"/>
                <w:i w:val="0"/>
                <w:iCs w:val="0"/>
                <w:color w:val="000000"/>
                <w:kern w:val="0"/>
                <w:sz w:val="21"/>
                <w:szCs w:val="21"/>
                <w:u w:val="none"/>
                <w:lang w:val="en-US" w:eastAsia="zh-CN" w:bidi="ar"/>
              </w:rPr>
              <w:t>57</w:t>
            </w:r>
          </w:p>
        </w:tc>
        <w:tc>
          <w:tcPr>
            <w:tcW w:w="1737" w:type="dxa"/>
            <w:shd w:val="clear" w:color="auto" w:fill="auto"/>
            <w:vAlign w:val="center"/>
          </w:tcPr>
          <w:p w14:paraId="49A8E9C0">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宋体" w:hAnsi="宋体" w:eastAsia="宋体" w:cstheme="minorBidi"/>
                <w:kern w:val="2"/>
                <w:sz w:val="21"/>
                <w:szCs w:val="21"/>
                <w:lang w:val="en-US" w:eastAsia="zh-CN" w:bidi="ar-SA"/>
              </w:rPr>
            </w:pPr>
            <w:r>
              <w:rPr>
                <w:rFonts w:hint="eastAsia" w:ascii="宋体" w:hAnsi="宋体" w:eastAsia="宋体" w:cstheme="minorBidi"/>
                <w:kern w:val="2"/>
                <w:sz w:val="21"/>
                <w:szCs w:val="21"/>
                <w:lang w:val="en-US" w:eastAsia="zh-CN" w:bidi="ar-SA"/>
              </w:rPr>
              <w:t>典型个案研究</w:t>
            </w:r>
          </w:p>
        </w:tc>
        <w:tc>
          <w:tcPr>
            <w:tcW w:w="7799" w:type="dxa"/>
            <w:shd w:val="clear" w:color="auto" w:fill="auto"/>
            <w:vAlign w:val="center"/>
          </w:tcPr>
          <w:p w14:paraId="691A5F32">
            <w:pPr>
              <w:keepNext w:val="0"/>
              <w:keepLines w:val="0"/>
              <w:pageBreakBefore w:val="0"/>
              <w:kinsoku/>
              <w:wordWrap/>
              <w:overflowPunct/>
              <w:topLinePunct w:val="0"/>
              <w:autoSpaceDE/>
              <w:autoSpaceDN/>
              <w:bidi w:val="0"/>
              <w:adjustRightInd/>
              <w:snapToGrid/>
              <w:spacing w:line="240" w:lineRule="auto"/>
              <w:jc w:val="both"/>
              <w:rPr>
                <w:rFonts w:hint="eastAsia" w:ascii="宋体" w:hAnsi="宋体" w:eastAsia="宋体" w:cstheme="minorBidi"/>
                <w:kern w:val="2"/>
                <w:sz w:val="21"/>
                <w:szCs w:val="21"/>
                <w:lang w:val="en-US" w:eastAsia="zh-CN" w:bidi="ar-SA"/>
              </w:rPr>
            </w:pPr>
            <w:r>
              <w:rPr>
                <w:rFonts w:hint="eastAsia" w:ascii="宋体" w:hAnsi="宋体" w:eastAsia="宋体" w:cstheme="minorBidi"/>
                <w:kern w:val="2"/>
                <w:sz w:val="21"/>
                <w:szCs w:val="21"/>
                <w:lang w:val="en-US" w:eastAsia="zh-CN" w:bidi="ar-SA"/>
              </w:rPr>
              <w:t>以地缘优势赋能工会外事工作持续深化——黑龙江省总工会对俄工会外事工作典型案例研究</w:t>
            </w:r>
          </w:p>
        </w:tc>
        <w:tc>
          <w:tcPr>
            <w:tcW w:w="1325" w:type="dxa"/>
            <w:shd w:val="clear" w:color="auto" w:fill="auto"/>
            <w:vAlign w:val="center"/>
          </w:tcPr>
          <w:p w14:paraId="17F74F19">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宋体" w:hAnsi="宋体" w:eastAsia="宋体" w:cstheme="minorBidi"/>
                <w:kern w:val="2"/>
                <w:sz w:val="21"/>
                <w:szCs w:val="21"/>
                <w:lang w:val="en-US" w:eastAsia="zh-CN" w:bidi="ar-SA"/>
              </w:rPr>
            </w:pPr>
            <w:r>
              <w:rPr>
                <w:rFonts w:hint="eastAsia" w:ascii="宋体" w:hAnsi="宋体" w:eastAsia="宋体" w:cstheme="minorBidi"/>
                <w:kern w:val="2"/>
                <w:sz w:val="21"/>
                <w:szCs w:val="21"/>
                <w:lang w:val="en-US" w:eastAsia="zh-CN" w:bidi="ar-SA"/>
              </w:rPr>
              <w:t>周超</w:t>
            </w:r>
          </w:p>
        </w:tc>
        <w:tc>
          <w:tcPr>
            <w:tcW w:w="2687" w:type="dxa"/>
            <w:shd w:val="clear" w:color="auto" w:fill="auto"/>
            <w:vAlign w:val="center"/>
          </w:tcPr>
          <w:p w14:paraId="0001639B">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eastAsia" w:asciiTheme="minorHAnsi" w:hAnsiTheme="minorHAnsi" w:eastAsiaTheme="minorEastAsia" w:cstheme="minorBidi"/>
                <w:kern w:val="2"/>
                <w:sz w:val="21"/>
                <w:szCs w:val="22"/>
                <w:vertAlign w:val="baseline"/>
                <w:lang w:val="en-US" w:eastAsia="zh-CN" w:bidi="ar-SA"/>
              </w:rPr>
            </w:pPr>
            <w:r>
              <w:rPr>
                <w:rFonts w:hint="eastAsia" w:ascii="宋体" w:hAnsi="宋体" w:eastAsia="宋体" w:cstheme="minorBidi"/>
                <w:kern w:val="2"/>
                <w:sz w:val="21"/>
                <w:szCs w:val="21"/>
                <w:lang w:val="en-US" w:eastAsia="zh-CN" w:bidi="ar-SA"/>
              </w:rPr>
              <w:t>劳动经济学院</w:t>
            </w:r>
          </w:p>
        </w:tc>
        <w:tc>
          <w:tcPr>
            <w:tcW w:w="1201" w:type="dxa"/>
            <w:vAlign w:val="center"/>
          </w:tcPr>
          <w:p w14:paraId="0C6E907C">
            <w:pPr>
              <w:keepNext w:val="0"/>
              <w:keepLines w:val="0"/>
              <w:widowControl/>
              <w:suppressLineNumbers w:val="0"/>
              <w:jc w:val="center"/>
              <w:textAlignment w:val="center"/>
              <w:rPr>
                <w:rFonts w:hint="eastAsia" w:ascii="宋体" w:hAnsi="宋体" w:eastAsia="宋体" w:cs="宋体"/>
                <w:bCs/>
                <w:kern w:val="0"/>
                <w:szCs w:val="21"/>
                <w:highlight w:val="none"/>
                <w:lang w:val="en-US" w:eastAsia="zh-CN"/>
              </w:rPr>
            </w:pPr>
            <w:r>
              <w:rPr>
                <w:rFonts w:hint="eastAsia" w:ascii="Times New Roman" w:hAnsi="Times New Roman" w:eastAsia="宋体" w:cs="Times New Roman"/>
                <w:i w:val="0"/>
                <w:iCs w:val="0"/>
                <w:color w:val="000000"/>
                <w:kern w:val="0"/>
                <w:sz w:val="21"/>
                <w:szCs w:val="21"/>
                <w:u w:val="none"/>
                <w:lang w:val="en-US" w:eastAsia="zh-CN" w:bidi="ar"/>
              </w:rPr>
              <w:t>3万元</w:t>
            </w:r>
          </w:p>
        </w:tc>
      </w:tr>
    </w:tbl>
    <w:p w14:paraId="5DD62127">
      <w:pPr>
        <w:rPr>
          <w:rFonts w:ascii="仿宋_GB2312" w:eastAsia="仿宋_GB2312"/>
          <w:sz w:val="32"/>
          <w:szCs w:val="32"/>
        </w:rPr>
      </w:pPr>
      <w:bookmarkStart w:id="0" w:name="_GoBack"/>
      <w:bookmarkEnd w:id="0"/>
    </w:p>
    <w:sectPr>
      <w:footerReference r:id="rId3" w:type="default"/>
      <w:pgSz w:w="16838" w:h="11906" w:orient="landscape"/>
      <w:pgMar w:top="1440" w:right="1080" w:bottom="1440" w:left="1080" w:header="851" w:footer="992" w:gutter="0"/>
      <w:cols w:space="0" w:num="1"/>
      <w:rtlGutter w:val="0"/>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00000001" w:usb1="08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493DFB">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57D879">
                          <w:pPr>
                            <w:pStyle w:val="4"/>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1657D879">
                    <w:pPr>
                      <w:pStyle w:val="4"/>
                    </w:pPr>
                    <w:r>
                      <w:fldChar w:fldCharType="begin"/>
                    </w:r>
                    <w:r>
                      <w:instrText xml:space="preserve"> PAGE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61"/>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Q3OTgxM2YyNDNmYjY2YWQwNDlhNjM5MzRiODk3MTUifQ=="/>
  </w:docVars>
  <w:rsids>
    <w:rsidRoot w:val="00175F7A"/>
    <w:rsid w:val="0004121B"/>
    <w:rsid w:val="00055F50"/>
    <w:rsid w:val="00084F1E"/>
    <w:rsid w:val="00093F5F"/>
    <w:rsid w:val="000E0B65"/>
    <w:rsid w:val="000E3D46"/>
    <w:rsid w:val="0011165A"/>
    <w:rsid w:val="00175F7A"/>
    <w:rsid w:val="00195818"/>
    <w:rsid w:val="001E42EF"/>
    <w:rsid w:val="001F0D3C"/>
    <w:rsid w:val="001F186C"/>
    <w:rsid w:val="001F7FDC"/>
    <w:rsid w:val="002272D9"/>
    <w:rsid w:val="00263E99"/>
    <w:rsid w:val="00272049"/>
    <w:rsid w:val="00295F8A"/>
    <w:rsid w:val="002B2B98"/>
    <w:rsid w:val="003037E8"/>
    <w:rsid w:val="003569EC"/>
    <w:rsid w:val="003F3D24"/>
    <w:rsid w:val="00424DA4"/>
    <w:rsid w:val="0043657B"/>
    <w:rsid w:val="0044123E"/>
    <w:rsid w:val="00480697"/>
    <w:rsid w:val="00487E36"/>
    <w:rsid w:val="00544088"/>
    <w:rsid w:val="00547DD7"/>
    <w:rsid w:val="00587432"/>
    <w:rsid w:val="005B279B"/>
    <w:rsid w:val="005D0505"/>
    <w:rsid w:val="005F61D7"/>
    <w:rsid w:val="00701CB4"/>
    <w:rsid w:val="0076152D"/>
    <w:rsid w:val="00784514"/>
    <w:rsid w:val="00797AE5"/>
    <w:rsid w:val="007A1540"/>
    <w:rsid w:val="007C6223"/>
    <w:rsid w:val="00810DED"/>
    <w:rsid w:val="008B789F"/>
    <w:rsid w:val="008D1669"/>
    <w:rsid w:val="00900BE4"/>
    <w:rsid w:val="0090493D"/>
    <w:rsid w:val="009421E7"/>
    <w:rsid w:val="00A14848"/>
    <w:rsid w:val="00A168E4"/>
    <w:rsid w:val="00A86C6A"/>
    <w:rsid w:val="00A9415D"/>
    <w:rsid w:val="00AA55B6"/>
    <w:rsid w:val="00AD36EC"/>
    <w:rsid w:val="00B04CB3"/>
    <w:rsid w:val="00B11552"/>
    <w:rsid w:val="00B327D5"/>
    <w:rsid w:val="00B7055D"/>
    <w:rsid w:val="00B968BC"/>
    <w:rsid w:val="00BA467A"/>
    <w:rsid w:val="00BD67C5"/>
    <w:rsid w:val="00BF7078"/>
    <w:rsid w:val="00C376EF"/>
    <w:rsid w:val="00C43406"/>
    <w:rsid w:val="00C54D93"/>
    <w:rsid w:val="00C60636"/>
    <w:rsid w:val="00C83336"/>
    <w:rsid w:val="00CB2248"/>
    <w:rsid w:val="00D25C87"/>
    <w:rsid w:val="00D33E31"/>
    <w:rsid w:val="00DA1579"/>
    <w:rsid w:val="00DB4CAB"/>
    <w:rsid w:val="00DB55DA"/>
    <w:rsid w:val="00DB6525"/>
    <w:rsid w:val="00E2234E"/>
    <w:rsid w:val="00E331E8"/>
    <w:rsid w:val="00ED2C8E"/>
    <w:rsid w:val="00ED780C"/>
    <w:rsid w:val="00EE56D0"/>
    <w:rsid w:val="00EF5194"/>
    <w:rsid w:val="00F27AA1"/>
    <w:rsid w:val="00F308D1"/>
    <w:rsid w:val="00F542BB"/>
    <w:rsid w:val="00F559EB"/>
    <w:rsid w:val="011C65E1"/>
    <w:rsid w:val="01BF5B40"/>
    <w:rsid w:val="03040FE9"/>
    <w:rsid w:val="03802AE2"/>
    <w:rsid w:val="06B10B54"/>
    <w:rsid w:val="06D057F6"/>
    <w:rsid w:val="06D3561E"/>
    <w:rsid w:val="078B22FB"/>
    <w:rsid w:val="07973B42"/>
    <w:rsid w:val="07C06CE8"/>
    <w:rsid w:val="098D5F59"/>
    <w:rsid w:val="0B0A613F"/>
    <w:rsid w:val="0B452167"/>
    <w:rsid w:val="0B552AA6"/>
    <w:rsid w:val="0D751D94"/>
    <w:rsid w:val="0DBA12E6"/>
    <w:rsid w:val="0F6B6D3C"/>
    <w:rsid w:val="0F81030D"/>
    <w:rsid w:val="101C1DE4"/>
    <w:rsid w:val="10321608"/>
    <w:rsid w:val="10E550F8"/>
    <w:rsid w:val="114B0570"/>
    <w:rsid w:val="125A27F4"/>
    <w:rsid w:val="141813D2"/>
    <w:rsid w:val="162F5990"/>
    <w:rsid w:val="16B65923"/>
    <w:rsid w:val="170976CB"/>
    <w:rsid w:val="18597248"/>
    <w:rsid w:val="186D63A9"/>
    <w:rsid w:val="18DA730D"/>
    <w:rsid w:val="19B22025"/>
    <w:rsid w:val="1B177D78"/>
    <w:rsid w:val="1BA3785E"/>
    <w:rsid w:val="1D6848BB"/>
    <w:rsid w:val="20207EAF"/>
    <w:rsid w:val="21262AC3"/>
    <w:rsid w:val="21697497"/>
    <w:rsid w:val="225B6172"/>
    <w:rsid w:val="235A323F"/>
    <w:rsid w:val="24984130"/>
    <w:rsid w:val="250F3FB0"/>
    <w:rsid w:val="252A06A8"/>
    <w:rsid w:val="25DA049E"/>
    <w:rsid w:val="26F947D6"/>
    <w:rsid w:val="272F66C3"/>
    <w:rsid w:val="289742A6"/>
    <w:rsid w:val="29BD1451"/>
    <w:rsid w:val="29E71F50"/>
    <w:rsid w:val="29FF3E40"/>
    <w:rsid w:val="2B33216E"/>
    <w:rsid w:val="2BD01D6E"/>
    <w:rsid w:val="2C063C1D"/>
    <w:rsid w:val="32956ADD"/>
    <w:rsid w:val="32DD44C1"/>
    <w:rsid w:val="33585593"/>
    <w:rsid w:val="33B35D89"/>
    <w:rsid w:val="35B474AB"/>
    <w:rsid w:val="36F037DC"/>
    <w:rsid w:val="378821BF"/>
    <w:rsid w:val="3B91191D"/>
    <w:rsid w:val="3DD77969"/>
    <w:rsid w:val="3E1C2D73"/>
    <w:rsid w:val="3E483C21"/>
    <w:rsid w:val="3F6E289E"/>
    <w:rsid w:val="42366486"/>
    <w:rsid w:val="42CD4F35"/>
    <w:rsid w:val="440E14B4"/>
    <w:rsid w:val="4550785F"/>
    <w:rsid w:val="460F14C8"/>
    <w:rsid w:val="48995EB2"/>
    <w:rsid w:val="492F546B"/>
    <w:rsid w:val="4A072B43"/>
    <w:rsid w:val="4A8E3303"/>
    <w:rsid w:val="4CAA6087"/>
    <w:rsid w:val="4DDD022A"/>
    <w:rsid w:val="4E2875CB"/>
    <w:rsid w:val="4E6F51FA"/>
    <w:rsid w:val="509306B8"/>
    <w:rsid w:val="510C52BB"/>
    <w:rsid w:val="52546BE0"/>
    <w:rsid w:val="534E7CBD"/>
    <w:rsid w:val="53C605B1"/>
    <w:rsid w:val="5503669C"/>
    <w:rsid w:val="55480552"/>
    <w:rsid w:val="579B0E0D"/>
    <w:rsid w:val="57AD317B"/>
    <w:rsid w:val="5B6F6839"/>
    <w:rsid w:val="5D3640B5"/>
    <w:rsid w:val="5E4B2419"/>
    <w:rsid w:val="600C6530"/>
    <w:rsid w:val="60305BC5"/>
    <w:rsid w:val="608368E3"/>
    <w:rsid w:val="629628FD"/>
    <w:rsid w:val="62D12056"/>
    <w:rsid w:val="62F7115E"/>
    <w:rsid w:val="6445282D"/>
    <w:rsid w:val="651370BE"/>
    <w:rsid w:val="65AB046D"/>
    <w:rsid w:val="67F72090"/>
    <w:rsid w:val="69ED3383"/>
    <w:rsid w:val="69FD513F"/>
    <w:rsid w:val="6A626137"/>
    <w:rsid w:val="6B533B30"/>
    <w:rsid w:val="6C67530A"/>
    <w:rsid w:val="6CF2070F"/>
    <w:rsid w:val="6F3E05A4"/>
    <w:rsid w:val="728F2A79"/>
    <w:rsid w:val="72B62B48"/>
    <w:rsid w:val="73133AF6"/>
    <w:rsid w:val="73432C56"/>
    <w:rsid w:val="7496138D"/>
    <w:rsid w:val="753005DD"/>
    <w:rsid w:val="78151CD1"/>
    <w:rsid w:val="78EE4DE9"/>
    <w:rsid w:val="79A95D5B"/>
    <w:rsid w:val="7C913F6E"/>
    <w:rsid w:val="7DD029B9"/>
    <w:rsid w:val="7E2547CF"/>
    <w:rsid w:val="7FEA3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autoRedefine/>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2"/>
    <w:autoRedefine/>
    <w:semiHidden/>
    <w:unhideWhenUsed/>
    <w:qFormat/>
    <w:uiPriority w:val="99"/>
    <w:pPr>
      <w:ind w:left="100" w:leftChars="2500"/>
    </w:pPr>
  </w:style>
  <w:style w:type="paragraph" w:styleId="3">
    <w:name w:val="Balloon Text"/>
    <w:basedOn w:val="1"/>
    <w:link w:val="13"/>
    <w:autoRedefine/>
    <w:semiHidden/>
    <w:unhideWhenUsed/>
    <w:qFormat/>
    <w:uiPriority w:val="99"/>
    <w:rPr>
      <w:sz w:val="18"/>
      <w:szCs w:val="18"/>
    </w:rPr>
  </w:style>
  <w:style w:type="paragraph" w:styleId="4">
    <w:name w:val="footer"/>
    <w:basedOn w:val="1"/>
    <w:link w:val="11"/>
    <w:autoRedefine/>
    <w:unhideWhenUsed/>
    <w:qFormat/>
    <w:uiPriority w:val="99"/>
    <w:pPr>
      <w:tabs>
        <w:tab w:val="center" w:pos="4153"/>
        <w:tab w:val="right" w:pos="8306"/>
      </w:tabs>
      <w:snapToGrid w:val="0"/>
      <w:jc w:val="left"/>
    </w:pPr>
    <w:rPr>
      <w:sz w:val="18"/>
      <w:szCs w:val="18"/>
    </w:rPr>
  </w:style>
  <w:style w:type="paragraph" w:styleId="5">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basedOn w:val="8"/>
    <w:autoRedefine/>
    <w:semiHidden/>
    <w:unhideWhenUsed/>
    <w:qFormat/>
    <w:uiPriority w:val="99"/>
    <w:rPr>
      <w:color w:val="0000FF"/>
      <w:u w:val="single"/>
    </w:rPr>
  </w:style>
  <w:style w:type="character" w:customStyle="1" w:styleId="10">
    <w:name w:val="页眉 Char"/>
    <w:basedOn w:val="8"/>
    <w:link w:val="5"/>
    <w:autoRedefine/>
    <w:qFormat/>
    <w:uiPriority w:val="99"/>
    <w:rPr>
      <w:sz w:val="18"/>
      <w:szCs w:val="18"/>
    </w:rPr>
  </w:style>
  <w:style w:type="character" w:customStyle="1" w:styleId="11">
    <w:name w:val="页脚 Char"/>
    <w:basedOn w:val="8"/>
    <w:link w:val="4"/>
    <w:autoRedefine/>
    <w:qFormat/>
    <w:uiPriority w:val="99"/>
    <w:rPr>
      <w:sz w:val="18"/>
      <w:szCs w:val="18"/>
    </w:rPr>
  </w:style>
  <w:style w:type="character" w:customStyle="1" w:styleId="12">
    <w:name w:val="日期 Char"/>
    <w:basedOn w:val="8"/>
    <w:link w:val="2"/>
    <w:autoRedefine/>
    <w:semiHidden/>
    <w:qFormat/>
    <w:uiPriority w:val="99"/>
  </w:style>
  <w:style w:type="character" w:customStyle="1" w:styleId="13">
    <w:name w:val="批注框文本 Char"/>
    <w:basedOn w:val="8"/>
    <w:link w:val="3"/>
    <w:autoRedefine/>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493</Words>
  <Characters>568</Characters>
  <Lines>9</Lines>
  <Paragraphs>2</Paragraphs>
  <TotalTime>0</TotalTime>
  <ScaleCrop>false</ScaleCrop>
  <LinksUpToDate>false</LinksUpToDate>
  <CharactersWithSpaces>568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2022-03-24T15:23:00Z</dcterms:created>
  <dc:creator>艾葳</dc:creator>
  <cp:lastModifiedBy>李玉轩</cp:lastModifiedBy>
  <cp:lastPrinted>2021-04-12T03:28:00Z</cp:lastPrinted>
  <dcterms:modified xsi:type="dcterms:W3CDTF">2025-09-18T07:37:21Z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BA007E291F81492A923E1620CCCF9B59_13</vt:lpwstr>
  </property>
  <property fmtid="{D5CDD505-2E9C-101B-9397-08002B2CF9AE}" pid="4" name="KSOTemplateDocerSaveRecord">
    <vt:lpwstr>eyJoZGlkIjoiNjkxZWNmOGU4NmRmZmE4YWZjMTM5MzlhYTIyYzJiNzgiLCJ1c2VySWQiOiIyNTkyMTc3NTYifQ==</vt:lpwstr>
  </property>
</Properties>
</file>