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6AA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 w14:paraId="51162F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eastAsiaTheme="minorEastAsia"/>
          <w:lang w:eastAsia="zh-CN"/>
        </w:rPr>
      </w:pPr>
    </w:p>
    <w:p w14:paraId="1B158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创新案例学理化研究智库报告、研究报告</w:t>
      </w:r>
    </w:p>
    <w:p w14:paraId="11E00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jc w:val="center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>写作要求和规范（2025）</w:t>
      </w:r>
    </w:p>
    <w:p w14:paraId="398E5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总高度重视全国工会重点工作创新案例工作。该工作由办公厅牵头组织，每季度从19个领域分别选出1-2个典型案例并发布。目的是通过激发基层首创精神，在工会系统形成“比学赶帮超”的氛围，以“一枝独秀”带动“百花齐放”，助力提高工会工作总能力总水平，更好服务职工群众。</w:t>
      </w:r>
    </w:p>
    <w:p w14:paraId="4DF89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创新案例的学理化研究，指在充分调研工会创新实践的基础上，把个别的、零散的经验做法进行梳理、总结和提炼，形成可复制、易推广的制度、方法和模式，以推动工会工作理论创新和实践创新。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包含三个层次：一是基础层次，具有应用性，即将个别案例的成功经验上升为一般性的规律认识，为其他类似问题的解决提供可借鉴的做法。二是中间层次，具有系统性，即在基础层次上，总结形成清晰的概念和初步的理论框架，形成制度化、标准化的范式，进而在更大层面指导实践。三是高级层次，具有前瞻性，即利用已经掌握的初步理论，结合更多案例事实，尝试对工会工作实践中面临的突出矛盾和复杂难题，特别是对目前还认识不清、认识有分歧点的问题，开展深层次、前瞻性、持续性研究。</w:t>
      </w:r>
    </w:p>
    <w:p w14:paraId="68AE7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鼓励老师们充分发挥学术优势，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在做个案研究时，要对个案所涉及的该领域工会工作进行系统梳理，对以往发布的该领域案例进行数据分析和规律总结，</w:t>
      </w:r>
      <w:bookmarkStart w:id="2" w:name="_GoBack"/>
      <w:bookmarkEnd w:id="2"/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全面掌握该领域工会工作的现状、问题、实践经验等，避免“就个案谈个案”。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要创新研究方法，进行深入的、严谨的、学术性的研究，提出的政策建议能够为工会决策提供重要参考。</w:t>
      </w:r>
    </w:p>
    <w:p w14:paraId="4733E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</w:p>
    <w:p w14:paraId="74D96381">
      <w:pPr>
        <w:spacing w:line="560" w:lineRule="exac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*智库报告写作规范*</w:t>
      </w:r>
    </w:p>
    <w:p w14:paraId="1734E5E7">
      <w:pPr>
        <w:spacing w:line="560" w:lineRule="exac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58D6A159">
      <w:pPr>
        <w:spacing w:line="560" w:lineRule="exact"/>
        <w:ind w:firstLine="643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要素：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至少包括题目、作者、摘要、关键词、正文、执笔人单位及职务</w:t>
      </w:r>
    </w:p>
    <w:p w14:paraId="681F3ADE">
      <w:pPr>
        <w:spacing w:line="560" w:lineRule="exact"/>
        <w:ind w:firstLine="643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字数：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8000字左右</w:t>
      </w:r>
    </w:p>
    <w:p w14:paraId="6DC5A3E1">
      <w:pPr>
        <w:spacing w:line="560" w:lineRule="exact"/>
        <w:ind w:firstLine="643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写作要求：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直奔主题，以问题为导向，突出学理性；有扎实的调研基础，重要事实、数据、引文要标注出处；对案例信息进行精准提炼，案例事实要简略，不出现大段事实性介绍；政策建议具有实操性。注意智库报告不是对研究报告的等比例压缩，智库报告要突出重点，对政策制定者具有重要参考价值。</w:t>
      </w:r>
    </w:p>
    <w:p w14:paraId="3ADBF525">
      <w:pPr>
        <w:spacing w:line="560" w:lineRule="exact"/>
        <w:ind w:firstLine="643" w:firstLineChars="200"/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格式要求：</w:t>
      </w:r>
    </w:p>
    <w:p w14:paraId="76931690">
      <w:pPr>
        <w:spacing w:line="560" w:lineRule="exact"/>
        <w:jc w:val="center"/>
        <w:rPr>
          <w:rFonts w:hint="eastAsia" w:ascii="Times New Roman" w:hAnsi="Times New Roman" w:eastAsia="方正小标宋简体"/>
          <w:bCs/>
          <w:sz w:val="44"/>
          <w:szCs w:val="44"/>
        </w:rPr>
      </w:pPr>
    </w:p>
    <w:p w14:paraId="19FD7206">
      <w:pPr>
        <w:spacing w:line="560" w:lineRule="exact"/>
        <w:jc w:val="center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44"/>
          <w:szCs w:val="44"/>
        </w:rPr>
        <w:t>标题：方正小标宋二号字，不加粗，居中</w:t>
      </w:r>
    </w:p>
    <w:p w14:paraId="7200649E">
      <w:pPr>
        <w:snapToGrid w:val="0"/>
        <w:spacing w:before="312" w:beforeLines="100" w:after="312" w:afterLines="100" w:line="560" w:lineRule="exact"/>
        <w:jc w:val="center"/>
        <w:rPr>
          <w:rFonts w:ascii="Times New Roman" w:hAnsi="Times New Roman" w:eastAsia="楷体" w:cs="Times New Roman"/>
          <w:sz w:val="32"/>
          <w:szCs w:val="32"/>
        </w:rPr>
      </w:pPr>
      <w:r>
        <w:rPr>
          <w:rFonts w:hint="eastAsia" w:ascii="Times New Roman" w:hAnsi="Times New Roman" w:eastAsia="楷体" w:cs="Times New Roman"/>
          <w:sz w:val="32"/>
          <w:szCs w:val="32"/>
        </w:rPr>
        <w:t>作者：楷体三号字，居中，段前段后行间距为1</w:t>
      </w:r>
    </w:p>
    <w:p w14:paraId="0F93FF61">
      <w:pPr>
        <w:spacing w:line="560" w:lineRule="exact"/>
        <w:rPr>
          <w:rFonts w:hint="default" w:ascii="黑体" w:hAnsi="黑体" w:eastAsia="黑体"/>
          <w:color w:val="FF0000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color w:val="FF0000"/>
          <w:sz w:val="30"/>
          <w:szCs w:val="30"/>
          <w:lang w:val="en-US" w:eastAsia="zh-CN"/>
        </w:rPr>
        <w:t>注：各标题序号需手动排序，不可使用自动排序</w:t>
      </w:r>
    </w:p>
    <w:p w14:paraId="4D10009C"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一、一级标题：黑体三号字，首行缩进2个字符</w:t>
      </w:r>
    </w:p>
    <w:p w14:paraId="67640408">
      <w:pPr>
        <w:spacing w:line="560" w:lineRule="exact"/>
        <w:ind w:firstLine="640" w:firstLineChars="200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（一）二级标题：楷体三号字，首行缩进2个字符</w:t>
      </w:r>
    </w:p>
    <w:p w14:paraId="171FA9A0">
      <w:pPr>
        <w:spacing w:line="56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1.三级标题：</w:t>
      </w:r>
      <w:r>
        <w:rPr>
          <w:rFonts w:hint="eastAsia" w:ascii="仿宋_GB2312" w:eastAsia="仿宋_GB2312"/>
          <w:sz w:val="32"/>
          <w:szCs w:val="32"/>
        </w:rPr>
        <w:t>仿宋_GB2312三号字，加粗。</w:t>
      </w:r>
    </w:p>
    <w:p w14:paraId="23A3A83E"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正文：</w:t>
      </w:r>
      <w:r>
        <w:rPr>
          <w:rFonts w:hint="eastAsia" w:ascii="仿宋_GB2312" w:eastAsia="仿宋_GB2312"/>
          <w:sz w:val="32"/>
          <w:szCs w:val="32"/>
        </w:rPr>
        <w:t>仿宋_GB2312三号字。</w:t>
      </w:r>
    </w:p>
    <w:p w14:paraId="0402BE26">
      <w:pPr>
        <w:spacing w:line="560" w:lineRule="exact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行间距：</w:t>
      </w:r>
      <w:r>
        <w:rPr>
          <w:rFonts w:hint="eastAsia" w:ascii="仿宋_GB2312" w:eastAsia="仿宋_GB2312"/>
          <w:sz w:val="32"/>
          <w:szCs w:val="32"/>
        </w:rPr>
        <w:t>报告标题、正文、参考文献统一为固定值28磅。</w:t>
      </w:r>
    </w:p>
    <w:p w14:paraId="5BFB1158">
      <w:pPr>
        <w:spacing w:line="560" w:lineRule="exact"/>
        <w:ind w:firstLine="602" w:firstLineChars="200"/>
        <w:rPr>
          <w:rFonts w:hint="eastAsia" w:ascii="仿宋_GB2312" w:eastAsia="仿宋_GB2312"/>
          <w:b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b/>
          <w:sz w:val="30"/>
          <w:szCs w:val="30"/>
        </w:rPr>
        <w:t>图表：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居中</w:t>
      </w:r>
    </w:p>
    <w:p w14:paraId="301D79C5">
      <w:pPr>
        <w:spacing w:line="620" w:lineRule="exact"/>
        <w:ind w:firstLine="562" w:firstLineChars="20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图表序号及题目使用仿宋四号字加粗</w:t>
      </w:r>
    </w:p>
    <w:tbl>
      <w:tblPr>
        <w:tblStyle w:val="5"/>
        <w:tblW w:w="9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975"/>
        <w:gridCol w:w="3837"/>
      </w:tblGrid>
      <w:tr w14:paraId="5BCD4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 w14:paraId="628BB769">
            <w:pPr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75" w:type="dxa"/>
            <w:vAlign w:val="center"/>
          </w:tcPr>
          <w:p w14:paraId="781E1313">
            <w:pPr>
              <w:spacing w:line="6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栏目1使用黑体四号字</w:t>
            </w:r>
          </w:p>
        </w:tc>
        <w:tc>
          <w:tcPr>
            <w:tcW w:w="3837" w:type="dxa"/>
            <w:vAlign w:val="center"/>
          </w:tcPr>
          <w:p w14:paraId="05B1AA32">
            <w:pPr>
              <w:spacing w:line="6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栏目2使用黑体四号字</w:t>
            </w:r>
          </w:p>
        </w:tc>
      </w:tr>
      <w:tr w14:paraId="1F4A4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 w14:paraId="366B9295">
            <w:pPr>
              <w:spacing w:line="62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黑体四号字</w:t>
            </w:r>
          </w:p>
        </w:tc>
        <w:tc>
          <w:tcPr>
            <w:tcW w:w="3975" w:type="dxa"/>
            <w:vAlign w:val="center"/>
          </w:tcPr>
          <w:p w14:paraId="4BD75523">
            <w:pPr>
              <w:spacing w:line="560" w:lineRule="exact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内容使用仿宋_GB2312四号字</w:t>
            </w:r>
          </w:p>
        </w:tc>
        <w:tc>
          <w:tcPr>
            <w:tcW w:w="3837" w:type="dxa"/>
            <w:vAlign w:val="center"/>
          </w:tcPr>
          <w:p w14:paraId="7CE318CC">
            <w:pPr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内容使用仿宋_GB2312四号字</w:t>
            </w:r>
          </w:p>
        </w:tc>
      </w:tr>
      <w:tr w14:paraId="2C527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8" w:type="dxa"/>
            <w:vAlign w:val="center"/>
          </w:tcPr>
          <w:p w14:paraId="25482B56">
            <w:pPr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黑体四号字</w:t>
            </w:r>
          </w:p>
        </w:tc>
        <w:tc>
          <w:tcPr>
            <w:tcW w:w="3975" w:type="dxa"/>
            <w:vAlign w:val="center"/>
          </w:tcPr>
          <w:p w14:paraId="5D76312B">
            <w:pPr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内容使用仿宋_GB2312四号字</w:t>
            </w:r>
          </w:p>
        </w:tc>
        <w:tc>
          <w:tcPr>
            <w:tcW w:w="3837" w:type="dxa"/>
            <w:vAlign w:val="center"/>
          </w:tcPr>
          <w:p w14:paraId="02374F4A">
            <w:pPr>
              <w:spacing w:line="6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sz w:val="28"/>
                <w:szCs w:val="28"/>
              </w:rPr>
              <w:t>内容使用仿宋_GB2312四号字</w:t>
            </w:r>
          </w:p>
        </w:tc>
      </w:tr>
    </w:tbl>
    <w:p w14:paraId="7085DFAB">
      <w:pPr>
        <w:spacing w:line="560" w:lineRule="exact"/>
        <w:ind w:firstLine="600" w:firstLineChars="200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注释：</w:t>
      </w:r>
    </w:p>
    <w:p w14:paraId="6C7DC8CA">
      <w:pPr>
        <w:spacing w:line="560" w:lineRule="exact"/>
        <w:ind w:firstLine="640"/>
        <w:rPr>
          <w:rFonts w:hint="eastAsia"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1.注释统一使用脚注（序号为1,2,3……），</w:t>
      </w:r>
      <w:r>
        <w:rPr>
          <w:rFonts w:hint="eastAsia" w:ascii="仿宋_GB2312" w:hAnsi="黑体" w:eastAsia="仿宋_GB2312"/>
          <w:sz w:val="30"/>
          <w:szCs w:val="30"/>
          <w:lang w:val="en-US" w:eastAsia="zh-CN"/>
        </w:rPr>
        <w:t>每页重新编号，</w:t>
      </w:r>
      <w:r>
        <w:rPr>
          <w:rFonts w:hint="eastAsia" w:ascii="仿宋_GB2312" w:hAnsi="黑体" w:eastAsia="仿宋_GB2312"/>
          <w:sz w:val="30"/>
          <w:szCs w:val="30"/>
        </w:rPr>
        <w:t>宋体五号字，行间距为固定值12磅。</w:t>
      </w:r>
    </w:p>
    <w:p w14:paraId="1F520846">
      <w:pPr>
        <w:spacing w:line="560" w:lineRule="exact"/>
        <w:ind w:firstLine="640"/>
        <w:rPr>
          <w:rFonts w:hint="eastAsia" w:ascii="仿宋_GB2312" w:hAnsi="黑体" w:eastAsia="仿宋_GB2312"/>
          <w:sz w:val="30"/>
          <w:szCs w:val="30"/>
        </w:rPr>
      </w:pPr>
      <w:r>
        <w:rPr>
          <w:rFonts w:hint="eastAsia" w:ascii="仿宋_GB2312" w:hAnsi="黑体" w:eastAsia="仿宋_GB2312"/>
          <w:sz w:val="30"/>
          <w:szCs w:val="30"/>
        </w:rPr>
        <w:t>2</w:t>
      </w:r>
      <w:r>
        <w:rPr>
          <w:rFonts w:ascii="仿宋_GB2312" w:hAnsi="黑体" w:eastAsia="仿宋_GB2312"/>
          <w:sz w:val="30"/>
          <w:szCs w:val="30"/>
        </w:rPr>
        <w:t>.</w:t>
      </w:r>
      <w:r>
        <w:rPr>
          <w:rFonts w:hint="eastAsia" w:ascii="仿宋_GB2312" w:hAnsi="黑体" w:eastAsia="仿宋_GB2312"/>
          <w:sz w:val="30"/>
          <w:szCs w:val="30"/>
        </w:rPr>
        <w:t>对引用资料进行注释时,需要注明作者姓名+文献名称+出版社名称（或期刊媒体名称）+出版时间（或期刊媒体期数）+页码。英文资料的文章名称使用引号，图书及期刊媒体名称使用斜体。</w:t>
      </w:r>
    </w:p>
    <w:p w14:paraId="5E38D681">
      <w:pPr>
        <w:spacing w:line="560" w:lineRule="exact"/>
        <w:ind w:firstLine="640"/>
        <w:rPr>
          <w:rFonts w:hint="eastAsia" w:ascii="仿宋_GB2312" w:hAnsi="黑体" w:eastAsia="仿宋_GB2312"/>
          <w:sz w:val="30"/>
          <w:szCs w:val="30"/>
        </w:rPr>
      </w:pPr>
      <w:bookmarkStart w:id="0" w:name="_Hlk156932880"/>
      <w:r>
        <w:rPr>
          <w:rFonts w:hint="eastAsia" w:ascii="仿宋_GB2312" w:hAnsi="黑体" w:eastAsia="仿宋_GB2312"/>
          <w:sz w:val="30"/>
          <w:szCs w:val="30"/>
        </w:rPr>
        <w:t>【注释格式示例】</w:t>
      </w:r>
      <w:bookmarkEnd w:id="0"/>
    </w:p>
    <w:p w14:paraId="16FF2DFD">
      <w:pPr>
        <w:spacing w:line="240" w:lineRule="exact"/>
        <w:rPr>
          <w:rFonts w:hint="eastAsia" w:ascii="宋体" w:hAnsi="宋体" w:eastAsia="宋体"/>
          <w:szCs w:val="21"/>
        </w:rPr>
      </w:pPr>
      <w:bookmarkStart w:id="1" w:name="_Hlk156932915"/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阎天：《如山如河：中国劳动宪法》，北京大学出版社2</w:t>
      </w:r>
      <w:r>
        <w:rPr>
          <w:rFonts w:ascii="宋体" w:hAnsi="宋体" w:eastAsia="宋体"/>
          <w:szCs w:val="21"/>
        </w:rPr>
        <w:t>022</w:t>
      </w:r>
      <w:r>
        <w:rPr>
          <w:rFonts w:hint="eastAsia" w:ascii="宋体" w:hAnsi="宋体" w:eastAsia="宋体"/>
          <w:szCs w:val="21"/>
        </w:rPr>
        <w:t>年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月，1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页。</w:t>
      </w:r>
    </w:p>
    <w:p w14:paraId="7E56660F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陈龙：《方寸与帝国——外卖骑手的生活生产世界》，收入佟新（主编）：《数字劳动：自由与牢笼》，中国工人出版社2</w:t>
      </w:r>
      <w:r>
        <w:rPr>
          <w:rFonts w:ascii="宋体" w:hAnsi="宋体" w:eastAsia="宋体"/>
          <w:szCs w:val="21"/>
        </w:rPr>
        <w:t>023</w:t>
      </w:r>
      <w:r>
        <w:rPr>
          <w:rFonts w:hint="eastAsia" w:ascii="宋体" w:hAnsi="宋体" w:eastAsia="宋体"/>
          <w:szCs w:val="21"/>
        </w:rPr>
        <w:t>年1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月，1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页。</w:t>
      </w:r>
    </w:p>
    <w:p w14:paraId="56FD1C14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3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克里斯蒂安·福克斯：《数字劳动与卡尔·马克思》，周延云译，人民出版社2</w:t>
      </w:r>
      <w:r>
        <w:rPr>
          <w:rFonts w:ascii="宋体" w:hAnsi="宋体" w:eastAsia="宋体"/>
          <w:szCs w:val="21"/>
        </w:rPr>
        <w:t>022</w:t>
      </w:r>
      <w:r>
        <w:rPr>
          <w:rFonts w:hint="eastAsia" w:ascii="宋体" w:hAnsi="宋体" w:eastAsia="宋体"/>
          <w:szCs w:val="21"/>
        </w:rPr>
        <w:t>年1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月，6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页。</w:t>
      </w:r>
    </w:p>
    <w:bookmarkEnd w:id="1"/>
    <w:p w14:paraId="24AE4315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</w:t>
      </w:r>
      <w:r>
        <w:rPr>
          <w:rFonts w:hint="eastAsia" w:ascii="宋体" w:hAnsi="宋体" w:eastAsia="宋体"/>
          <w:szCs w:val="21"/>
        </w:rPr>
        <w:t>唐鑛，张莹莹：《工作的未来：情感劳动、生态管理与人的全面发展》，《清华管理评论》2</w:t>
      </w:r>
      <w:r>
        <w:rPr>
          <w:rFonts w:ascii="宋体" w:hAnsi="宋体" w:eastAsia="宋体"/>
          <w:szCs w:val="21"/>
        </w:rPr>
        <w:t>023</w:t>
      </w:r>
      <w:r>
        <w:rPr>
          <w:rFonts w:hint="eastAsia" w:ascii="宋体" w:hAnsi="宋体" w:eastAsia="宋体"/>
          <w:szCs w:val="21"/>
        </w:rPr>
        <w:t>年第</w:t>
      </w:r>
      <w:r>
        <w:rPr>
          <w:rFonts w:ascii="宋体" w:hAnsi="宋体" w:eastAsia="宋体"/>
          <w:szCs w:val="21"/>
        </w:rPr>
        <w:t>9</w:t>
      </w:r>
      <w:r>
        <w:rPr>
          <w:rFonts w:hint="eastAsia" w:ascii="宋体" w:hAnsi="宋体" w:eastAsia="宋体"/>
          <w:szCs w:val="21"/>
        </w:rPr>
        <w:t>期，</w:t>
      </w:r>
      <w:r>
        <w:rPr>
          <w:rFonts w:ascii="宋体" w:hAnsi="宋体" w:eastAsia="宋体"/>
          <w:szCs w:val="21"/>
        </w:rPr>
        <w:t>87</w:t>
      </w:r>
      <w:r>
        <w:rPr>
          <w:rFonts w:hint="eastAsia" w:ascii="宋体" w:hAnsi="宋体" w:eastAsia="宋体"/>
          <w:szCs w:val="21"/>
        </w:rPr>
        <w:t>页。</w:t>
      </w:r>
    </w:p>
    <w:p w14:paraId="5BCAE2FD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</w:t>
      </w:r>
      <w:r>
        <w:rPr>
          <w:rFonts w:hint="eastAsia" w:ascii="宋体" w:hAnsi="宋体" w:eastAsia="宋体"/>
          <w:szCs w:val="21"/>
        </w:rPr>
        <w:t>郭振刚：《让工人文化宫真正成为职工的学校和乐园》，《工人日报》2</w:t>
      </w:r>
      <w:r>
        <w:rPr>
          <w:rFonts w:ascii="宋体" w:hAnsi="宋体" w:eastAsia="宋体"/>
          <w:szCs w:val="21"/>
        </w:rPr>
        <w:t>024</w:t>
      </w:r>
      <w:r>
        <w:rPr>
          <w:rFonts w:hint="eastAsia" w:ascii="宋体" w:hAnsi="宋体" w:eastAsia="宋体"/>
          <w:szCs w:val="21"/>
        </w:rPr>
        <w:t>年1月1</w:t>
      </w:r>
      <w:r>
        <w:rPr>
          <w:rFonts w:ascii="宋体" w:hAnsi="宋体" w:eastAsia="宋体"/>
          <w:szCs w:val="21"/>
        </w:rPr>
        <w:t>0</w:t>
      </w:r>
      <w:r>
        <w:rPr>
          <w:rFonts w:hint="eastAsia" w:ascii="宋体" w:hAnsi="宋体" w:eastAsia="宋体"/>
          <w:szCs w:val="21"/>
        </w:rPr>
        <w:t>日0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版。</w:t>
      </w:r>
    </w:p>
    <w:p w14:paraId="04A09E90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6</w:t>
      </w:r>
      <w:r>
        <w:rPr>
          <w:rFonts w:ascii="宋体" w:hAnsi="宋体" w:eastAsia="宋体"/>
          <w:szCs w:val="21"/>
        </w:rPr>
        <w:t>.</w:t>
      </w:r>
      <w:r>
        <w:rPr>
          <w:rFonts w:hint="eastAsia" w:ascii="宋体" w:hAnsi="宋体" w:eastAsia="宋体"/>
          <w:szCs w:val="21"/>
        </w:rPr>
        <w:t>《中华人民共和国工会法》，摘自中华全国总工会网站。链接：</w:t>
      </w:r>
      <w:r>
        <w:fldChar w:fldCharType="begin"/>
      </w:r>
      <w:r>
        <w:instrText xml:space="preserve"> HYPERLINK "https://www.acftu.org/wjzl/flfg/xzfg/202203/t20220321_805740.html?7OkeOa4k=qAcIqqr_JMQt3FeunQ_tBkaQEJu7torqOMSc9zk1_RAqqofhEuFJqAqqvq" </w:instrText>
      </w:r>
      <w:r>
        <w:fldChar w:fldCharType="separate"/>
      </w:r>
      <w:r>
        <w:t>https://www.acftu.org/wjzl/flfg/xzfg/202203/t20220321_805740.html?7OkeOa4k=qAcIqqr_JMQt3FeunQ_tBkaQEJu7torqOMSc9zk1_RAqqofhEuFJqAqqvq</w:t>
      </w:r>
      <w:r>
        <w:fldChar w:fldCharType="end"/>
      </w:r>
      <w:r>
        <w:t xml:space="preserve"> </w:t>
      </w:r>
      <w:r>
        <w:rPr>
          <w:rFonts w:hint="eastAsia"/>
        </w:rPr>
        <w:t>（访问日期：2</w:t>
      </w:r>
      <w:r>
        <w:t>024</w:t>
      </w:r>
      <w:r>
        <w:rPr>
          <w:rFonts w:hint="eastAsia"/>
        </w:rPr>
        <w:t>年1月2</w:t>
      </w:r>
      <w:r>
        <w:t>3</w:t>
      </w:r>
      <w:r>
        <w:rPr>
          <w:rFonts w:hint="eastAsia"/>
        </w:rPr>
        <w:t>日）</w:t>
      </w:r>
    </w:p>
    <w:p w14:paraId="44357559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</w:t>
      </w:r>
      <w:r>
        <w:rPr>
          <w:rFonts w:hint="eastAsia" w:ascii="宋体" w:hAnsi="宋体" w:eastAsia="宋体"/>
          <w:szCs w:val="21"/>
        </w:rPr>
        <w:t>《学校召开&lt;产业工人队伍建设法</w:t>
      </w:r>
      <w:r>
        <w:rPr>
          <w:rFonts w:ascii="宋体" w:hAnsi="宋体" w:eastAsia="宋体"/>
          <w:szCs w:val="21"/>
        </w:rPr>
        <w:t>&gt;</w:t>
      </w:r>
      <w:r>
        <w:rPr>
          <w:rFonts w:hint="eastAsia" w:ascii="宋体" w:hAnsi="宋体" w:eastAsia="宋体"/>
          <w:szCs w:val="21"/>
        </w:rPr>
        <w:t>委托课题启动会》，微信公众号“劳动关系与工会研究院”2</w:t>
      </w:r>
      <w:r>
        <w:rPr>
          <w:rFonts w:ascii="宋体" w:hAnsi="宋体" w:eastAsia="宋体"/>
          <w:szCs w:val="21"/>
        </w:rPr>
        <w:t>024</w:t>
      </w:r>
      <w:r>
        <w:rPr>
          <w:rFonts w:hint="eastAsia" w:ascii="宋体" w:hAnsi="宋体" w:eastAsia="宋体"/>
          <w:szCs w:val="21"/>
        </w:rPr>
        <w:t>年1月1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日推送。链接：</w:t>
      </w:r>
      <w:r>
        <w:fldChar w:fldCharType="begin"/>
      </w:r>
      <w:r>
        <w:instrText xml:space="preserve"> HYPERLINK "https://mp.weixin.qq.com/s/BqLPqKdFCunZEfql7ikCyA（2024年1月23" </w:instrText>
      </w:r>
      <w:r>
        <w:fldChar w:fldCharType="separate"/>
      </w:r>
      <w:r>
        <w:t>https://mp.weixin.qq.com/s/BqLPqKdFCunZEfql7ikCyA（</w:t>
      </w:r>
      <w:r>
        <w:rPr>
          <w:rFonts w:hint="eastAsia"/>
        </w:rPr>
        <w:t>访问日期：2</w:t>
      </w:r>
      <w:r>
        <w:t>024年</w:t>
      </w:r>
      <w:r>
        <w:rPr>
          <w:rFonts w:hint="eastAsia"/>
        </w:rPr>
        <w:t>1</w:t>
      </w:r>
      <w:r>
        <w:t>月</w:t>
      </w:r>
      <w:r>
        <w:rPr>
          <w:rFonts w:hint="eastAsia"/>
        </w:rPr>
        <w:t>2</w:t>
      </w:r>
      <w:r>
        <w:t>3</w:t>
      </w:r>
      <w:r>
        <w:fldChar w:fldCharType="end"/>
      </w:r>
      <w:r>
        <w:rPr>
          <w:rFonts w:hint="eastAsia" w:ascii="宋体" w:hAnsi="宋体" w:eastAsia="宋体"/>
          <w:szCs w:val="21"/>
        </w:rPr>
        <w:t>日）</w:t>
      </w:r>
    </w:p>
    <w:p w14:paraId="3E1D21FC">
      <w:pPr>
        <w:spacing w:line="24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宋体" w:hAnsi="宋体" w:eastAsia="宋体"/>
          <w:szCs w:val="21"/>
        </w:rPr>
        <w:t>…………</w:t>
      </w:r>
    </w:p>
    <w:p w14:paraId="65A8D0E3">
      <w:pPr>
        <w:spacing w:line="560" w:lineRule="exac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</w:p>
    <w:p w14:paraId="5C99D148">
      <w:pPr>
        <w:spacing w:line="560" w:lineRule="exact"/>
        <w:jc w:val="center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*研究报告写作规范*</w:t>
      </w:r>
    </w:p>
    <w:p w14:paraId="3953F7DA">
      <w:pPr>
        <w:spacing w:line="560" w:lineRule="exact"/>
        <w:jc w:val="both"/>
        <w:rPr>
          <w:rFonts w:hint="default" w:ascii="黑体" w:hAnsi="黑体" w:eastAsia="黑体"/>
          <w:sz w:val="30"/>
          <w:szCs w:val="30"/>
          <w:lang w:val="en-US" w:eastAsia="zh-CN"/>
        </w:rPr>
      </w:pPr>
    </w:p>
    <w:p w14:paraId="33439EBB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研究报告经修改后将用于后续“创新案例研究报告”出版，需达到出版要求，务必做好文字校对、格式检查。</w:t>
      </w:r>
    </w:p>
    <w:p w14:paraId="00EDCDA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研究报告注重体现专业性和学理性，不用大篇幅介绍“研究背景和意义”“研究目标”“研究方法”等内容，尽量不出现“本人”“本课题组”等字眼。</w:t>
      </w:r>
    </w:p>
    <w:p w14:paraId="2090D73D">
      <w:pPr>
        <w:spacing w:line="560" w:lineRule="exact"/>
        <w:ind w:firstLine="643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要素：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题目、作者、正文、脚注、参考文献、执笔人信息（单位、职务职称、联系方式）</w:t>
      </w:r>
    </w:p>
    <w:p w14:paraId="5AE86EFD">
      <w:pPr>
        <w:spacing w:line="560" w:lineRule="exact"/>
        <w:ind w:firstLine="643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写作思路参考：</w:t>
      </w:r>
    </w:p>
    <w:p w14:paraId="0CD1DE3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1.题目（主标题+副标题，不能直接以“……案例学理化研究”为题）</w:t>
      </w:r>
    </w:p>
    <w:p w14:paraId="18F948D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2.引言（简短）</w:t>
      </w:r>
    </w:p>
    <w:p w14:paraId="4EC89996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3.文献或政策综述</w:t>
      </w:r>
    </w:p>
    <w:p w14:paraId="621508DF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4.案例介绍（事实、问题、做法等）</w:t>
      </w:r>
    </w:p>
    <w:p w14:paraId="4720C899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5.学理分析（概念、模式、框架等）</w:t>
      </w:r>
    </w:p>
    <w:p w14:paraId="6B62982F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6.启发和建议（工作层面、制度层面等）</w:t>
      </w:r>
    </w:p>
    <w:p w14:paraId="5E1BECEF">
      <w:pPr>
        <w:spacing w:line="560" w:lineRule="exact"/>
        <w:jc w:val="both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   </w:t>
      </w:r>
    </w:p>
    <w:p w14:paraId="41DEAC90">
      <w:pPr>
        <w:spacing w:line="560" w:lineRule="exact"/>
        <w:jc w:val="both"/>
        <w:rPr>
          <w:rFonts w:hint="default" w:ascii="Times New Roman" w:hAnsi="Times New Roman" w:eastAsia="方正小标宋简体"/>
          <w:bCs/>
          <w:sz w:val="44"/>
          <w:szCs w:val="44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格式要求：</w:t>
      </w:r>
      <w:r>
        <w:rPr>
          <w:rFonts w:hint="eastAsia" w:ascii="黑体" w:hAnsi="黑体" w:eastAsia="黑体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方正小标宋简体"/>
          <w:bCs/>
          <w:sz w:val="44"/>
          <w:szCs w:val="44"/>
          <w:lang w:val="en-US" w:eastAsia="zh-CN"/>
        </w:rPr>
        <w:t xml:space="preserve">  </w:t>
      </w:r>
    </w:p>
    <w:p w14:paraId="12F87976">
      <w:pPr>
        <w:spacing w:line="560" w:lineRule="exact"/>
        <w:jc w:val="both"/>
        <w:rPr>
          <w:rFonts w:hint="eastAsia" w:ascii="Times New Roman" w:hAnsi="Times New Roman" w:eastAsia="方正小标宋简体"/>
          <w:bCs/>
          <w:sz w:val="44"/>
          <w:szCs w:val="44"/>
        </w:rPr>
      </w:pPr>
    </w:p>
    <w:p w14:paraId="269BC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Cs/>
          <w:sz w:val="44"/>
          <w:szCs w:val="44"/>
        </w:rPr>
        <w:t>标题：方正小标宋二号字，不加粗，居中</w:t>
      </w:r>
    </w:p>
    <w:p w14:paraId="6DCC2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beforeLines="100" w:after="312" w:afterLines="100" w:line="560" w:lineRule="exact"/>
        <w:jc w:val="center"/>
        <w:textAlignment w:val="auto"/>
        <w:rPr>
          <w:rFonts w:hint="default" w:ascii="Times New Roman" w:hAnsi="Times New Roman" w:eastAsia="楷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楷体" w:cs="Times New Roman"/>
          <w:sz w:val="30"/>
          <w:szCs w:val="30"/>
        </w:rPr>
        <w:t>作者：楷体小三号字，居中</w:t>
      </w:r>
      <w:r>
        <w:rPr>
          <w:rFonts w:hint="eastAsia" w:ascii="Times New Roman" w:hAnsi="Times New Roman" w:eastAsia="楷体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楷体" w:cs="Times New Roman"/>
          <w:sz w:val="30"/>
          <w:szCs w:val="30"/>
          <w:lang w:val="en-US" w:eastAsia="zh-CN"/>
        </w:rPr>
        <w:t>段前段后行间距为1</w:t>
      </w:r>
    </w:p>
    <w:p w14:paraId="2C16AD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黑体" w:hAnsi="黑体" w:eastAsia="黑体"/>
          <w:color w:val="FF0000"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color w:val="FF0000"/>
          <w:sz w:val="30"/>
          <w:szCs w:val="30"/>
          <w:lang w:val="en-US" w:eastAsia="zh-CN"/>
        </w:rPr>
        <w:t>注：各标题序号需手动排序，不可使用自动排序</w:t>
      </w:r>
    </w:p>
    <w:p w14:paraId="2C1D8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一、一级标题：黑体小三号字，首行缩进2个字符</w:t>
      </w:r>
    </w:p>
    <w:p w14:paraId="249A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（一）二级标题：楷体小三号字，首行缩进2个字符</w:t>
      </w:r>
    </w:p>
    <w:p w14:paraId="335C90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1.三级标题：</w:t>
      </w:r>
      <w:r>
        <w:rPr>
          <w:rFonts w:hint="eastAsia" w:ascii="仿宋_GB2312" w:eastAsia="仿宋_GB2312"/>
          <w:sz w:val="30"/>
          <w:szCs w:val="30"/>
        </w:rPr>
        <w:t>仿宋_GB2312小三号字，加粗。</w:t>
      </w:r>
    </w:p>
    <w:p w14:paraId="43F3C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正文：</w:t>
      </w:r>
      <w:r>
        <w:rPr>
          <w:rFonts w:hint="eastAsia" w:ascii="仿宋_GB2312" w:eastAsia="仿宋_GB2312"/>
          <w:sz w:val="30"/>
          <w:szCs w:val="30"/>
        </w:rPr>
        <w:t>仿宋_GB2312小三号字。</w:t>
      </w:r>
      <w:r>
        <w:rPr>
          <w:rFonts w:hint="eastAsia" w:ascii="仿宋_GB2312" w:eastAsia="仿宋_GB2312"/>
          <w:b/>
          <w:color w:val="FF0000"/>
          <w:sz w:val="30"/>
          <w:szCs w:val="30"/>
          <w:lang w:val="en-US" w:eastAsia="zh-CN"/>
        </w:rPr>
        <w:t>为统一格式，三级标题不再往下分级，可以分段落或以</w:t>
      </w:r>
      <w:r>
        <w:rPr>
          <w:rFonts w:hint="eastAsia" w:ascii="仿宋_GB2312" w:eastAsia="仿宋_GB2312"/>
          <w:b/>
          <w:color w:val="FF0000"/>
          <w:sz w:val="30"/>
          <w:szCs w:val="30"/>
          <w:lang w:eastAsia="zh-CN"/>
        </w:rPr>
        <w:t>“</w:t>
      </w:r>
      <w:r>
        <w:rPr>
          <w:rFonts w:hint="eastAsia" w:ascii="仿宋_GB2312" w:eastAsia="仿宋_GB2312"/>
          <w:b/>
          <w:color w:val="FF0000"/>
          <w:sz w:val="30"/>
          <w:szCs w:val="30"/>
          <w:lang w:val="en-US" w:eastAsia="zh-CN"/>
        </w:rPr>
        <w:t>一是</w:t>
      </w:r>
      <w:r>
        <w:rPr>
          <w:rFonts w:hint="eastAsia" w:ascii="仿宋_GB2312" w:eastAsia="仿宋_GB2312"/>
          <w:b/>
          <w:color w:val="FF0000"/>
          <w:sz w:val="30"/>
          <w:szCs w:val="30"/>
        </w:rPr>
        <w:t>……</w:t>
      </w:r>
      <w:r>
        <w:rPr>
          <w:rFonts w:hint="eastAsia" w:ascii="仿宋_GB2312" w:eastAsia="仿宋_GB2312"/>
          <w:b/>
          <w:color w:val="FF0000"/>
          <w:sz w:val="30"/>
          <w:szCs w:val="30"/>
          <w:lang w:val="en-US" w:eastAsia="zh-CN"/>
        </w:rPr>
        <w:t>二是</w:t>
      </w:r>
      <w:r>
        <w:rPr>
          <w:rFonts w:hint="eastAsia" w:ascii="仿宋_GB2312" w:eastAsia="仿宋_GB2312"/>
          <w:b/>
          <w:color w:val="FF0000"/>
          <w:sz w:val="30"/>
          <w:szCs w:val="30"/>
        </w:rPr>
        <w:t>……</w:t>
      </w:r>
      <w:r>
        <w:rPr>
          <w:rFonts w:hint="eastAsia" w:ascii="仿宋_GB2312" w:eastAsia="仿宋_GB2312"/>
          <w:b/>
          <w:color w:val="FF0000"/>
          <w:sz w:val="30"/>
          <w:szCs w:val="30"/>
          <w:lang w:val="en-US" w:eastAsia="zh-CN"/>
        </w:rPr>
        <w:t>三是</w:t>
      </w:r>
      <w:r>
        <w:rPr>
          <w:rFonts w:hint="eastAsia" w:ascii="仿宋_GB2312" w:eastAsia="仿宋_GB2312"/>
          <w:b/>
          <w:color w:val="FF0000"/>
          <w:sz w:val="30"/>
          <w:szCs w:val="30"/>
        </w:rPr>
        <w:t>……</w:t>
      </w:r>
      <w:r>
        <w:rPr>
          <w:rFonts w:hint="eastAsia" w:ascii="仿宋_GB2312" w:eastAsia="仿宋_GB2312"/>
          <w:b/>
          <w:color w:val="FF0000"/>
          <w:sz w:val="30"/>
          <w:szCs w:val="30"/>
          <w:lang w:eastAsia="zh-CN"/>
        </w:rPr>
        <w:t>”</w:t>
      </w:r>
      <w:r>
        <w:rPr>
          <w:rFonts w:hint="eastAsia" w:ascii="仿宋_GB2312" w:eastAsia="仿宋_GB2312"/>
          <w:b/>
          <w:color w:val="FF0000"/>
          <w:sz w:val="30"/>
          <w:szCs w:val="30"/>
          <w:lang w:val="en-US" w:eastAsia="zh-CN"/>
        </w:rPr>
        <w:t>的形式来分层表述。</w:t>
      </w:r>
    </w:p>
    <w:p w14:paraId="0E942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行间距：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除作者、注释外，行间距</w:t>
      </w:r>
      <w:r>
        <w:rPr>
          <w:rFonts w:hint="eastAsia" w:ascii="仿宋_GB2312" w:eastAsia="仿宋_GB2312"/>
          <w:sz w:val="30"/>
          <w:szCs w:val="30"/>
        </w:rPr>
        <w:t>统一为固定值2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8</w:t>
      </w:r>
      <w:r>
        <w:rPr>
          <w:rFonts w:hint="eastAsia" w:ascii="仿宋_GB2312" w:eastAsia="仿宋_GB2312"/>
          <w:sz w:val="30"/>
          <w:szCs w:val="30"/>
        </w:rPr>
        <w:t>磅</w:t>
      </w:r>
      <w:r>
        <w:rPr>
          <w:rFonts w:hint="eastAsia" w:ascii="仿宋_GB2312" w:eastAsia="仿宋_GB2312"/>
          <w:sz w:val="30"/>
          <w:szCs w:val="30"/>
          <w:lang w:eastAsia="zh-CN"/>
        </w:rPr>
        <w:t>，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段前、段后0间距</w:t>
      </w:r>
    </w:p>
    <w:p w14:paraId="5CB73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图表：</w:t>
      </w:r>
    </w:p>
    <w:p w14:paraId="20B6B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center"/>
        <w:textAlignment w:val="auto"/>
        <w:rPr>
          <w:rFonts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图表序号及题目使用仿宋</w:t>
      </w:r>
      <w:r>
        <w:rPr>
          <w:rFonts w:hint="eastAsia" w:ascii="仿宋_GB2312" w:eastAsia="仿宋_GB2312"/>
          <w:b/>
          <w:sz w:val="24"/>
          <w:szCs w:val="24"/>
          <w:lang w:val="en-US" w:eastAsia="zh-CN"/>
        </w:rPr>
        <w:t>小</w:t>
      </w:r>
      <w:r>
        <w:rPr>
          <w:rFonts w:hint="eastAsia" w:ascii="仿宋_GB2312" w:eastAsia="仿宋_GB2312"/>
          <w:b/>
          <w:sz w:val="24"/>
          <w:szCs w:val="24"/>
        </w:rPr>
        <w:t>四号字加粗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260"/>
        <w:gridCol w:w="3594"/>
      </w:tblGrid>
      <w:tr w14:paraId="0DC66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08929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EBAE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栏目1使用黑体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四号字</w:t>
            </w:r>
          </w:p>
        </w:tc>
        <w:tc>
          <w:tcPr>
            <w:tcW w:w="3594" w:type="dxa"/>
          </w:tcPr>
          <w:p w14:paraId="79E9C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栏目2使用黑体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四号字</w:t>
            </w:r>
          </w:p>
        </w:tc>
      </w:tr>
      <w:tr w14:paraId="5CA85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301283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黑体</w:t>
            </w: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四号字</w:t>
            </w:r>
          </w:p>
        </w:tc>
        <w:tc>
          <w:tcPr>
            <w:tcW w:w="3260" w:type="dxa"/>
          </w:tcPr>
          <w:p w14:paraId="7DCC6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内容使用宋体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四号字</w:t>
            </w:r>
          </w:p>
        </w:tc>
        <w:tc>
          <w:tcPr>
            <w:tcW w:w="3594" w:type="dxa"/>
          </w:tcPr>
          <w:p w14:paraId="3EBEB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内容使用宋体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四号字</w:t>
            </w:r>
          </w:p>
        </w:tc>
      </w:tr>
      <w:tr w14:paraId="180C6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1D2CE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黑体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四号字</w:t>
            </w:r>
          </w:p>
        </w:tc>
        <w:tc>
          <w:tcPr>
            <w:tcW w:w="3260" w:type="dxa"/>
          </w:tcPr>
          <w:p w14:paraId="56C86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内容使用宋体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四号字</w:t>
            </w:r>
          </w:p>
        </w:tc>
        <w:tc>
          <w:tcPr>
            <w:tcW w:w="3594" w:type="dxa"/>
          </w:tcPr>
          <w:p w14:paraId="236A9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textAlignment w:val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内容使用宋体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小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四号字</w:t>
            </w:r>
          </w:p>
        </w:tc>
      </w:tr>
    </w:tbl>
    <w:p w14:paraId="0EEAB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0"/>
          <w:szCs w:val="30"/>
        </w:rPr>
      </w:pPr>
    </w:p>
    <w:p w14:paraId="768330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注释：</w:t>
      </w:r>
    </w:p>
    <w:p w14:paraId="4630F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1.注释统一使用脚注（序号为①</w:t>
      </w:r>
      <w:r>
        <w:rPr>
          <w:rFonts w:hint="eastAsia" w:ascii="仿宋_GB2312" w:hAnsi="黑体" w:eastAsia="仿宋_GB2312"/>
          <w:sz w:val="30"/>
          <w:szCs w:val="30"/>
        </w:rPr>
        <w:t>②③</w:t>
      </w:r>
      <w:r>
        <w:rPr>
          <w:rFonts w:hint="eastAsia" w:ascii="仿宋_GB2312" w:eastAsia="仿宋_GB2312"/>
          <w:sz w:val="30"/>
          <w:szCs w:val="30"/>
        </w:rPr>
        <w:t>……），宋体五号字，每页重新编号，行间距为固定值12磅。</w:t>
      </w:r>
    </w:p>
    <w:p w14:paraId="3FC08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对引用资料进行注释时,需要注明作者姓名+文献名称+出版社名称（或期刊媒体名称）+出版时间（或期刊媒体期数）+页码。英文资料的文章名称使用引号，图书及期刊媒体名称使用斜体。同一页所引文献相同且注释顺序相邻时，责任者、书名可省略为“同上”或“同上，第189页。”非必要不引用港澳台出版物内容。</w:t>
      </w:r>
      <w:r>
        <w:rPr>
          <w:rFonts w:hint="eastAsia" w:ascii="仿宋_GB2312" w:eastAsia="仿宋_GB2312"/>
          <w:b/>
          <w:bCs/>
          <w:sz w:val="30"/>
          <w:szCs w:val="30"/>
        </w:rPr>
        <w:t>原则上不建议引用内部资料，涉及引用内部资料的内容建议用作者自己的话表述。</w:t>
      </w:r>
      <w:r>
        <w:rPr>
          <w:rFonts w:hint="eastAsia" w:ascii="仿宋_GB2312" w:eastAsia="仿宋_GB2312"/>
          <w:sz w:val="30"/>
          <w:szCs w:val="30"/>
        </w:rPr>
        <w:t>注释要按格式规范、完整表述。</w:t>
      </w:r>
    </w:p>
    <w:p w14:paraId="0657522E">
      <w:pPr>
        <w:spacing w:line="240" w:lineRule="exact"/>
        <w:rPr>
          <w:rFonts w:hint="eastAsia" w:ascii="宋体" w:hAnsi="宋体" w:eastAsia="宋体"/>
          <w:szCs w:val="21"/>
        </w:rPr>
      </w:pPr>
    </w:p>
    <w:p w14:paraId="2699707D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【注释格式示例】</w:t>
      </w:r>
    </w:p>
    <w:p w14:paraId="29E2D678">
      <w:pPr>
        <w:spacing w:line="240" w:lineRule="exact"/>
        <w:rPr>
          <w:rFonts w:hint="eastAsia" w:ascii="宋体" w:hAnsi="宋体" w:eastAsia="宋体"/>
          <w:szCs w:val="21"/>
        </w:rPr>
      </w:pPr>
    </w:p>
    <w:p w14:paraId="2664030E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① 《毛泽东选集》第4卷，人民出版社1991年版，第1264页。</w:t>
      </w:r>
    </w:p>
    <w:p w14:paraId="4672824E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② 蔡和森：《蔡林彬给毛泽东》（1920年8月13日)，《蔡和森文集》（上），人民出版社2013年版，第56页。</w:t>
      </w:r>
    </w:p>
    <w:p w14:paraId="65E58BC3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③ 中央档案馆编:《中共党史报告选编》,中共中央党校出版社1982年版,第17—18页。</w:t>
      </w:r>
    </w:p>
    <w:p w14:paraId="5425E11B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④ 邓中夏：《中国职工运动简史（1919—1926）》（1930年6月19日)，《邓中夏全集》（下），人民出版社2014年版，第1354页。</w:t>
      </w:r>
    </w:p>
    <w:p w14:paraId="5BEEF67A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⑤ 〔美〕埃德加·斯诺：《西行漫记》，董乐山译，生活·读书·新知三联书店1979年版，第131页。</w:t>
      </w:r>
    </w:p>
    <w:p w14:paraId="31EAC62C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⑥林伯渠:《荏苒三十年》，《解放日报》1941年10月10日。</w:t>
      </w:r>
    </w:p>
    <w:p w14:paraId="0302109B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⑦ 《福建省人民政府工作报告》(2010年1月25日)，《福建日报》2010年2月5日第2版。</w:t>
      </w:r>
    </w:p>
    <w:p w14:paraId="7FE761A8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⑧ 《陕西：农民工加入工会率超 63%》，新华网，2020年5月6日。</w:t>
      </w:r>
    </w:p>
    <w:p w14:paraId="17E5E8B7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⑨《中华人民共和国工会法》，摘自中华全国总工会网站。链接：</w:t>
      </w:r>
      <w:r>
        <w:fldChar w:fldCharType="begin"/>
      </w:r>
      <w:r>
        <w:instrText xml:space="preserve"> HYPERLINK "https://www.acftu.org/wjzl/flfg/xzfg/202203/t20220321_805740.html?7OkeOa4k=qAcIqqr_JMQt3FeunQ_tBkaQEJu7torqOMSc9zk1_RAqqofhEuFJqAqqvq" </w:instrText>
      </w:r>
      <w:r>
        <w:fldChar w:fldCharType="separate"/>
      </w:r>
      <w:r>
        <w:t>https://www.acftu.org/wjzl/flfg/xzfg/202203/t20220321_805740.html?7OkeOa4k=qAcIqqr_JMQt3FeunQ_tBkaQEJu7torqOMSc9zk1_RAqqofhEuFJqAqqvq</w:t>
      </w:r>
      <w:r>
        <w:fldChar w:fldCharType="end"/>
      </w:r>
      <w:r>
        <w:t xml:space="preserve"> </w:t>
      </w:r>
      <w:r>
        <w:rPr>
          <w:rFonts w:hint="eastAsia"/>
        </w:rPr>
        <w:t>（访问日期：2</w:t>
      </w:r>
      <w:r>
        <w:t>024</w:t>
      </w:r>
      <w:r>
        <w:rPr>
          <w:rFonts w:hint="eastAsia"/>
        </w:rPr>
        <w:t>年1月2</w:t>
      </w:r>
      <w:r>
        <w:t>3</w:t>
      </w:r>
      <w:r>
        <w:rPr>
          <w:rFonts w:hint="eastAsia"/>
        </w:rPr>
        <w:t>日）</w:t>
      </w:r>
    </w:p>
    <w:p w14:paraId="615ACD88">
      <w:pPr>
        <w:spacing w:line="240" w:lineRule="exact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val="en-US" w:eastAsia="zh-CN"/>
        </w:rPr>
        <w:t xml:space="preserve">⑩ </w:t>
      </w:r>
      <w:r>
        <w:rPr>
          <w:rFonts w:hint="eastAsia" w:ascii="宋体" w:hAnsi="宋体" w:eastAsia="宋体"/>
          <w:szCs w:val="21"/>
        </w:rPr>
        <w:t>《学校召开&lt;产业工人队伍建设法</w:t>
      </w:r>
      <w:r>
        <w:rPr>
          <w:rFonts w:ascii="宋体" w:hAnsi="宋体" w:eastAsia="宋体"/>
          <w:szCs w:val="21"/>
        </w:rPr>
        <w:t>&gt;</w:t>
      </w:r>
      <w:r>
        <w:rPr>
          <w:rFonts w:hint="eastAsia" w:ascii="宋体" w:hAnsi="宋体" w:eastAsia="宋体"/>
          <w:szCs w:val="21"/>
        </w:rPr>
        <w:t>委托课题启动会》，微信公众号“劳动关系与工会研究院”2</w:t>
      </w:r>
      <w:r>
        <w:rPr>
          <w:rFonts w:ascii="宋体" w:hAnsi="宋体" w:eastAsia="宋体"/>
          <w:szCs w:val="21"/>
        </w:rPr>
        <w:t>024</w:t>
      </w:r>
      <w:r>
        <w:rPr>
          <w:rFonts w:hint="eastAsia" w:ascii="宋体" w:hAnsi="宋体" w:eastAsia="宋体"/>
          <w:szCs w:val="21"/>
        </w:rPr>
        <w:t>年1月1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日推送。链接：</w:t>
      </w:r>
      <w:r>
        <w:fldChar w:fldCharType="begin"/>
      </w:r>
      <w:r>
        <w:instrText xml:space="preserve"> HYPERLINK "https://mp.weixin.qq.com/s/BqLPqKdFCunZEfql7ikCyA（2024年1月23" </w:instrText>
      </w:r>
      <w:r>
        <w:fldChar w:fldCharType="separate"/>
      </w:r>
      <w:r>
        <w:t>https://mp.weixin.qq.com/s/BqLPqKdFCunZEfql7ikCyA（</w:t>
      </w:r>
      <w:r>
        <w:rPr>
          <w:rFonts w:hint="eastAsia"/>
        </w:rPr>
        <w:t>访问日期：2</w:t>
      </w:r>
      <w:r>
        <w:t>024年</w:t>
      </w:r>
      <w:r>
        <w:rPr>
          <w:rFonts w:hint="eastAsia"/>
        </w:rPr>
        <w:t>1</w:t>
      </w:r>
      <w:r>
        <w:t>月</w:t>
      </w:r>
      <w:r>
        <w:rPr>
          <w:rFonts w:hint="eastAsia"/>
        </w:rPr>
        <w:t>2</w:t>
      </w:r>
      <w:r>
        <w:t>3</w:t>
      </w:r>
      <w:r>
        <w:fldChar w:fldCharType="end"/>
      </w:r>
      <w:r>
        <w:rPr>
          <w:rFonts w:hint="eastAsia" w:ascii="宋体" w:hAnsi="宋体" w:eastAsia="宋体"/>
          <w:szCs w:val="21"/>
        </w:rPr>
        <w:t>日）</w:t>
      </w:r>
    </w:p>
    <w:p w14:paraId="3BCAFB45">
      <w:pPr>
        <w:spacing w:line="24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宋体" w:hAnsi="宋体" w:eastAsia="宋体"/>
          <w:szCs w:val="21"/>
        </w:rPr>
        <w:t>…………</w:t>
      </w:r>
    </w:p>
    <w:p w14:paraId="0BC86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textAlignment w:val="auto"/>
        <w:rPr>
          <w:rFonts w:hint="eastAsia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参考文献：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宋体五号字</w:t>
      </w:r>
    </w:p>
    <w:p w14:paraId="5447DF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【</w:t>
      </w:r>
      <w:r>
        <w:rPr>
          <w:rFonts w:hint="eastAsia"/>
          <w:lang w:val="en-US" w:eastAsia="zh-CN"/>
        </w:rPr>
        <w:t>参考文献</w:t>
      </w:r>
      <w:r>
        <w:rPr>
          <w:rFonts w:hint="eastAsia"/>
        </w:rPr>
        <w:t>示例】</w:t>
      </w:r>
    </w:p>
    <w:p w14:paraId="6CC5C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1.习近平.习近平谈治国理政</w:t>
      </w:r>
      <w:r>
        <w:rPr>
          <w:rFonts w:hint="eastAsia"/>
          <w:lang w:eastAsia="zh-CN"/>
        </w:rPr>
        <w:t>[M]</w:t>
      </w:r>
      <w:r>
        <w:rPr>
          <w:rFonts w:hint="eastAsia"/>
        </w:rPr>
        <w:t>.北京</w:t>
      </w:r>
      <w:r>
        <w:rPr>
          <w:rFonts w:hint="eastAsia"/>
          <w:lang w:eastAsia="zh-CN"/>
        </w:rPr>
        <w:t>：</w:t>
      </w:r>
      <w:r>
        <w:rPr>
          <w:rFonts w:hint="eastAsia"/>
        </w:rPr>
        <w:t>外文出版社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2014.</w:t>
      </w:r>
    </w:p>
    <w:p w14:paraId="47D9E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2.习近平.习近平谈治国理政</w:t>
      </w:r>
      <w:r>
        <w:rPr>
          <w:rFonts w:hint="eastAsia"/>
          <w:lang w:eastAsia="zh-CN"/>
        </w:rPr>
        <w:t>（</w:t>
      </w:r>
      <w:r>
        <w:rPr>
          <w:rFonts w:hint="eastAsia"/>
        </w:rPr>
        <w:t>第二卷</w:t>
      </w:r>
      <w:r>
        <w:rPr>
          <w:rFonts w:hint="eastAsia"/>
          <w:lang w:eastAsia="zh-CN"/>
        </w:rPr>
        <w:t>）[M]</w:t>
      </w:r>
      <w:r>
        <w:rPr>
          <w:rFonts w:hint="eastAsia"/>
        </w:rPr>
        <w:t>.北京</w:t>
      </w:r>
      <w:r>
        <w:rPr>
          <w:rFonts w:hint="eastAsia"/>
          <w:lang w:eastAsia="zh-CN"/>
        </w:rPr>
        <w:t>：</w:t>
      </w:r>
      <w:r>
        <w:rPr>
          <w:rFonts w:hint="eastAsia"/>
        </w:rPr>
        <w:t>外文出版社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2017.</w:t>
      </w:r>
    </w:p>
    <w:p w14:paraId="63CC5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</w:rPr>
        <w:t>3.习近平.习近平谈治国理政</w:t>
      </w:r>
      <w:r>
        <w:rPr>
          <w:rFonts w:hint="eastAsia"/>
          <w:lang w:eastAsia="zh-CN"/>
        </w:rPr>
        <w:t>（</w:t>
      </w:r>
      <w:r>
        <w:rPr>
          <w:rFonts w:hint="eastAsia"/>
        </w:rPr>
        <w:t>第三卷</w:t>
      </w:r>
      <w:r>
        <w:rPr>
          <w:rFonts w:hint="eastAsia"/>
          <w:lang w:eastAsia="zh-CN"/>
        </w:rPr>
        <w:t>）[M]</w:t>
      </w:r>
      <w:r>
        <w:rPr>
          <w:rFonts w:hint="eastAsia"/>
        </w:rPr>
        <w:t>.北京</w:t>
      </w:r>
      <w:r>
        <w:rPr>
          <w:rFonts w:hint="eastAsia"/>
          <w:lang w:eastAsia="zh-CN"/>
        </w:rPr>
        <w:t>：</w:t>
      </w:r>
      <w:r>
        <w:rPr>
          <w:rFonts w:hint="eastAsia"/>
        </w:rPr>
        <w:t>外文出版社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2020.</w:t>
      </w:r>
    </w:p>
    <w:p w14:paraId="6A0E7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.本书编写组.党的二十大报告学习辅导百问</w:t>
      </w:r>
      <w:r>
        <w:rPr>
          <w:rFonts w:hint="eastAsia"/>
          <w:lang w:eastAsia="zh-CN"/>
        </w:rPr>
        <w:t>[M]</w:t>
      </w:r>
      <w:r>
        <w:rPr>
          <w:rFonts w:hint="eastAsia"/>
        </w:rPr>
        <w:t>.北京</w:t>
      </w:r>
      <w:r>
        <w:rPr>
          <w:rFonts w:hint="eastAsia"/>
          <w:lang w:eastAsia="zh-CN"/>
        </w:rPr>
        <w:t>：</w:t>
      </w:r>
      <w:r>
        <w:rPr>
          <w:rFonts w:hint="eastAsia"/>
        </w:rPr>
        <w:t>学习出版社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党建读物出版社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2022.</w:t>
      </w:r>
    </w:p>
    <w:p w14:paraId="74E0C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.田丰</w:t>
      </w:r>
      <w:r>
        <w:rPr>
          <w:rFonts w:hint="eastAsia"/>
          <w:lang w:eastAsia="zh-CN"/>
        </w:rPr>
        <w:t>，</w:t>
      </w:r>
      <w:r>
        <w:rPr>
          <w:rFonts w:hint="eastAsia"/>
        </w:rPr>
        <w:t>张騄.互联网3.0云脑物联网创造DT新世界</w:t>
      </w:r>
      <w:r>
        <w:rPr>
          <w:rFonts w:hint="eastAsia"/>
          <w:lang w:eastAsia="zh-CN"/>
        </w:rPr>
        <w:t>[M]</w:t>
      </w:r>
      <w:r>
        <w:rPr>
          <w:rFonts w:hint="eastAsia"/>
        </w:rPr>
        <w:t>.北京</w:t>
      </w:r>
      <w:r>
        <w:rPr>
          <w:rFonts w:hint="eastAsia"/>
          <w:lang w:eastAsia="zh-CN"/>
        </w:rPr>
        <w:t>：</w:t>
      </w:r>
      <w:r>
        <w:rPr>
          <w:rFonts w:hint="eastAsia"/>
        </w:rPr>
        <w:t>社会科学文献出版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2016.</w:t>
      </w:r>
    </w:p>
    <w:p w14:paraId="2560D0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.金震宇</w:t>
      </w:r>
      <w:r>
        <w:rPr>
          <w:rFonts w:hint="eastAsia"/>
          <w:lang w:eastAsia="zh-CN"/>
        </w:rPr>
        <w:t>，</w:t>
      </w:r>
      <w:r>
        <w:rPr>
          <w:rFonts w:hint="eastAsia"/>
        </w:rPr>
        <w:t>房迎.“互联网+政务服务”实践</w:t>
      </w:r>
      <w:r>
        <w:rPr>
          <w:rFonts w:hint="eastAsia"/>
          <w:lang w:eastAsia="zh-CN"/>
        </w:rPr>
        <w:t>（</w:t>
      </w:r>
      <w:r>
        <w:rPr>
          <w:rFonts w:hint="eastAsia"/>
        </w:rPr>
        <w:t>三</w:t>
      </w:r>
      <w:r>
        <w:rPr>
          <w:rFonts w:hint="eastAsia"/>
          <w:lang w:eastAsia="zh-CN"/>
        </w:rPr>
        <w:t>）[M]</w:t>
      </w:r>
      <w:r>
        <w:rPr>
          <w:rFonts w:hint="eastAsia"/>
        </w:rPr>
        <w:t>.北京</w:t>
      </w:r>
      <w:r>
        <w:rPr>
          <w:rFonts w:hint="eastAsia"/>
          <w:lang w:eastAsia="zh-CN"/>
        </w:rPr>
        <w:t>：</w:t>
      </w:r>
      <w:r>
        <w:rPr>
          <w:rFonts w:hint="eastAsia"/>
        </w:rPr>
        <w:t>光明日报出版社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2019.</w:t>
      </w:r>
    </w:p>
    <w:p w14:paraId="1E8B1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7</w:t>
      </w:r>
      <w:r>
        <w:rPr>
          <w:rFonts w:hint="eastAsia"/>
        </w:rPr>
        <w:t>.赵昌文.认识和把握新一轮信息革命浪潮</w:t>
      </w:r>
      <w:r>
        <w:rPr>
          <w:rFonts w:hint="eastAsia"/>
          <w:lang w:val="en-US" w:eastAsia="zh-CN"/>
        </w:rPr>
        <w:t>[</w:t>
      </w:r>
      <w:r>
        <w:rPr>
          <w:rFonts w:hint="eastAsia"/>
        </w:rPr>
        <w:t>N</w:t>
      </w:r>
      <w:r>
        <w:rPr>
          <w:rFonts w:hint="eastAsia"/>
          <w:lang w:val="en-US" w:eastAsia="zh-CN"/>
        </w:rPr>
        <w:t>]</w:t>
      </w:r>
      <w:r>
        <w:rPr>
          <w:rFonts w:hint="eastAsia"/>
        </w:rPr>
        <w:t>.人民日报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2019.6.14.</w:t>
      </w:r>
    </w:p>
    <w:p w14:paraId="34407B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.朱玲.我国数字政府治理的现实困境与突破路径</w:t>
      </w:r>
      <w:r>
        <w:rPr>
          <w:rFonts w:hint="eastAsia"/>
          <w:lang w:val="en-US" w:eastAsia="zh-CN"/>
        </w:rPr>
        <w:t>[</w:t>
      </w:r>
      <w:r>
        <w:rPr>
          <w:rFonts w:hint="eastAsia"/>
        </w:rPr>
        <w:t>J</w:t>
      </w:r>
      <w:r>
        <w:rPr>
          <w:rFonts w:hint="eastAsia"/>
          <w:lang w:val="en-US" w:eastAsia="zh-CN"/>
        </w:rPr>
        <w:t>]</w:t>
      </w:r>
      <w:r>
        <w:rPr>
          <w:rFonts w:hint="eastAsia"/>
        </w:rPr>
        <w:t>.人民论坛</w:t>
      </w:r>
      <w:r>
        <w:rPr>
          <w:rFonts w:hint="eastAsia"/>
          <w:lang w:eastAsia="zh-CN"/>
        </w:rPr>
        <w:t>，</w:t>
      </w:r>
      <w:r>
        <w:rPr>
          <w:rFonts w:hint="eastAsia"/>
        </w:rPr>
        <w:t>2019</w:t>
      </w:r>
      <w:r>
        <w:rPr>
          <w:rFonts w:hint="eastAsia"/>
          <w:lang w:eastAsia="zh-CN"/>
        </w:rPr>
        <w:t>（</w:t>
      </w:r>
      <w:r>
        <w:rPr>
          <w:rFonts w:hint="eastAsia"/>
        </w:rPr>
        <w:t>32</w:t>
      </w:r>
      <w:r>
        <w:rPr>
          <w:rFonts w:hint="eastAsia"/>
          <w:lang w:eastAsia="zh-CN"/>
        </w:rPr>
        <w:t>）</w:t>
      </w:r>
      <w:r>
        <w:rPr>
          <w:rFonts w:hint="eastAsia"/>
        </w:rPr>
        <w:t>.</w:t>
      </w:r>
    </w:p>
    <w:p w14:paraId="1BC29E2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0B78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E25DE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E25DE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9773BA"/>
    <w:rsid w:val="00A12741"/>
    <w:rsid w:val="034C72DC"/>
    <w:rsid w:val="0687687D"/>
    <w:rsid w:val="07266781"/>
    <w:rsid w:val="07660241"/>
    <w:rsid w:val="076F41A5"/>
    <w:rsid w:val="08F04266"/>
    <w:rsid w:val="09886B94"/>
    <w:rsid w:val="099D349C"/>
    <w:rsid w:val="0C22507E"/>
    <w:rsid w:val="0C613BD5"/>
    <w:rsid w:val="0CFA3905"/>
    <w:rsid w:val="105B7B75"/>
    <w:rsid w:val="108160EB"/>
    <w:rsid w:val="10AC760C"/>
    <w:rsid w:val="10DD16C4"/>
    <w:rsid w:val="115C5929"/>
    <w:rsid w:val="124D017D"/>
    <w:rsid w:val="13453400"/>
    <w:rsid w:val="14076C52"/>
    <w:rsid w:val="14816D3B"/>
    <w:rsid w:val="172123D6"/>
    <w:rsid w:val="193E2DCB"/>
    <w:rsid w:val="1A990B56"/>
    <w:rsid w:val="1C536B8E"/>
    <w:rsid w:val="1D0C4F8F"/>
    <w:rsid w:val="1DC63E0A"/>
    <w:rsid w:val="1E450758"/>
    <w:rsid w:val="1F8C32FF"/>
    <w:rsid w:val="23C42FE6"/>
    <w:rsid w:val="23DE58A2"/>
    <w:rsid w:val="246758CC"/>
    <w:rsid w:val="246F1766"/>
    <w:rsid w:val="25627E42"/>
    <w:rsid w:val="258E0C37"/>
    <w:rsid w:val="259459B2"/>
    <w:rsid w:val="25D43A4F"/>
    <w:rsid w:val="27007912"/>
    <w:rsid w:val="27781B9E"/>
    <w:rsid w:val="278E4F1E"/>
    <w:rsid w:val="27E2526A"/>
    <w:rsid w:val="27FF123B"/>
    <w:rsid w:val="28DB23E5"/>
    <w:rsid w:val="298A7967"/>
    <w:rsid w:val="2B2C517A"/>
    <w:rsid w:val="2B356437"/>
    <w:rsid w:val="2B9B5E5B"/>
    <w:rsid w:val="2CA05B32"/>
    <w:rsid w:val="30006BD5"/>
    <w:rsid w:val="301B3A0F"/>
    <w:rsid w:val="30727889"/>
    <w:rsid w:val="311A3CC6"/>
    <w:rsid w:val="317258B0"/>
    <w:rsid w:val="32C4213C"/>
    <w:rsid w:val="33784CD4"/>
    <w:rsid w:val="33C737D1"/>
    <w:rsid w:val="344421EB"/>
    <w:rsid w:val="344A2B14"/>
    <w:rsid w:val="351647A5"/>
    <w:rsid w:val="352670DE"/>
    <w:rsid w:val="35551771"/>
    <w:rsid w:val="355D23D3"/>
    <w:rsid w:val="35ED4B0C"/>
    <w:rsid w:val="3630554A"/>
    <w:rsid w:val="36394BEF"/>
    <w:rsid w:val="380B4369"/>
    <w:rsid w:val="391058A3"/>
    <w:rsid w:val="3A6D4E67"/>
    <w:rsid w:val="3CCF2E40"/>
    <w:rsid w:val="3CD574DF"/>
    <w:rsid w:val="3E3B010A"/>
    <w:rsid w:val="3EB07A18"/>
    <w:rsid w:val="40597EF0"/>
    <w:rsid w:val="40DE6ABE"/>
    <w:rsid w:val="41087697"/>
    <w:rsid w:val="415B35FD"/>
    <w:rsid w:val="41704864"/>
    <w:rsid w:val="43993170"/>
    <w:rsid w:val="43A30077"/>
    <w:rsid w:val="44DE708D"/>
    <w:rsid w:val="4517434D"/>
    <w:rsid w:val="45774DEB"/>
    <w:rsid w:val="460348D1"/>
    <w:rsid w:val="47036C7D"/>
    <w:rsid w:val="47A34AA8"/>
    <w:rsid w:val="47D32E64"/>
    <w:rsid w:val="47DB5B06"/>
    <w:rsid w:val="480B5AB2"/>
    <w:rsid w:val="48623B31"/>
    <w:rsid w:val="489F4D85"/>
    <w:rsid w:val="48C93BB0"/>
    <w:rsid w:val="49861AA1"/>
    <w:rsid w:val="49C1369F"/>
    <w:rsid w:val="4A4929C8"/>
    <w:rsid w:val="4AA96504"/>
    <w:rsid w:val="4AC62A9D"/>
    <w:rsid w:val="4B490FD8"/>
    <w:rsid w:val="4BE84D5E"/>
    <w:rsid w:val="4C520D22"/>
    <w:rsid w:val="4F304989"/>
    <w:rsid w:val="4F61335F"/>
    <w:rsid w:val="4F7022C1"/>
    <w:rsid w:val="511D718F"/>
    <w:rsid w:val="52756B57"/>
    <w:rsid w:val="540006A2"/>
    <w:rsid w:val="552C13AE"/>
    <w:rsid w:val="56563AB2"/>
    <w:rsid w:val="568C2204"/>
    <w:rsid w:val="56B063AF"/>
    <w:rsid w:val="572913A1"/>
    <w:rsid w:val="5777144E"/>
    <w:rsid w:val="58EE0004"/>
    <w:rsid w:val="591F15CA"/>
    <w:rsid w:val="59C6457B"/>
    <w:rsid w:val="5B1909C7"/>
    <w:rsid w:val="5B1C2265"/>
    <w:rsid w:val="5E2D4789"/>
    <w:rsid w:val="5F0E0117"/>
    <w:rsid w:val="5F9773BA"/>
    <w:rsid w:val="5F9C505D"/>
    <w:rsid w:val="5FCF2BC4"/>
    <w:rsid w:val="60213E7A"/>
    <w:rsid w:val="60583D40"/>
    <w:rsid w:val="60966616"/>
    <w:rsid w:val="61B771A0"/>
    <w:rsid w:val="621217CC"/>
    <w:rsid w:val="64317DBC"/>
    <w:rsid w:val="65541AE1"/>
    <w:rsid w:val="6704268E"/>
    <w:rsid w:val="6A8219B9"/>
    <w:rsid w:val="6BED2BB3"/>
    <w:rsid w:val="6D1959F9"/>
    <w:rsid w:val="6E0C43BB"/>
    <w:rsid w:val="6E1F5E9D"/>
    <w:rsid w:val="708A15C7"/>
    <w:rsid w:val="73005AFE"/>
    <w:rsid w:val="74B618F8"/>
    <w:rsid w:val="74E41BEE"/>
    <w:rsid w:val="756E770A"/>
    <w:rsid w:val="766024C5"/>
    <w:rsid w:val="769767EC"/>
    <w:rsid w:val="77E65C7D"/>
    <w:rsid w:val="78E0091E"/>
    <w:rsid w:val="791903EC"/>
    <w:rsid w:val="79AF5CD0"/>
    <w:rsid w:val="79FF4DD4"/>
    <w:rsid w:val="7AEF6BF7"/>
    <w:rsid w:val="7C2619F1"/>
    <w:rsid w:val="7CA67789"/>
    <w:rsid w:val="7FAC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3041</Words>
  <Characters>3664</Characters>
  <Lines>0</Lines>
  <Paragraphs>0</Paragraphs>
  <TotalTime>16</TotalTime>
  <ScaleCrop>false</ScaleCrop>
  <LinksUpToDate>false</LinksUpToDate>
  <CharactersWithSpaces>3682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2024-11-20T01:12:00Z</dcterms:created>
  <dc:creator>张阿朵</dc:creator>
  <cp:lastModifiedBy>张阿朵</cp:lastModifiedBy>
  <dcterms:modified xsi:type="dcterms:W3CDTF">2025-09-19T01:56:00Z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20B181ABA3A44EF18D85BFF8351AB527_13</vt:lpwstr>
  </property>
  <property fmtid="{D5CDD505-2E9C-101B-9397-08002B2CF9AE}" pid="4" name="KSOTemplateDocerSaveRecord">
    <vt:lpwstr>eyJoZGlkIjoiMWQ3OTgxM2YyNDNmYjY2YWQwNDlhNjM5MzRiODk3MTUiLCJ1c2VySWQiOiIzMDQ0NTc3OTIifQ==</vt:lpwstr>
  </property>
</Properties>
</file>