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"/>
        </w:tabs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附件4</w:t>
      </w:r>
    </w:p>
    <w:p>
      <w:pPr>
        <w:spacing w:after="120" w:afterLines="50" w:line="540" w:lineRule="exact"/>
        <w:jc w:val="center"/>
        <w:rPr>
          <w:rFonts w:ascii="华文中宋" w:hAnsi="华文中宋" w:eastAsia="华文中宋" w:cs="Calibri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Calibri"/>
          <w:color w:val="000000"/>
          <w:kern w:val="0"/>
          <w:sz w:val="32"/>
          <w:szCs w:val="32"/>
        </w:rPr>
        <w:t>中国劳动关系学院研究生综合素质测评导师评价表</w:t>
      </w:r>
    </w:p>
    <w:bookmarkEnd w:id="0"/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80"/>
        <w:gridCol w:w="1667"/>
        <w:gridCol w:w="504"/>
        <w:gridCol w:w="1622"/>
        <w:gridCol w:w="552"/>
        <w:gridCol w:w="1359"/>
        <w:gridCol w:w="462"/>
        <w:gridCol w:w="1687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4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号</w:t>
            </w:r>
          </w:p>
        </w:tc>
        <w:tc>
          <w:tcPr>
            <w:tcW w:w="8809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级    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I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II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III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48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日常学习</w:t>
            </w:r>
          </w:p>
          <w:p>
            <w:pPr>
              <w:spacing w:line="240" w:lineRule="exact"/>
              <w:rPr>
                <w:rFonts w:ascii="宋体" w:hAnsi="宋体"/>
                <w:bCs/>
                <w:color w:val="000000"/>
                <w:spacing w:val="-20"/>
                <w:szCs w:val="21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尊敬师长，团结同学，学习目的明确，态度端正，刻苦认真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10分</w:t>
            </w:r>
          </w:p>
        </w:tc>
        <w:tc>
          <w:tcPr>
            <w:tcW w:w="1622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在尊敬师长，团结同学，学习目的和态度方面表现尚可</w:t>
            </w:r>
          </w:p>
        </w:tc>
        <w:tc>
          <w:tcPr>
            <w:tcW w:w="5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8分</w:t>
            </w:r>
          </w:p>
        </w:tc>
        <w:tc>
          <w:tcPr>
            <w:tcW w:w="13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一般</w:t>
            </w:r>
          </w:p>
        </w:tc>
        <w:tc>
          <w:tcPr>
            <w:tcW w:w="462" w:type="dxa"/>
            <w:tcBorders>
              <w:top w:val="nil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6分</w:t>
            </w:r>
          </w:p>
        </w:tc>
        <w:tc>
          <w:tcPr>
            <w:tcW w:w="1687" w:type="dxa"/>
            <w:vMerge w:val="restart"/>
            <w:tcBorders>
              <w:top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较差</w:t>
            </w:r>
          </w:p>
        </w:tc>
        <w:tc>
          <w:tcPr>
            <w:tcW w:w="476" w:type="dxa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pacing w:val="-20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76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pacing w:val="-20"/>
                <w:szCs w:val="21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主动且经常与导师沟通专业学习情况（本学年7次以上）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10分</w:t>
            </w:r>
          </w:p>
        </w:tc>
        <w:tc>
          <w:tcPr>
            <w:tcW w:w="1622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经常导师沟通专业学习情况（本学年</w:t>
            </w:r>
            <w:r>
              <w:rPr>
                <w:rFonts w:ascii="宋体" w:hAnsi="宋体"/>
                <w:bCs/>
                <w:color w:val="000000"/>
                <w:szCs w:val="21"/>
              </w:rPr>
              <w:t>4~6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次）</w:t>
            </w:r>
          </w:p>
        </w:tc>
        <w:tc>
          <w:tcPr>
            <w:tcW w:w="5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8分</w:t>
            </w:r>
          </w:p>
        </w:tc>
        <w:tc>
          <w:tcPr>
            <w:tcW w:w="135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经常导师沟通专业学习情况（本学年</w:t>
            </w:r>
            <w:r>
              <w:rPr>
                <w:rFonts w:ascii="宋体" w:hAnsi="宋体"/>
                <w:bCs/>
                <w:color w:val="000000"/>
                <w:szCs w:val="21"/>
              </w:rPr>
              <w:t>1~3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次）</w:t>
            </w:r>
          </w:p>
        </w:tc>
        <w:tc>
          <w:tcPr>
            <w:tcW w:w="4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6分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从不</w:t>
            </w:r>
          </w:p>
        </w:tc>
        <w:tc>
          <w:tcPr>
            <w:tcW w:w="47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pacing w:val="-20"/>
                <w:szCs w:val="21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pacing w:val="-20"/>
                <w:szCs w:val="21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能认真及时地阅读导师提供的专业书目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10分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较为认真地阅读导师提供的专业书目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8分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少量阅读导师提供的专业书目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6分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未阅读导师提供的专业书目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pacing w:val="-20"/>
                <w:szCs w:val="21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48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科研情况</w:t>
            </w: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主动申请科研课题，并积极参与导师的科研项目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20分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自觉按学校规定进度完成个人科研项目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16分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在老师的敦促下完成个人科研项目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12分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不参加科研课题申请或申请的科研课题无法结项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学位论文写作情况</w:t>
            </w:r>
          </w:p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论文研究与写作过程中，经常主动联系导师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10分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论文研究与写作过程中，偶尔联系导师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8分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论文研究与写作过程中，不主动联系导师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6分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论文研究与写作过程中，导师无法联系到学生 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根据导师的指导，研读大量参考文献做支撑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10分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根据导师的指导，研读足量参考文献做支撑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8分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根据导师的指导，研读少量参考文献做支撑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6分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根据导师的指导，研读参考文献量极低，不足以支撑论文写作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按照导师提出的意见认真修改论文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10分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能落实导师的修改意见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8分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部分落实导师的修改意见</w:t>
            </w:r>
          </w:p>
        </w:tc>
        <w:tc>
          <w:tcPr>
            <w:tcW w:w="4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6分</w:t>
            </w:r>
          </w:p>
        </w:tc>
        <w:tc>
          <w:tcPr>
            <w:tcW w:w="168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不认真落实导师的修改意见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能很好地运用所学研究方法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10分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能较好地运用所学研究方法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8分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能运用所学研究方法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6分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不能正确运用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调查研究</w:t>
            </w:r>
          </w:p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深入充分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10分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调查研究较充分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8分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有一定的调查研究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6分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缺乏调查研究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76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351" w:type="dxa"/>
            <w:gridSpan w:val="10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注：1.</w:t>
            </w:r>
            <w:r>
              <w:rPr>
                <w:rFonts w:hint="eastAsia" w:ascii="宋体" w:hAnsi="宋体"/>
                <w:color w:val="000000"/>
                <w:szCs w:val="21"/>
              </w:rPr>
              <w:t>用于研究生奖学金评定，数据统计完毕后将封存于研究生处培养办，不予公开，请如实填写；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请在空白处填“√”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                       导师签字：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                 所评价的学生为：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ZDZmYmJhMzM5Nzg3N2VmNmM1NTg2NmUxNTk4NzIifQ=="/>
  </w:docVars>
  <w:rsids>
    <w:rsidRoot w:val="008737BD"/>
    <w:rsid w:val="0012523D"/>
    <w:rsid w:val="008737BD"/>
    <w:rsid w:val="009077D2"/>
    <w:rsid w:val="009F38AA"/>
    <w:rsid w:val="00EE6AE0"/>
    <w:rsid w:val="00F663E3"/>
    <w:rsid w:val="00F910BC"/>
    <w:rsid w:val="00FD1C86"/>
    <w:rsid w:val="2DC4668A"/>
    <w:rsid w:val="2ED832B1"/>
    <w:rsid w:val="44246F1C"/>
    <w:rsid w:val="58042B3D"/>
    <w:rsid w:val="58F312BE"/>
    <w:rsid w:val="5B312FC6"/>
    <w:rsid w:val="7C75339E"/>
    <w:rsid w:val="7E4D7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qFormat="1" w:uiPriority="39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120" w:after="120" w:line="400" w:lineRule="exact"/>
      <w:ind w:firstLine="200" w:firstLineChars="200"/>
      <w:outlineLvl w:val="0"/>
    </w:pPr>
    <w:rPr>
      <w:rFonts w:ascii="Calibri" w:hAnsi="Calibri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30"/>
    <w:qFormat/>
    <w:uiPriority w:val="0"/>
    <w:pPr>
      <w:spacing w:before="100" w:beforeLines="100" w:after="100" w:afterLines="100"/>
      <w:jc w:val="center"/>
      <w:outlineLvl w:val="1"/>
    </w:pPr>
    <w:rPr>
      <w:rFonts w:ascii="Cambria" w:hAnsi="Cambria" w:eastAsia="宋体" w:cs="Times New Roman"/>
      <w:bCs/>
      <w:kern w:val="0"/>
      <w:sz w:val="30"/>
      <w:szCs w:val="32"/>
      <w:lang w:eastAsia="en-US"/>
    </w:rPr>
  </w:style>
  <w:style w:type="paragraph" w:styleId="4">
    <w:name w:val="heading 3"/>
    <w:basedOn w:val="1"/>
    <w:next w:val="1"/>
    <w:link w:val="26"/>
    <w:qFormat/>
    <w:uiPriority w:val="9"/>
    <w:pPr>
      <w:keepNext/>
      <w:keepLines/>
      <w:spacing w:before="220" w:after="220"/>
      <w:jc w:val="center"/>
      <w:outlineLvl w:val="2"/>
    </w:pPr>
    <w:rPr>
      <w:rFonts w:ascii="Calibri" w:hAnsi="Calibri" w:eastAsia="宋体" w:cs="Times New Roman"/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</w:rPr>
  </w:style>
  <w:style w:type="paragraph" w:styleId="6">
    <w:name w:val="toc 8"/>
    <w:basedOn w:val="1"/>
    <w:next w:val="1"/>
    <w:unhideWhenUsed/>
    <w:qFormat/>
    <w:uiPriority w:val="39"/>
    <w:pPr>
      <w:spacing w:before="50" w:beforeLines="50" w:after="50" w:afterLines="50"/>
      <w:jc w:val="center"/>
    </w:pPr>
    <w:rPr>
      <w:rFonts w:ascii="Calibri" w:hAnsi="Calibri" w:eastAsia="宋体" w:cs="Times New Roman"/>
      <w:b/>
      <w:sz w:val="28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  <w:rPr>
      <w:rFonts w:ascii="Calibri" w:hAnsi="Calibri" w:eastAsia="宋体"/>
    </w:rPr>
  </w:style>
  <w:style w:type="paragraph" w:styleId="8">
    <w:name w:val="Balloon Text"/>
    <w:basedOn w:val="1"/>
    <w:link w:val="23"/>
    <w:unhideWhenUsed/>
    <w:qFormat/>
    <w:uiPriority w:val="99"/>
    <w:rPr>
      <w:rFonts w:ascii="Calibri" w:hAnsi="Calibri" w:eastAsia="宋体"/>
      <w:sz w:val="18"/>
      <w:szCs w:val="18"/>
    </w:rPr>
  </w:style>
  <w:style w:type="paragraph" w:styleId="9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10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tabs>
        <w:tab w:val="right" w:leader="dot" w:pos="8080"/>
      </w:tabs>
      <w:spacing w:before="240" w:beforeLines="100" w:line="360" w:lineRule="auto"/>
      <w:jc w:val="left"/>
    </w:pPr>
    <w:rPr>
      <w:rFonts w:ascii="Calibri" w:hAnsi="Calibri" w:eastAsia="宋体" w:cs="Times New Roman"/>
      <w:b/>
      <w:spacing w:val="4"/>
      <w:kern w:val="0"/>
      <w:sz w:val="28"/>
      <w:szCs w:val="28"/>
    </w:rPr>
  </w:style>
  <w:style w:type="paragraph" w:styleId="12">
    <w:name w:val="Subtitle"/>
    <w:basedOn w:val="1"/>
    <w:next w:val="1"/>
    <w:link w:val="21"/>
    <w:qFormat/>
    <w:uiPriority w:val="11"/>
    <w:pPr>
      <w:spacing w:line="312" w:lineRule="auto"/>
      <w:jc w:val="center"/>
      <w:outlineLvl w:val="0"/>
    </w:pPr>
    <w:rPr>
      <w:rFonts w:ascii="Cambria" w:hAnsi="Cambria" w:eastAsia="宋体" w:cs="Times New Roman"/>
      <w:b/>
      <w:bCs/>
      <w:kern w:val="28"/>
      <w:sz w:val="30"/>
      <w:szCs w:val="3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</w:rPr>
  </w:style>
  <w:style w:type="paragraph" w:styleId="1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3"/>
    <w:next w:val="3"/>
    <w:link w:val="37"/>
    <w:qFormat/>
    <w:uiPriority w:val="10"/>
    <w:pPr>
      <w:spacing w:before="50" w:beforeLines="50" w:after="50" w:afterLines="50" w:line="400" w:lineRule="exact"/>
      <w:ind w:firstLine="200" w:firstLineChars="200"/>
      <w:jc w:val="left"/>
      <w:outlineLvl w:val="9"/>
    </w:pPr>
    <w:rPr>
      <w:b/>
      <w:bCs w:val="0"/>
      <w:kern w:val="2"/>
      <w:sz w:val="24"/>
    </w:rPr>
  </w:style>
  <w:style w:type="table" w:styleId="17">
    <w:name w:val="Table Grid"/>
    <w:basedOn w:val="16"/>
    <w:uiPriority w:val="59"/>
    <w:rPr>
      <w:rFonts w:ascii="Calibri" w:hAnsi="Calibri" w:eastAsia="宋体" w:cs="Times New Roman"/>
      <w:kern w:val="0"/>
      <w:sz w:val="20"/>
      <w:szCs w:val="20"/>
    </w:r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uiPriority w:val="0"/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customStyle="1" w:styleId="21">
    <w:name w:val="副标题 Char"/>
    <w:link w:val="12"/>
    <w:uiPriority w:val="11"/>
    <w:rPr>
      <w:rFonts w:ascii="Cambria" w:hAnsi="Cambria" w:eastAsia="宋体" w:cs="Times New Roman"/>
      <w:b/>
      <w:bCs/>
      <w:kern w:val="28"/>
      <w:sz w:val="30"/>
      <w:szCs w:val="32"/>
    </w:rPr>
  </w:style>
  <w:style w:type="character" w:customStyle="1" w:styleId="22">
    <w:name w:val="页脚 Char"/>
    <w:uiPriority w:val="99"/>
    <w:rPr>
      <w:sz w:val="18"/>
      <w:szCs w:val="18"/>
    </w:rPr>
  </w:style>
  <w:style w:type="character" w:customStyle="1" w:styleId="23">
    <w:name w:val="批注框文本 Char"/>
    <w:link w:val="8"/>
    <w:qFormat/>
    <w:uiPriority w:val="99"/>
    <w:rPr>
      <w:rFonts w:ascii="Calibri" w:hAnsi="Calibri" w:eastAsia="宋体"/>
      <w:sz w:val="18"/>
      <w:szCs w:val="18"/>
    </w:rPr>
  </w:style>
  <w:style w:type="character" w:customStyle="1" w:styleId="24">
    <w:name w:val="日期 Char"/>
    <w:link w:val="7"/>
    <w:qFormat/>
    <w:uiPriority w:val="99"/>
    <w:rPr>
      <w:rFonts w:ascii="Calibri" w:hAnsi="Calibri" w:eastAsia="宋体"/>
    </w:rPr>
  </w:style>
  <w:style w:type="character" w:customStyle="1" w:styleId="25">
    <w:name w:val="页眉 Char"/>
    <w:link w:val="10"/>
    <w:qFormat/>
    <w:uiPriority w:val="99"/>
    <w:rPr>
      <w:rFonts w:ascii="Calibri" w:hAnsi="Calibri" w:eastAsia="宋体"/>
      <w:sz w:val="18"/>
      <w:szCs w:val="18"/>
    </w:rPr>
  </w:style>
  <w:style w:type="character" w:customStyle="1" w:styleId="26">
    <w:name w:val="标题 3 Char"/>
    <w:link w:val="4"/>
    <w:uiPriority w:val="9"/>
    <w:rPr>
      <w:rFonts w:ascii="Calibri" w:hAnsi="Calibri" w:eastAsia="宋体" w:cs="Times New Roman"/>
    </w:rPr>
  </w:style>
  <w:style w:type="character" w:customStyle="1" w:styleId="27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8">
    <w:name w:val="批注框文本 Char1"/>
    <w:semiHidden/>
    <w:uiPriority w:val="99"/>
    <w:rPr>
      <w:sz w:val="18"/>
      <w:szCs w:val="18"/>
    </w:rPr>
  </w:style>
  <w:style w:type="character" w:customStyle="1" w:styleId="29">
    <w:name w:val="标题 1 Char"/>
    <w:link w:val="2"/>
    <w:uiPriority w:val="9"/>
    <w:rPr>
      <w:rFonts w:ascii="Calibri" w:hAnsi="Calibri" w:eastAsia="宋体" w:cs="Times New Roman"/>
      <w:b/>
      <w:bCs/>
      <w:kern w:val="44"/>
      <w:sz w:val="24"/>
      <w:szCs w:val="44"/>
    </w:rPr>
  </w:style>
  <w:style w:type="character" w:customStyle="1" w:styleId="30">
    <w:name w:val="标题 2 Char1"/>
    <w:link w:val="3"/>
    <w:qFormat/>
    <w:uiPriority w:val="0"/>
    <w:rPr>
      <w:rFonts w:ascii="Cambria" w:hAnsi="Cambria" w:eastAsia="宋体" w:cs="Times New Roman"/>
      <w:bCs/>
      <w:kern w:val="0"/>
      <w:sz w:val="30"/>
      <w:szCs w:val="32"/>
      <w:lang w:eastAsia="en-US"/>
    </w:rPr>
  </w:style>
  <w:style w:type="character" w:customStyle="1" w:styleId="31">
    <w:name w:val="标题 Char1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2">
    <w:name w:val="标题 2 Char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页眉 Char1"/>
    <w:semiHidden/>
    <w:uiPriority w:val="99"/>
    <w:rPr>
      <w:sz w:val="18"/>
      <w:szCs w:val="18"/>
    </w:rPr>
  </w:style>
  <w:style w:type="character" w:customStyle="1" w:styleId="34">
    <w:name w:val="页脚 Char2"/>
    <w:semiHidden/>
    <w:uiPriority w:val="99"/>
    <w:rPr>
      <w:sz w:val="18"/>
      <w:szCs w:val="18"/>
    </w:rPr>
  </w:style>
  <w:style w:type="character" w:customStyle="1" w:styleId="35">
    <w:name w:val="日期 Char1"/>
    <w:basedOn w:val="18"/>
    <w:semiHidden/>
    <w:uiPriority w:val="99"/>
  </w:style>
  <w:style w:type="character" w:customStyle="1" w:styleId="36">
    <w:name w:val="页脚 Char1"/>
    <w:link w:val="9"/>
    <w:qFormat/>
    <w:uiPriority w:val="99"/>
    <w:rPr>
      <w:rFonts w:ascii="Calibri" w:hAnsi="Calibri" w:eastAsia="宋体"/>
      <w:sz w:val="18"/>
      <w:szCs w:val="18"/>
    </w:rPr>
  </w:style>
  <w:style w:type="character" w:customStyle="1" w:styleId="37">
    <w:name w:val="标题 Char"/>
    <w:link w:val="15"/>
    <w:qFormat/>
    <w:uiPriority w:val="10"/>
    <w:rPr>
      <w:rFonts w:ascii="Cambria" w:hAnsi="Cambria" w:eastAsia="宋体" w:cs="Times New Roman"/>
      <w:b/>
      <w:sz w:val="24"/>
      <w:szCs w:val="32"/>
      <w:lang w:eastAsia="en-US"/>
    </w:rPr>
  </w:style>
  <w:style w:type="paragraph" w:customStyle="1" w:styleId="38">
    <w:name w:val="p0"/>
    <w:basedOn w:val="1"/>
    <w:uiPriority w:val="0"/>
    <w:pPr>
      <w:widowControl/>
      <w:jc w:val="left"/>
    </w:pPr>
    <w:rPr>
      <w:rFonts w:ascii="Calibri" w:hAnsi="Calibri" w:eastAsia="宋体" w:cs="Calibri"/>
      <w:kern w:val="0"/>
      <w:sz w:val="22"/>
      <w:szCs w:val="21"/>
      <w:lang w:eastAsia="en-US"/>
    </w:rPr>
  </w:style>
  <w:style w:type="paragraph" w:customStyle="1" w:styleId="39">
    <w:name w:val="TOC Heading"/>
    <w:basedOn w:val="2"/>
    <w:next w:val="1"/>
    <w:qFormat/>
    <w:uiPriority w:val="39"/>
    <w:pPr>
      <w:widowControl/>
      <w:spacing w:before="480" w:after="0" w:line="276" w:lineRule="auto"/>
      <w:ind w:firstLine="0" w:firstLineChars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694</Characters>
  <Lines>53</Lines>
  <Paragraphs>15</Paragraphs>
  <TotalTime>2</TotalTime>
  <ScaleCrop>false</ScaleCrop>
  <LinksUpToDate>false</LinksUpToDate>
  <CharactersWithSpaces>759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2018-09-20T02:54:00Z</dcterms:created>
  <dc:creator>商维</dc:creator>
  <cp:lastModifiedBy>三冬四夏</cp:lastModifiedBy>
  <dcterms:modified xsi:type="dcterms:W3CDTF">2022-06-05T14:48:07Z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7037D2A059334BA9B71A7913D206D85A</vt:lpwstr>
  </property>
</Properties>
</file>