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3109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44"/>
          <w:lang w:val="en-US" w:eastAsia="zh-CN"/>
        </w:rPr>
      </w:pPr>
      <w:r>
        <w:rPr>
          <w:rFonts w:hint="eastAsia" w:ascii="黑体" w:hAnsi="黑体" w:eastAsia="黑体" w:cs="黑体"/>
          <w:sz w:val="28"/>
          <w:szCs w:val="36"/>
          <w:lang w:val="en-US" w:eastAsia="zh-CN"/>
        </w:rPr>
        <w:t>附件2：</w:t>
      </w:r>
    </w:p>
    <w:tbl>
      <w:tblPr>
        <w:tblStyle w:val="2"/>
        <w:tblpPr w:leftFromText="180" w:rightFromText="180" w:vertAnchor="page" w:horzAnchor="page" w:tblpXSpec="center" w:tblpY="2463"/>
        <w:tblOverlap w:val="never"/>
        <w:tblW w:w="1337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77"/>
        <w:gridCol w:w="8154"/>
        <w:gridCol w:w="1245"/>
        <w:gridCol w:w="1140"/>
        <w:gridCol w:w="1456"/>
      </w:tblGrid>
      <w:tr w14:paraId="2F699A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1" w:hRule="atLeast"/>
          <w:tblHeader/>
          <w:jc w:val="center"/>
        </w:trPr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5EEEB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评价维度</w:t>
            </w:r>
          </w:p>
        </w:tc>
        <w:tc>
          <w:tcPr>
            <w:tcW w:w="8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A7E16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评分细则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C494F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AI 应用创新赛道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E95FC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智能劳动工具设计赛道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C6F85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AI 劳动创意作品赛道</w:t>
            </w:r>
          </w:p>
        </w:tc>
      </w:tr>
      <w:tr w14:paraId="2EFF40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33" w:hRule="atLeast"/>
          <w:jc w:val="center"/>
        </w:trPr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6894A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创新性</w:t>
            </w:r>
          </w:p>
        </w:tc>
        <w:tc>
          <w:tcPr>
            <w:tcW w:w="8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C4EAB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  <w:t>“AI+劳动”的融合创新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  <w:t>；</w:t>
            </w:r>
          </w:p>
          <w:p w14:paraId="77A347F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  <w:t>思路独创性：设计 / 创作思路无雷同，突破传统劳动模式，具有独特的创新视角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  <w:t>；</w:t>
            </w:r>
          </w:p>
          <w:p w14:paraId="7D9C5A6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rPr>
                <w:rFonts w:hint="default" w:ascii="Times New Roman" w:hAnsi="Times New Roman" w:eastAsia="仿宋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  <w:t>3. 技术运用新度：AI 技术运用方式新颖，与劳动场景结合有新意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  <w:t>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1D17B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30%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F0057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30%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C31F3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30%</w:t>
            </w:r>
          </w:p>
        </w:tc>
      </w:tr>
      <w:tr w14:paraId="7F8EF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39" w:hRule="atLeast"/>
          <w:jc w:val="center"/>
        </w:trPr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D9F65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实用性</w:t>
            </w:r>
          </w:p>
        </w:tc>
        <w:tc>
          <w:tcPr>
            <w:tcW w:w="8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E4F19F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  <w:t>场景适配性：能切实适配劳动实际场景，解决实际问题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  <w:t>；</w:t>
            </w:r>
          </w:p>
          <w:p w14:paraId="6080DAE5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  <w:t>可操作性：方案易落地、装置易操作、作品易传播，具备实际应用价值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  <w:t>；</w:t>
            </w:r>
          </w:p>
          <w:p w14:paraId="290D3AE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40" w:lineRule="auto"/>
              <w:ind w:leftChars="0" w:right="0" w:rightChars="0"/>
              <w:jc w:val="left"/>
              <w:rPr>
                <w:rFonts w:hint="default" w:ascii="Times New Roman" w:hAnsi="Times New Roman" w:eastAsia="仿宋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  <w:t>3. 推广性：设计思路或作品形式具有一定的校园推广意义和借鉴价值。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FEE13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30%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AE237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30%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20A04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30%</w:t>
            </w:r>
          </w:p>
        </w:tc>
      </w:tr>
      <w:tr w14:paraId="413E4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55" w:hRule="atLeast"/>
          <w:jc w:val="center"/>
        </w:trPr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BEEFB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技术实现</w:t>
            </w:r>
          </w:p>
        </w:tc>
        <w:tc>
          <w:tcPr>
            <w:tcW w:w="8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A3D6BE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  <w:t>技术完成度：AI 工具 / 技术运用熟练，装置制作、作品创作技术环节完整无明显漏洞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  <w:t>；</w:t>
            </w:r>
          </w:p>
          <w:p w14:paraId="752D9EE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40" w:lineRule="auto"/>
              <w:ind w:leftChars="0" w:right="0" w:rightChars="0"/>
              <w:jc w:val="left"/>
              <w:rPr>
                <w:rFonts w:hint="default" w:ascii="Times New Roman" w:hAnsi="Times New Roman" w:eastAsia="仿宋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  <w:t>2. 技术合理性：技术选型、运用逻辑符合主题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  <w:t>需求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  <w:t>，无技术冗余或不合理设计。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96A4F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20%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221FD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25%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6779D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15%</w:t>
            </w:r>
          </w:p>
        </w:tc>
      </w:tr>
      <w:tr w14:paraId="140BAC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73" w:hRule="atLeast"/>
          <w:jc w:val="center"/>
        </w:trPr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08C82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展示效果</w:t>
            </w:r>
          </w:p>
        </w:tc>
        <w:tc>
          <w:tcPr>
            <w:tcW w:w="8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A2C4CE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  <w:t>材料完整性：提交的报告、图纸、视频等材料齐全，格式规范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  <w:t>；</w:t>
            </w:r>
          </w:p>
          <w:p w14:paraId="3646B97A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  <w:t>表达清晰性：材料内容条理清晰，能准确阐述设计思路、功能及应用价值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  <w:t>；</w:t>
            </w:r>
          </w:p>
          <w:p w14:paraId="54DCDC0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40" w:lineRule="auto"/>
              <w:ind w:leftChars="0" w:right="0" w:rightChars="0"/>
              <w:jc w:val="left"/>
              <w:rPr>
                <w:rFonts w:hint="default" w:ascii="Times New Roman" w:hAnsi="Times New Roman" w:eastAsia="仿宋" w:cs="Times New Roman"/>
                <w:b w:val="0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  <w:t>3. 视觉 / 呈现效果：装置 / 作品外观设计、视觉呈现美观，演示效果良好。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70D05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20%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ED7F4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15%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AA983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25%</w:t>
            </w:r>
          </w:p>
        </w:tc>
      </w:tr>
      <w:tr w14:paraId="2C93BB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5" w:hRule="atLeast"/>
          <w:jc w:val="center"/>
        </w:trPr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EEC9B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" w:cs="Times New Roman"/>
                <w:b w:val="0"/>
                <w:color w:val="000000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仿宋" w:cs="Times New Roman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总分</w:t>
            </w:r>
          </w:p>
        </w:tc>
        <w:tc>
          <w:tcPr>
            <w:tcW w:w="8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E4156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" w:cs="Times New Roman"/>
                <w:b w:val="0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100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72E81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" w:cs="Times New Roman"/>
                <w:b w:val="0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30AA6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" w:cs="Times New Roman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6E61F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" w:cs="Times New Roman"/>
                <w:b w:val="0"/>
                <w:color w:val="000000"/>
                <w:sz w:val="24"/>
                <w:szCs w:val="24"/>
              </w:rPr>
            </w:pPr>
          </w:p>
        </w:tc>
      </w:tr>
    </w:tbl>
    <w:p w14:paraId="55F2E139">
      <w:pPr>
        <w:jc w:val="center"/>
        <w:rPr>
          <w:rFonts w:hint="default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44"/>
          <w:lang w:val="en-US" w:eastAsia="zh-CN"/>
        </w:rPr>
        <w:t>“智创未来，劳动新篇”AI赋能劳动创新大赛评分细则</w:t>
      </w:r>
    </w:p>
    <w:sectPr>
      <w:pgSz w:w="16838" w:h="11906" w:orient="landscape"/>
      <w:pgMar w:top="1009" w:right="816" w:bottom="1009" w:left="81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0AED72"/>
    <w:multiLevelType w:val="singleLevel"/>
    <w:tmpl w:val="850AED72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BD8A73E3"/>
    <w:multiLevelType w:val="singleLevel"/>
    <w:tmpl w:val="BD8A73E3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C117EB37"/>
    <w:multiLevelType w:val="singleLevel"/>
    <w:tmpl w:val="C117EB37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0814CBD9"/>
    <w:multiLevelType w:val="singleLevel"/>
    <w:tmpl w:val="0814CBD9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CA3E44"/>
    <w:rsid w:val="0F725466"/>
    <w:rsid w:val="17101F77"/>
    <w:rsid w:val="23400B66"/>
    <w:rsid w:val="262437B0"/>
    <w:rsid w:val="3DBA5D03"/>
    <w:rsid w:val="3F0044FB"/>
    <w:rsid w:val="40D811E7"/>
    <w:rsid w:val="41AF045B"/>
    <w:rsid w:val="44BF22A5"/>
    <w:rsid w:val="49477972"/>
    <w:rsid w:val="4C0373D9"/>
    <w:rsid w:val="67A07D7A"/>
    <w:rsid w:val="76CA3E44"/>
    <w:rsid w:val="7CB5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435</Words>
  <Characters>485</Characters>
  <Lines>0</Lines>
  <Paragraphs>0</Paragraphs>
  <TotalTime>3</TotalTime>
  <ScaleCrop>false</ScaleCrop>
  <LinksUpToDate>false</LinksUpToDate>
  <CharactersWithSpaces>506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2026-03-25T11:26:00Z</dcterms:created>
  <dc:creator>WPS_1598431819</dc:creator>
  <cp:lastModifiedBy>Imcomparable *</cp:lastModifiedBy>
  <dcterms:modified xsi:type="dcterms:W3CDTF">2026-04-01T07:03:15Z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87C1DB471A344A8E89BE78BAAF631194_13</vt:lpwstr>
  </property>
  <property fmtid="{D5CDD505-2E9C-101B-9397-08002B2CF9AE}" pid="4" name="KSOTemplateDocerSaveRecord">
    <vt:lpwstr>eyJoZGlkIjoiNmVlYjk4MTJhNGZjZjliYTlhNDg1ODc0ZTNmMDI1ZTAiLCJ1c2VySWQiOiIyNDkzOTU4NTMifQ==</vt:lpwstr>
  </property>
</Properties>
</file>