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B1" w:rsidRDefault="004323B1" w:rsidP="004323B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中国劳动关系学院</w:t>
      </w:r>
    </w:p>
    <w:p w:rsidR="0027102F" w:rsidRDefault="0027102F" w:rsidP="004323B1">
      <w:pPr>
        <w:jc w:val="center"/>
        <w:rPr>
          <w:b/>
          <w:sz w:val="44"/>
          <w:szCs w:val="44"/>
        </w:rPr>
      </w:pPr>
      <w:r w:rsidRPr="00815909">
        <w:rPr>
          <w:rFonts w:hint="eastAsia"/>
          <w:b/>
          <w:sz w:val="44"/>
          <w:szCs w:val="44"/>
        </w:rPr>
        <w:t>硕士学位论文答辩程序</w:t>
      </w:r>
    </w:p>
    <w:p w:rsidR="004323B1" w:rsidRPr="004323B1" w:rsidRDefault="004323B1" w:rsidP="004323B1">
      <w:pPr>
        <w:jc w:val="center"/>
        <w:rPr>
          <w:b/>
          <w:sz w:val="44"/>
          <w:szCs w:val="44"/>
        </w:rPr>
      </w:pPr>
    </w:p>
    <w:p w:rsidR="0027102F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1.</w:t>
      </w:r>
      <w:r w:rsidR="0027102F" w:rsidRPr="008B744F">
        <w:rPr>
          <w:rFonts w:ascii="仿宋" w:eastAsia="仿宋" w:hAnsi="仿宋" w:cstheme="minorEastAsia" w:hint="eastAsia"/>
          <w:sz w:val="36"/>
          <w:szCs w:val="36"/>
        </w:rPr>
        <w:t>答辩秘书宣读</w:t>
      </w:r>
      <w:r w:rsidR="00337F0C" w:rsidRPr="008B744F">
        <w:rPr>
          <w:rFonts w:ascii="仿宋" w:eastAsia="仿宋" w:hAnsi="仿宋" w:cstheme="minorEastAsia" w:hint="eastAsia"/>
          <w:sz w:val="36"/>
          <w:szCs w:val="36"/>
        </w:rPr>
        <w:t>硕士</w:t>
      </w:r>
      <w:r w:rsidR="0027102F" w:rsidRPr="008B744F">
        <w:rPr>
          <w:rFonts w:ascii="仿宋" w:eastAsia="仿宋" w:hAnsi="仿宋" w:cstheme="minorEastAsia" w:hint="eastAsia"/>
          <w:sz w:val="36"/>
          <w:szCs w:val="36"/>
        </w:rPr>
        <w:t>学位分委员会</w:t>
      </w:r>
      <w:r w:rsidR="00337F0C" w:rsidRPr="008B744F">
        <w:rPr>
          <w:rFonts w:ascii="仿宋" w:eastAsia="仿宋" w:hAnsi="仿宋" w:cstheme="minorEastAsia" w:hint="eastAsia"/>
          <w:sz w:val="36"/>
          <w:szCs w:val="36"/>
        </w:rPr>
        <w:t>主任</w:t>
      </w:r>
      <w:r w:rsidR="0027102F" w:rsidRPr="008B744F">
        <w:rPr>
          <w:rFonts w:ascii="仿宋" w:eastAsia="仿宋" w:hAnsi="仿宋" w:cstheme="minorEastAsia" w:hint="eastAsia"/>
          <w:sz w:val="36"/>
          <w:szCs w:val="36"/>
        </w:rPr>
        <w:t>审批的答辩委员会主席及成员名单；</w:t>
      </w:r>
    </w:p>
    <w:p w:rsidR="00772893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2.</w:t>
      </w:r>
      <w:r w:rsidR="0027102F" w:rsidRPr="008B744F">
        <w:rPr>
          <w:rFonts w:ascii="仿宋" w:eastAsia="仿宋" w:hAnsi="仿宋" w:cstheme="minorEastAsia" w:hint="eastAsia"/>
          <w:sz w:val="36"/>
          <w:szCs w:val="36"/>
        </w:rPr>
        <w:t>答辩委员会主席宣布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答辩会开始；</w:t>
      </w:r>
    </w:p>
    <w:p w:rsidR="00772893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3.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答辩秘书介绍申请参加答辩研究生的审核情况；</w:t>
      </w:r>
    </w:p>
    <w:p w:rsidR="00D077DC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4.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研究生</w:t>
      </w:r>
      <w:r w:rsidR="00055D9D" w:rsidRPr="008B744F">
        <w:rPr>
          <w:rFonts w:ascii="仿宋" w:eastAsia="仿宋" w:hAnsi="仿宋" w:cstheme="minorEastAsia" w:hint="eastAsia"/>
          <w:sz w:val="36"/>
          <w:szCs w:val="36"/>
        </w:rPr>
        <w:t>报告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学位论文主要内容（准备PPT</w:t>
      </w:r>
      <w:r w:rsidRPr="008B744F">
        <w:rPr>
          <w:rFonts w:ascii="仿宋" w:eastAsia="仿宋" w:hAnsi="仿宋" w:cstheme="minorEastAsia" w:hint="eastAsia"/>
          <w:sz w:val="36"/>
          <w:szCs w:val="36"/>
        </w:rPr>
        <w:t>）；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 xml:space="preserve"> </w:t>
      </w:r>
    </w:p>
    <w:p w:rsidR="00772893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5.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答辩</w:t>
      </w:r>
      <w:r w:rsidR="008B744F" w:rsidRPr="008B744F">
        <w:rPr>
          <w:rFonts w:ascii="仿宋" w:eastAsia="仿宋" w:hAnsi="仿宋" w:cstheme="minorEastAsia" w:hint="eastAsia"/>
          <w:sz w:val="36"/>
          <w:szCs w:val="36"/>
        </w:rPr>
        <w:t>委员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会</w:t>
      </w:r>
      <w:r w:rsidR="008B744F" w:rsidRPr="008B744F">
        <w:rPr>
          <w:rFonts w:ascii="仿宋" w:eastAsia="仿宋" w:hAnsi="仿宋" w:cstheme="minorEastAsia" w:hint="eastAsia"/>
          <w:sz w:val="36"/>
          <w:szCs w:val="36"/>
        </w:rPr>
        <w:t>成员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提出问题，研究生回答问题；</w:t>
      </w:r>
    </w:p>
    <w:p w:rsidR="00772893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6.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答辩委员会举行内部会议，主要议程为：</w:t>
      </w:r>
    </w:p>
    <w:p w:rsidR="00772893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（1）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评议论文水平及答辩情况；</w:t>
      </w:r>
    </w:p>
    <w:p w:rsidR="00772893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（2）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讨论并通过决议书，进行</w:t>
      </w:r>
      <w:r w:rsidR="006227D1" w:rsidRPr="008B744F">
        <w:rPr>
          <w:rFonts w:ascii="仿宋" w:eastAsia="仿宋" w:hAnsi="仿宋" w:cstheme="minorEastAsia" w:hint="eastAsia"/>
          <w:sz w:val="36"/>
          <w:szCs w:val="36"/>
        </w:rPr>
        <w:t>投票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表决；</w:t>
      </w:r>
    </w:p>
    <w:p w:rsidR="00772893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（3）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答辩委员会</w:t>
      </w:r>
      <w:r w:rsidRPr="008B744F">
        <w:rPr>
          <w:rFonts w:ascii="仿宋" w:eastAsia="仿宋" w:hAnsi="仿宋" w:cstheme="minorEastAsia" w:hint="eastAsia"/>
          <w:sz w:val="36"/>
          <w:szCs w:val="36"/>
        </w:rPr>
        <w:t>主席</w:t>
      </w:r>
      <w:r w:rsidR="000C567C" w:rsidRPr="008B744F">
        <w:rPr>
          <w:rFonts w:ascii="仿宋" w:eastAsia="仿宋" w:hAnsi="仿宋" w:cstheme="minorEastAsia" w:hint="eastAsia"/>
          <w:sz w:val="36"/>
          <w:szCs w:val="36"/>
        </w:rPr>
        <w:t>及</w:t>
      </w:r>
      <w:r w:rsidRPr="008B744F">
        <w:rPr>
          <w:rFonts w:ascii="仿宋" w:eastAsia="仿宋" w:hAnsi="仿宋" w:cstheme="minorEastAsia" w:hint="eastAsia"/>
          <w:sz w:val="36"/>
          <w:szCs w:val="36"/>
        </w:rPr>
        <w:t>委员</w:t>
      </w:r>
      <w:r w:rsidR="00772893" w:rsidRPr="008B744F">
        <w:rPr>
          <w:rFonts w:ascii="仿宋" w:eastAsia="仿宋" w:hAnsi="仿宋" w:cstheme="minorEastAsia" w:hint="eastAsia"/>
          <w:sz w:val="36"/>
          <w:szCs w:val="36"/>
        </w:rPr>
        <w:t>在决议书上签字</w:t>
      </w:r>
      <w:r w:rsidRPr="008B744F">
        <w:rPr>
          <w:rFonts w:ascii="仿宋" w:eastAsia="仿宋" w:hAnsi="仿宋" w:cstheme="minorEastAsia" w:hint="eastAsia"/>
          <w:sz w:val="36"/>
          <w:szCs w:val="36"/>
        </w:rPr>
        <w:t>。</w:t>
      </w:r>
    </w:p>
    <w:p w:rsidR="00D077DC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7.</w:t>
      </w:r>
      <w:r w:rsidR="00B742FF" w:rsidRPr="008B744F">
        <w:rPr>
          <w:rFonts w:ascii="仿宋" w:eastAsia="仿宋" w:hAnsi="仿宋" w:cstheme="minorEastAsia" w:hint="eastAsia"/>
          <w:sz w:val="36"/>
          <w:szCs w:val="36"/>
        </w:rPr>
        <w:t>答辩会复会，由答辩主席宣布答辩委员会对论文的评语和表决结果；</w:t>
      </w:r>
    </w:p>
    <w:p w:rsidR="00B742FF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8.</w:t>
      </w:r>
      <w:r w:rsidR="00B742FF" w:rsidRPr="008B744F">
        <w:rPr>
          <w:rFonts w:ascii="仿宋" w:eastAsia="仿宋" w:hAnsi="仿宋" w:cstheme="minorEastAsia" w:hint="eastAsia"/>
          <w:sz w:val="36"/>
          <w:szCs w:val="36"/>
        </w:rPr>
        <w:t>答辩委员会主席宣布答辩会结束。</w:t>
      </w:r>
    </w:p>
    <w:p w:rsidR="008B744F" w:rsidRPr="008B744F" w:rsidRDefault="008B744F" w:rsidP="008B744F">
      <w:pPr>
        <w:spacing w:line="360" w:lineRule="auto"/>
        <w:textAlignment w:val="baseline"/>
        <w:rPr>
          <w:rFonts w:ascii="仿宋" w:eastAsia="仿宋" w:hAnsi="仿宋" w:cstheme="minorEastAsia"/>
          <w:sz w:val="36"/>
          <w:szCs w:val="36"/>
        </w:rPr>
      </w:pPr>
      <w:r w:rsidRPr="008B744F">
        <w:rPr>
          <w:rFonts w:ascii="仿宋" w:eastAsia="仿宋" w:hAnsi="仿宋" w:cstheme="minorEastAsia" w:hint="eastAsia"/>
          <w:sz w:val="36"/>
          <w:szCs w:val="36"/>
        </w:rPr>
        <w:t>9.推荐优秀论文名单</w:t>
      </w:r>
    </w:p>
    <w:p w:rsidR="004323B1" w:rsidRDefault="004323B1" w:rsidP="0027102F">
      <w:pPr>
        <w:rPr>
          <w:rFonts w:ascii="仿宋" w:eastAsia="仿宋" w:hAnsi="仿宋"/>
          <w:sz w:val="36"/>
          <w:szCs w:val="36"/>
        </w:rPr>
      </w:pPr>
    </w:p>
    <w:p w:rsidR="004323B1" w:rsidRDefault="004323B1" w:rsidP="0027102F">
      <w:pPr>
        <w:rPr>
          <w:rFonts w:ascii="仿宋" w:eastAsia="仿宋" w:hAnsi="仿宋"/>
          <w:sz w:val="36"/>
          <w:szCs w:val="36"/>
        </w:rPr>
      </w:pPr>
    </w:p>
    <w:p w:rsidR="004323B1" w:rsidRDefault="004323B1" w:rsidP="0027102F">
      <w:pPr>
        <w:rPr>
          <w:rFonts w:ascii="仿宋" w:eastAsia="仿宋" w:hAnsi="仿宋"/>
          <w:sz w:val="36"/>
          <w:szCs w:val="36"/>
        </w:rPr>
      </w:pPr>
    </w:p>
    <w:p w:rsidR="004323B1" w:rsidRDefault="004323B1" w:rsidP="0027102F">
      <w:pPr>
        <w:rPr>
          <w:rFonts w:ascii="仿宋" w:eastAsia="仿宋" w:hAnsi="仿宋"/>
          <w:sz w:val="36"/>
          <w:szCs w:val="36"/>
        </w:rPr>
      </w:pPr>
    </w:p>
    <w:p w:rsidR="004323B1" w:rsidRDefault="004323B1" w:rsidP="0027102F">
      <w:pPr>
        <w:rPr>
          <w:rFonts w:ascii="仿宋" w:eastAsia="仿宋" w:hAnsi="仿宋"/>
          <w:sz w:val="36"/>
          <w:szCs w:val="36"/>
        </w:rPr>
      </w:pPr>
      <w:bookmarkStart w:id="0" w:name="_GoBack"/>
      <w:bookmarkEnd w:id="0"/>
    </w:p>
    <w:p w:rsidR="004323B1" w:rsidRDefault="004323B1" w:rsidP="004323B1">
      <w:pPr>
        <w:spacing w:line="360" w:lineRule="auto"/>
        <w:jc w:val="center"/>
        <w:textAlignment w:val="baseline"/>
        <w:rPr>
          <w:rFonts w:asciiTheme="minorEastAsia" w:hAnsiTheme="minorEastAsia" w:cstheme="minorEastAsia"/>
          <w:b/>
          <w:bCs/>
          <w:sz w:val="44"/>
          <w:szCs w:val="44"/>
          <w:lang w:bidi="ar"/>
        </w:rPr>
      </w:pPr>
      <w:r w:rsidRPr="004323B1">
        <w:rPr>
          <w:rFonts w:asciiTheme="minorEastAsia" w:hAnsiTheme="minorEastAsia" w:cstheme="minorEastAsia" w:hint="eastAsia"/>
          <w:b/>
          <w:bCs/>
          <w:sz w:val="44"/>
          <w:szCs w:val="44"/>
          <w:lang w:bidi="ar"/>
        </w:rPr>
        <w:lastRenderedPageBreak/>
        <w:t>中国劳动关系学院</w:t>
      </w:r>
    </w:p>
    <w:p w:rsidR="004323B1" w:rsidRPr="004323B1" w:rsidRDefault="004323B1" w:rsidP="004323B1">
      <w:pPr>
        <w:spacing w:line="360" w:lineRule="auto"/>
        <w:jc w:val="center"/>
        <w:textAlignment w:val="baseline"/>
        <w:rPr>
          <w:rFonts w:asciiTheme="minorEastAsia" w:hAnsiTheme="minorEastAsia" w:cstheme="minorEastAsia"/>
          <w:b/>
          <w:bCs/>
          <w:sz w:val="44"/>
          <w:szCs w:val="44"/>
          <w:lang w:bidi="ar"/>
        </w:rPr>
      </w:pPr>
      <w:r w:rsidRPr="004323B1">
        <w:rPr>
          <w:rFonts w:asciiTheme="minorEastAsia" w:hAnsiTheme="minorEastAsia" w:cstheme="minorEastAsia" w:hint="eastAsia"/>
          <w:b/>
          <w:bCs/>
          <w:sz w:val="44"/>
          <w:szCs w:val="44"/>
          <w:lang w:bidi="ar"/>
        </w:rPr>
        <w:t>硕士学位论文答辩要求</w:t>
      </w:r>
    </w:p>
    <w:p w:rsidR="004323B1" w:rsidRPr="004323B1" w:rsidRDefault="004323B1" w:rsidP="004323B1">
      <w:pPr>
        <w:spacing w:line="360" w:lineRule="auto"/>
        <w:textAlignment w:val="baseline"/>
        <w:rPr>
          <w:rFonts w:ascii="仿宋" w:eastAsia="仿宋" w:hAnsi="仿宋" w:cstheme="minorEastAsia"/>
          <w:sz w:val="32"/>
          <w:szCs w:val="32"/>
          <w:lang w:bidi="ar"/>
        </w:rPr>
      </w:pPr>
      <w:r w:rsidRPr="00A52D90">
        <w:rPr>
          <w:rFonts w:asciiTheme="majorEastAsia" w:eastAsiaTheme="majorEastAsia" w:hAnsiTheme="majorEastAsia" w:cstheme="minorEastAsia" w:hint="eastAsia"/>
          <w:sz w:val="24"/>
          <w:szCs w:val="24"/>
          <w:lang w:bidi="ar"/>
        </w:rPr>
        <w:t xml:space="preserve">  </w:t>
      </w:r>
      <w:r w:rsidRPr="004323B1">
        <w:rPr>
          <w:rFonts w:ascii="仿宋" w:eastAsia="仿宋" w:hAnsi="仿宋" w:cstheme="minorEastAsia" w:hint="eastAsia"/>
          <w:sz w:val="36"/>
          <w:szCs w:val="36"/>
          <w:lang w:bidi="ar"/>
        </w:rPr>
        <w:t xml:space="preserve"> </w:t>
      </w:r>
      <w:r w:rsidR="00E65C9C">
        <w:rPr>
          <w:rFonts w:ascii="仿宋" w:eastAsia="仿宋" w:hAnsi="仿宋" w:cstheme="minorEastAsia" w:hint="eastAsia"/>
          <w:sz w:val="36"/>
          <w:szCs w:val="36"/>
          <w:lang w:bidi="ar"/>
        </w:rPr>
        <w:t xml:space="preserve"> </w:t>
      </w: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>1.</w:t>
      </w:r>
      <w:r w:rsidRPr="004323B1">
        <w:rPr>
          <w:rFonts w:ascii="仿宋" w:eastAsia="仿宋" w:hAnsi="仿宋" w:cstheme="minorEastAsia" w:hint="eastAsia"/>
          <w:sz w:val="32"/>
          <w:szCs w:val="32"/>
        </w:rPr>
        <w:t>学生以PPT的形式报告自己学位论文的主要内容，</w:t>
      </w: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包括论文选题背景、文献综述、研究方法、论文结构框架、基本观点和结论、论文的创新与不足等论文内容。时间不超过20分钟； </w:t>
      </w:r>
    </w:p>
    <w:p w:rsidR="004323B1" w:rsidRPr="004323B1" w:rsidRDefault="004323B1" w:rsidP="004323B1">
      <w:pPr>
        <w:spacing w:line="360" w:lineRule="auto"/>
        <w:textAlignment w:val="baseline"/>
        <w:rPr>
          <w:rFonts w:ascii="仿宋" w:eastAsia="仿宋" w:hAnsi="仿宋" w:cstheme="minorEastAsia"/>
          <w:sz w:val="32"/>
          <w:szCs w:val="32"/>
          <w:lang w:bidi="ar"/>
        </w:rPr>
      </w:pP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 </w:t>
      </w:r>
      <w:r w:rsidR="00E65C9C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</w:t>
      </w: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2.答辩委员</w:t>
      </w:r>
      <w:r w:rsidR="008B744F">
        <w:rPr>
          <w:rFonts w:ascii="仿宋" w:eastAsia="仿宋" w:hAnsi="仿宋" w:cstheme="minorEastAsia" w:hint="eastAsia"/>
          <w:sz w:val="32"/>
          <w:szCs w:val="32"/>
          <w:lang w:bidi="ar"/>
        </w:rPr>
        <w:t>会成员</w:t>
      </w: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>与论文作者就论文内容进行现场问答；</w:t>
      </w:r>
      <w:r w:rsidRPr="004323B1">
        <w:rPr>
          <w:rFonts w:ascii="仿宋" w:eastAsia="仿宋" w:hAnsi="仿宋" w:cstheme="minorEastAsia" w:hint="eastAsia"/>
          <w:sz w:val="32"/>
          <w:szCs w:val="32"/>
        </w:rPr>
        <w:t>答辩委员会成员在答辩过程中应避免做引导性发言和结论性评价，时间不超过20分钟；</w:t>
      </w: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</w:t>
      </w:r>
    </w:p>
    <w:p w:rsidR="004323B1" w:rsidRPr="004323B1" w:rsidRDefault="004323B1" w:rsidP="004323B1">
      <w:pPr>
        <w:spacing w:line="360" w:lineRule="auto"/>
        <w:textAlignment w:val="baseline"/>
        <w:rPr>
          <w:rFonts w:ascii="仿宋" w:eastAsia="仿宋" w:hAnsi="仿宋" w:cstheme="minorEastAsia"/>
          <w:sz w:val="32"/>
          <w:szCs w:val="32"/>
        </w:rPr>
      </w:pP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 </w:t>
      </w:r>
      <w:r w:rsidR="00E65C9C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</w:t>
      </w: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3.答辩委员会进行评议和投票，申请人及列席会议者暂时退场，</w:t>
      </w:r>
      <w:r w:rsidRPr="004323B1">
        <w:rPr>
          <w:rFonts w:ascii="仿宋" w:eastAsia="仿宋" w:hAnsi="仿宋" w:cstheme="minorEastAsia" w:hint="eastAsia"/>
          <w:sz w:val="32"/>
          <w:szCs w:val="32"/>
        </w:rPr>
        <w:t>内容应包括：</w:t>
      </w:r>
    </w:p>
    <w:p w:rsidR="004323B1" w:rsidRPr="004323B1" w:rsidRDefault="004323B1" w:rsidP="004323B1">
      <w:pPr>
        <w:spacing w:line="360" w:lineRule="auto"/>
        <w:ind w:firstLine="480"/>
        <w:textAlignment w:val="baseline"/>
        <w:rPr>
          <w:rFonts w:ascii="仿宋" w:eastAsia="仿宋" w:hAnsi="仿宋" w:cstheme="minorEastAsia"/>
          <w:sz w:val="32"/>
          <w:szCs w:val="32"/>
        </w:rPr>
      </w:pPr>
      <w:r w:rsidRPr="004323B1">
        <w:rPr>
          <w:rFonts w:ascii="仿宋" w:eastAsia="仿宋" w:hAnsi="仿宋" w:cstheme="minorEastAsia" w:hint="eastAsia"/>
          <w:sz w:val="32"/>
          <w:szCs w:val="32"/>
        </w:rPr>
        <w:t xml:space="preserve">（1）对答辩内容、达到的专业水准进行评议； </w:t>
      </w:r>
    </w:p>
    <w:p w:rsidR="004323B1" w:rsidRPr="004323B1" w:rsidRDefault="004323B1" w:rsidP="008B744F">
      <w:pPr>
        <w:spacing w:line="360" w:lineRule="auto"/>
        <w:ind w:firstLineChars="150" w:firstLine="480"/>
        <w:textAlignment w:val="baseline"/>
        <w:rPr>
          <w:rFonts w:ascii="仿宋" w:eastAsia="仿宋" w:hAnsi="仿宋" w:cstheme="minorEastAsia"/>
          <w:sz w:val="32"/>
          <w:szCs w:val="32"/>
          <w:lang w:bidi="ar"/>
        </w:rPr>
      </w:pP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>（2）以无记名投票方式表决，</w:t>
      </w:r>
      <w:proofErr w:type="gramStart"/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>获委员</w:t>
      </w:r>
      <w:proofErr w:type="gramEnd"/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2/3以上（含）通过者，论文答辩被认定为通过。 </w:t>
      </w:r>
    </w:p>
    <w:p w:rsidR="004323B1" w:rsidRPr="004323B1" w:rsidRDefault="004323B1" w:rsidP="004323B1">
      <w:pPr>
        <w:spacing w:line="360" w:lineRule="auto"/>
        <w:textAlignment w:val="baseline"/>
        <w:rPr>
          <w:rFonts w:ascii="仿宋" w:eastAsia="仿宋" w:hAnsi="仿宋" w:cstheme="minorEastAsia"/>
          <w:sz w:val="32"/>
          <w:szCs w:val="32"/>
          <w:lang w:bidi="ar"/>
        </w:rPr>
      </w:pP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  （3）答辩委员会必须坚持严格的学位标准和实事求是的科学态度，严格把关</w:t>
      </w:r>
      <w:r w:rsidR="008B744F">
        <w:rPr>
          <w:rFonts w:ascii="仿宋" w:eastAsia="仿宋" w:hAnsi="仿宋" w:cstheme="minorEastAsia" w:hint="eastAsia"/>
          <w:sz w:val="32"/>
          <w:szCs w:val="32"/>
          <w:lang w:bidi="ar"/>
        </w:rPr>
        <w:t>、</w:t>
      </w: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>充分商议，从“论文选题与综述；研究成果、理论素养与解决实际问题的能力；论文写作与论文形式；社会调查与实践；答辩人的报告水平及答辩能力</w:t>
      </w:r>
      <w:r w:rsidR="008B744F">
        <w:rPr>
          <w:rFonts w:ascii="仿宋" w:eastAsia="仿宋" w:hAnsi="仿宋" w:cstheme="minorEastAsia" w:hint="eastAsia"/>
          <w:sz w:val="32"/>
          <w:szCs w:val="32"/>
          <w:lang w:bidi="ar"/>
        </w:rPr>
        <w:t>；</w:t>
      </w: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>论文存在的不足及修改要求，投票表决结果”等方面形成“答辩委员会决议”；</w:t>
      </w:r>
    </w:p>
    <w:p w:rsidR="004323B1" w:rsidRPr="008B744F" w:rsidRDefault="004323B1" w:rsidP="008B744F">
      <w:pPr>
        <w:spacing w:line="360" w:lineRule="auto"/>
        <w:textAlignment w:val="baseline"/>
        <w:rPr>
          <w:rFonts w:ascii="仿宋" w:eastAsia="仿宋" w:hAnsi="仿宋" w:cstheme="minorEastAsia"/>
          <w:sz w:val="32"/>
          <w:szCs w:val="32"/>
          <w:lang w:bidi="ar"/>
        </w:rPr>
      </w:pP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  （4）签署 “答辩委员会</w:t>
      </w:r>
      <w:r w:rsidRPr="004323B1">
        <w:rPr>
          <w:rFonts w:ascii="仿宋" w:eastAsia="仿宋" w:hAnsi="仿宋" w:hint="eastAsia"/>
          <w:sz w:val="32"/>
          <w:szCs w:val="32"/>
        </w:rPr>
        <w:t>决议”，所有到会的答辩委员均应签字；</w:t>
      </w:r>
      <w:r w:rsidRPr="004323B1">
        <w:rPr>
          <w:rFonts w:ascii="仿宋" w:eastAsia="仿宋" w:hAnsi="仿宋" w:cstheme="minorEastAsia" w:hint="eastAsia"/>
          <w:sz w:val="32"/>
          <w:szCs w:val="32"/>
          <w:lang w:bidi="ar"/>
        </w:rPr>
        <w:t xml:space="preserve"> </w:t>
      </w:r>
    </w:p>
    <w:sectPr w:rsidR="004323B1" w:rsidRPr="008B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EC" w:rsidRDefault="00136AEC" w:rsidP="00072538">
      <w:r>
        <w:separator/>
      </w:r>
    </w:p>
  </w:endnote>
  <w:endnote w:type="continuationSeparator" w:id="0">
    <w:p w:rsidR="00136AEC" w:rsidRDefault="00136AEC" w:rsidP="0007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EC" w:rsidRDefault="00136AEC" w:rsidP="00072538">
      <w:r>
        <w:separator/>
      </w:r>
    </w:p>
  </w:footnote>
  <w:footnote w:type="continuationSeparator" w:id="0">
    <w:p w:rsidR="00136AEC" w:rsidRDefault="00136AEC" w:rsidP="00072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194F"/>
    <w:multiLevelType w:val="hybridMultilevel"/>
    <w:tmpl w:val="484E51E6"/>
    <w:lvl w:ilvl="0" w:tplc="7CBA675A">
      <w:start w:val="1"/>
      <w:numFmt w:val="decimal"/>
      <w:lvlText w:val="（%1）"/>
      <w:lvlJc w:val="left"/>
      <w:pPr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514E52E8"/>
    <w:multiLevelType w:val="hybridMultilevel"/>
    <w:tmpl w:val="FA2C097C"/>
    <w:lvl w:ilvl="0" w:tplc="7A5EF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D7"/>
    <w:rsid w:val="00055D9D"/>
    <w:rsid w:val="00072538"/>
    <w:rsid w:val="000C567C"/>
    <w:rsid w:val="00136AEC"/>
    <w:rsid w:val="001B1E96"/>
    <w:rsid w:val="002134D7"/>
    <w:rsid w:val="0027102F"/>
    <w:rsid w:val="00337F0C"/>
    <w:rsid w:val="004323B1"/>
    <w:rsid w:val="004331DB"/>
    <w:rsid w:val="006227D1"/>
    <w:rsid w:val="0073426F"/>
    <w:rsid w:val="00746891"/>
    <w:rsid w:val="00772893"/>
    <w:rsid w:val="00815909"/>
    <w:rsid w:val="008B744F"/>
    <w:rsid w:val="00A57F3C"/>
    <w:rsid w:val="00B742FF"/>
    <w:rsid w:val="00BE3CE3"/>
    <w:rsid w:val="00D077DC"/>
    <w:rsid w:val="00E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25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25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25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2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jw226</dc:creator>
  <cp:lastModifiedBy>朱文帅</cp:lastModifiedBy>
  <cp:revision>6</cp:revision>
  <cp:lastPrinted>2016-12-16T00:51:00Z</cp:lastPrinted>
  <dcterms:created xsi:type="dcterms:W3CDTF">2016-12-13T07:25:00Z</dcterms:created>
  <dcterms:modified xsi:type="dcterms:W3CDTF">2017-10-25T12:33:00Z</dcterms:modified>
</cp:coreProperties>
</file>