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FB" w:rsidRDefault="00EE7FA9">
      <w:pPr>
        <w:spacing w:line="360" w:lineRule="auto"/>
        <w:jc w:val="center"/>
        <w:textAlignment w:val="baseline"/>
        <w:rPr>
          <w:rFonts w:asciiTheme="majorEastAsia" w:eastAsiaTheme="majorEastAsia" w:hAnsiTheme="majorEastAsia" w:cstheme="minorEastAsia"/>
          <w:b/>
          <w:bCs/>
          <w:sz w:val="32"/>
          <w:szCs w:val="32"/>
          <w:lang w:eastAsia="zh-CN" w:bidi="ar"/>
        </w:rPr>
      </w:pPr>
      <w:r>
        <w:rPr>
          <w:rFonts w:asciiTheme="majorEastAsia" w:eastAsiaTheme="majorEastAsia" w:hAnsiTheme="majorEastAsia" w:cstheme="minorEastAsia" w:hint="eastAsia"/>
          <w:b/>
          <w:bCs/>
          <w:sz w:val="32"/>
          <w:szCs w:val="32"/>
          <w:lang w:eastAsia="zh-CN" w:bidi="ar"/>
        </w:rPr>
        <w:t>中国劳动关系学院硕士学位论文答辩程序</w:t>
      </w:r>
    </w:p>
    <w:p w:rsidR="00C47FFB" w:rsidRDefault="00C47FFB">
      <w:pPr>
        <w:spacing w:line="360" w:lineRule="auto"/>
        <w:jc w:val="both"/>
        <w:textAlignment w:val="baseline"/>
        <w:rPr>
          <w:rFonts w:asciiTheme="majorEastAsia" w:eastAsiaTheme="majorEastAsia" w:hAnsiTheme="majorEastAsia" w:cstheme="minorEastAsia"/>
          <w:b/>
          <w:bCs/>
          <w:sz w:val="24"/>
          <w:szCs w:val="24"/>
          <w:lang w:eastAsia="zh-CN" w:bidi="ar"/>
        </w:rPr>
      </w:pPr>
    </w:p>
    <w:p w:rsidR="00C47FFB" w:rsidRDefault="00EE7FA9">
      <w:pPr>
        <w:spacing w:line="360" w:lineRule="auto"/>
        <w:jc w:val="both"/>
        <w:textAlignment w:val="baseline"/>
        <w:rPr>
          <w:rFonts w:asciiTheme="majorEastAsia" w:eastAsiaTheme="majorEastAsia" w:hAnsiTheme="majorEastAsia" w:cstheme="minorEastAsia"/>
          <w:sz w:val="24"/>
          <w:szCs w:val="24"/>
          <w:lang w:eastAsia="zh-CN" w:bidi="ar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 w:bidi="ar"/>
        </w:rPr>
        <w:t xml:space="preserve">   1.</w:t>
      </w: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学生以PPT的形式报告自己学位论文的主要内容，</w:t>
      </w: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 w:bidi="ar"/>
        </w:rPr>
        <w:t xml:space="preserve">包括论文选题背景、文献综述、研究方法、论文结构框架、基本观点和结论、论文的创新与不足等论文内容。时间不超过20分钟。具体陈述要求可参考预答辩相关要求； </w:t>
      </w:r>
    </w:p>
    <w:p w:rsidR="00C47FFB" w:rsidRDefault="00EE7FA9">
      <w:pPr>
        <w:spacing w:line="360" w:lineRule="auto"/>
        <w:jc w:val="both"/>
        <w:textAlignment w:val="baseline"/>
        <w:rPr>
          <w:rFonts w:asciiTheme="majorEastAsia" w:eastAsiaTheme="majorEastAsia" w:hAnsiTheme="majorEastAsia" w:cstheme="minorEastAsia"/>
          <w:sz w:val="24"/>
          <w:szCs w:val="24"/>
          <w:lang w:eastAsia="zh-CN" w:bidi="ar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 w:bidi="ar"/>
        </w:rPr>
        <w:t xml:space="preserve">   2.答辩委员与论文作者就论文内容进行现场问答；</w:t>
      </w: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答辩委员会成员在答辩过程中应避免做引导性发言和结论性评价，时间不超过20分钟；</w:t>
      </w: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 w:bidi="ar"/>
        </w:rPr>
        <w:t xml:space="preserve"> </w:t>
      </w:r>
    </w:p>
    <w:p w:rsidR="00C47FFB" w:rsidRDefault="00EE7FA9">
      <w:pPr>
        <w:spacing w:line="360" w:lineRule="auto"/>
        <w:jc w:val="both"/>
        <w:textAlignment w:val="baseline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 w:bidi="ar"/>
        </w:rPr>
        <w:t xml:space="preserve">   3.答辩委员会进行评议和投票，申请人及列席会议者暂时退场，</w:t>
      </w: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内容应包括：</w:t>
      </w:r>
    </w:p>
    <w:p w:rsidR="00C47FFB" w:rsidRDefault="00EE7FA9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 xml:space="preserve">（1）对答辩内容、达到的专业水准进行评议； </w:t>
      </w:r>
    </w:p>
    <w:p w:rsidR="00C47FFB" w:rsidRDefault="00EE7FA9">
      <w:pPr>
        <w:spacing w:line="360" w:lineRule="auto"/>
        <w:ind w:firstLineChars="200" w:firstLine="480"/>
        <w:jc w:val="both"/>
        <w:textAlignment w:val="baseline"/>
        <w:rPr>
          <w:rFonts w:asciiTheme="majorEastAsia" w:eastAsiaTheme="majorEastAsia" w:hAnsiTheme="majorEastAsia" w:cstheme="minorEastAsia"/>
          <w:sz w:val="24"/>
          <w:szCs w:val="24"/>
          <w:lang w:eastAsia="zh-CN" w:bidi="ar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 w:bidi="ar"/>
        </w:rPr>
        <w:t>（2）以无记名投票方式表决，</w:t>
      </w:r>
      <w:proofErr w:type="gramStart"/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 w:bidi="ar"/>
        </w:rPr>
        <w:t>获委员</w:t>
      </w:r>
      <w:proofErr w:type="gramEnd"/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 w:bidi="ar"/>
        </w:rPr>
        <w:t xml:space="preserve">2/3以上（含）通过者，论文答辩被认定为通过。 </w:t>
      </w:r>
    </w:p>
    <w:p w:rsidR="00C47FFB" w:rsidRDefault="00EE7FA9">
      <w:pPr>
        <w:spacing w:line="360" w:lineRule="auto"/>
        <w:jc w:val="both"/>
        <w:textAlignment w:val="baseline"/>
        <w:rPr>
          <w:rFonts w:asciiTheme="majorEastAsia" w:eastAsiaTheme="majorEastAsia" w:hAnsiTheme="majorEastAsia" w:cstheme="minorEastAsia"/>
          <w:sz w:val="24"/>
          <w:szCs w:val="24"/>
          <w:lang w:eastAsia="zh-CN" w:bidi="ar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 w:bidi="ar"/>
        </w:rPr>
        <w:t xml:space="preserve">    （3）答辩委员会必须坚持严格的学位标准和实事求是的科学态度，严格把关，充分商议，从“论文选题与综述；研究成果、理论素养与解决实际问题的能力；论文写作与论文形式；社会调查与实践；答辩人的报告水平及答辩能力，论文存在的不足及修改要求，投票表决结果”等方面形成“答辩委员会决议”；</w:t>
      </w:r>
    </w:p>
    <w:p w:rsidR="00C47FFB" w:rsidRDefault="00EE7FA9">
      <w:pPr>
        <w:spacing w:line="360" w:lineRule="auto"/>
        <w:jc w:val="both"/>
        <w:textAlignment w:val="baseline"/>
        <w:rPr>
          <w:rFonts w:asciiTheme="majorEastAsia" w:eastAsiaTheme="majorEastAsia" w:hAnsiTheme="majorEastAsia" w:cstheme="minorEastAsia"/>
          <w:sz w:val="24"/>
          <w:szCs w:val="24"/>
          <w:lang w:eastAsia="zh-CN" w:bidi="ar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 w:bidi="ar"/>
        </w:rPr>
        <w:t xml:space="preserve">    （4）签署 “答辩委员会</w:t>
      </w:r>
      <w:r>
        <w:rPr>
          <w:rFonts w:asciiTheme="majorEastAsia" w:eastAsiaTheme="majorEastAsia" w:hAnsiTheme="majorEastAsia" w:hint="eastAsia"/>
          <w:sz w:val="24"/>
          <w:lang w:eastAsia="zh-CN"/>
        </w:rPr>
        <w:t>决议”，所有到会的答辩委员均应签字；</w:t>
      </w: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 w:bidi="ar"/>
        </w:rPr>
        <w:t xml:space="preserve"> </w:t>
      </w:r>
    </w:p>
    <w:p w:rsidR="00C47FFB" w:rsidRDefault="00EE7FA9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sz w:val="24"/>
          <w:szCs w:val="24"/>
          <w:lang w:eastAsia="zh-CN" w:bidi="ar"/>
        </w:rPr>
      </w:pPr>
      <w:r>
        <w:rPr>
          <w:rFonts w:asciiTheme="majorEastAsia" w:eastAsiaTheme="majorEastAsia" w:hAnsiTheme="majorEastAsia" w:cstheme="minorEastAsia" w:hint="eastAsia"/>
          <w:sz w:val="24"/>
          <w:szCs w:val="24"/>
          <w:lang w:eastAsia="zh-CN" w:bidi="ar"/>
        </w:rPr>
        <w:t>4.推荐优秀论文名单</w:t>
      </w:r>
    </w:p>
    <w:p w:rsidR="00C47FFB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C47FFB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EE7FA9" w:rsidRDefault="00EE7FA9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EE7FA9" w:rsidRDefault="00EE7FA9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EE7FA9" w:rsidRDefault="00EE7FA9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C47FFB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C47FFB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C47FFB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C47FFB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C47FFB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C47FFB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C47FFB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C47FFB" w:rsidRPr="00861ED6" w:rsidRDefault="00EE7FA9" w:rsidP="00861ED6">
      <w:pPr>
        <w:spacing w:line="360" w:lineRule="auto"/>
        <w:ind w:firstLineChars="50" w:firstLine="151"/>
        <w:jc w:val="center"/>
        <w:rPr>
          <w:rFonts w:asciiTheme="majorEastAsia" w:eastAsiaTheme="majorEastAsia" w:hAnsiTheme="majorEastAsia" w:cstheme="minorEastAsia"/>
          <w:b/>
          <w:sz w:val="30"/>
          <w:szCs w:val="30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b/>
          <w:sz w:val="30"/>
          <w:szCs w:val="30"/>
          <w:lang w:eastAsia="zh-CN"/>
        </w:rPr>
        <w:lastRenderedPageBreak/>
        <w:t>中国劳动关系学院MPA研究生学位论文答辩要求</w:t>
      </w:r>
    </w:p>
    <w:p w:rsidR="00C47FFB" w:rsidRPr="00861ED6" w:rsidRDefault="00C47FFB" w:rsidP="00861ED6">
      <w:pPr>
        <w:spacing w:line="360" w:lineRule="auto"/>
        <w:ind w:firstLineChars="50" w:firstLine="120"/>
        <w:jc w:val="center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</w:p>
    <w:p w:rsidR="00C47FFB" w:rsidRPr="00861ED6" w:rsidRDefault="00EE7FA9">
      <w:pPr>
        <w:spacing w:line="360" w:lineRule="auto"/>
        <w:ind w:firstLineChars="50" w:firstLine="120"/>
        <w:rPr>
          <w:rFonts w:asciiTheme="majorEastAsia" w:eastAsiaTheme="majorEastAsia" w:hAnsiTheme="majorEastAsia" w:cstheme="minorEastAsia"/>
          <w:b/>
          <w:sz w:val="24"/>
          <w:szCs w:val="24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b/>
          <w:sz w:val="24"/>
          <w:szCs w:val="24"/>
          <w:lang w:eastAsia="zh-CN"/>
        </w:rPr>
        <w:t xml:space="preserve">一、论文答辩要求： </w:t>
      </w:r>
    </w:p>
    <w:p w:rsidR="00C47FFB" w:rsidRPr="00861ED6" w:rsidRDefault="00EE7FA9">
      <w:pPr>
        <w:spacing w:line="360" w:lineRule="auto"/>
        <w:ind w:firstLineChars="150" w:firstLine="360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（一）程序：自我陈述 5分钟左右，包括选题背景、文献综述、研究方法、论文结构框架、基本观点和结论、论文的创新与不足等。（建议用</w:t>
      </w:r>
      <w:proofErr w:type="spellStart"/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ppt</w:t>
      </w:r>
      <w:proofErr w:type="spellEnd"/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）</w:t>
      </w:r>
    </w:p>
    <w:p w:rsidR="00C47FFB" w:rsidRPr="00861ED6" w:rsidRDefault="00EE7FA9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 xml:space="preserve">(二) 回答答辩老师的问题。  </w:t>
      </w:r>
    </w:p>
    <w:p w:rsidR="00C47FFB" w:rsidRPr="00861ED6" w:rsidRDefault="00EE7FA9">
      <w:pPr>
        <w:spacing w:line="360" w:lineRule="auto"/>
        <w:ind w:firstLineChars="150" w:firstLine="360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 xml:space="preserve">（三）语言要求：要口语化的和老师交流，让老师明白论文的价值何在、创新点、闪光点；老师有时候要求进一步阐述，从而测试你的程度或了解有关文献问题。                                                      </w:t>
      </w:r>
    </w:p>
    <w:p w:rsidR="00C47FFB" w:rsidRPr="00861ED6" w:rsidRDefault="00EE7FA9">
      <w:pPr>
        <w:spacing w:line="360" w:lineRule="auto"/>
        <w:ind w:firstLineChars="50" w:firstLine="120"/>
        <w:rPr>
          <w:rFonts w:asciiTheme="majorEastAsia" w:eastAsiaTheme="majorEastAsia" w:hAnsiTheme="majorEastAsia" w:cstheme="minorEastAsia"/>
          <w:b/>
          <w:sz w:val="24"/>
          <w:szCs w:val="24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b/>
          <w:sz w:val="24"/>
          <w:szCs w:val="24"/>
          <w:lang w:eastAsia="zh-CN"/>
        </w:rPr>
        <w:t>二、MPA学位论文评审答辩要求：</w:t>
      </w:r>
    </w:p>
    <w:p w:rsidR="00C47FFB" w:rsidRPr="00861ED6" w:rsidRDefault="00EE7FA9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（一） 选题：题目要具有前沿性兼具实践性或学术性，最好将要写的直接通过题目表达出来，题目还有难度。</w:t>
      </w:r>
    </w:p>
    <w:p w:rsidR="00C47FFB" w:rsidRPr="00861ED6" w:rsidRDefault="00EE7FA9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（二） 观点：荒谬以及政治上有严重问题的都不好；观点还要能够自圆其说。</w:t>
      </w:r>
    </w:p>
    <w:p w:rsidR="00C47FFB" w:rsidRPr="00861ED6" w:rsidRDefault="00EE7FA9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（三） 论证：要重视论证的思路、逻辑和结构。</w:t>
      </w:r>
    </w:p>
    <w:p w:rsidR="00C47FFB" w:rsidRPr="00861ED6" w:rsidRDefault="00EE7FA9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（四） 创新：没有创新研究工作就没有意义，要有新意，重点表达自己的创新点或个性化的使用，如阐述新资料的使用、对</w:t>
      </w:r>
      <w:proofErr w:type="gramStart"/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原资料</w:t>
      </w:r>
      <w:proofErr w:type="gramEnd"/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的新的鉴别、自己的调研。</w:t>
      </w:r>
    </w:p>
    <w:p w:rsidR="00861ED6" w:rsidRDefault="00EE7FA9" w:rsidP="00861ED6">
      <w:pPr>
        <w:spacing w:line="360" w:lineRule="auto"/>
        <w:ind w:firstLineChars="200" w:firstLine="480"/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（五）</w:t>
      </w:r>
      <w:r w:rsid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 xml:space="preserve"> </w:t>
      </w:r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材料：是否充分、可靠，自己是否有鉴别。</w:t>
      </w:r>
    </w:p>
    <w:p w:rsidR="00C47FFB" w:rsidRPr="00861ED6" w:rsidRDefault="00EE7FA9" w:rsidP="00861ED6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  <w:bookmarkStart w:id="0" w:name="_GoBack"/>
      <w:bookmarkEnd w:id="0"/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（六）</w:t>
      </w:r>
      <w:r w:rsid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 xml:space="preserve"> </w:t>
      </w:r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结构：阐述论文结构时，构思要合理有逻辑，反驳针对的是论证过程而非观点。</w:t>
      </w:r>
    </w:p>
    <w:p w:rsidR="00C47FFB" w:rsidRPr="00861ED6" w:rsidRDefault="00EE7FA9" w:rsidP="00EE7FA9">
      <w:pPr>
        <w:spacing w:line="360" w:lineRule="auto"/>
        <w:ind w:leftChars="200" w:left="440" w:firstLineChars="50" w:firstLine="120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（七）学术规范是否符合要求。</w:t>
      </w:r>
    </w:p>
    <w:p w:rsidR="00C47FFB" w:rsidRPr="00861ED6" w:rsidRDefault="00EE7FA9" w:rsidP="00EE7FA9">
      <w:pPr>
        <w:spacing w:line="360" w:lineRule="auto"/>
        <w:ind w:leftChars="200" w:left="440" w:firstLineChars="50" w:firstLine="120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  <w:r w:rsidRPr="00861ED6">
        <w:rPr>
          <w:rFonts w:asciiTheme="majorEastAsia" w:eastAsiaTheme="majorEastAsia" w:hAnsiTheme="majorEastAsia" w:cstheme="minorEastAsia" w:hint="eastAsia"/>
          <w:sz w:val="24"/>
          <w:szCs w:val="24"/>
          <w:lang w:eastAsia="zh-CN"/>
        </w:rPr>
        <w:t>（八）文字的表达：语言简练、通顺和清晰。</w:t>
      </w:r>
    </w:p>
    <w:p w:rsidR="00C47FFB" w:rsidRPr="00861ED6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</w:p>
    <w:p w:rsidR="00C47FFB" w:rsidRPr="00861ED6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sz w:val="24"/>
          <w:szCs w:val="24"/>
          <w:lang w:eastAsia="zh-CN"/>
        </w:rPr>
      </w:pPr>
    </w:p>
    <w:p w:rsidR="00C47FFB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C47FFB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C47FFB" w:rsidRDefault="00C47FFB">
      <w:pPr>
        <w:spacing w:line="360" w:lineRule="auto"/>
        <w:ind w:firstLine="480"/>
        <w:jc w:val="both"/>
        <w:textAlignment w:val="baseline"/>
        <w:rPr>
          <w:rFonts w:asciiTheme="majorEastAsia" w:eastAsiaTheme="majorEastAsia" w:hAnsiTheme="majorEastAsia" w:cstheme="minorEastAsia"/>
          <w:b/>
          <w:sz w:val="24"/>
          <w:szCs w:val="24"/>
          <w:lang w:eastAsia="zh-CN" w:bidi="ar"/>
        </w:rPr>
      </w:pPr>
    </w:p>
    <w:p w:rsidR="00C47FFB" w:rsidRDefault="00C47FFB" w:rsidP="00EE7FA9">
      <w:pPr>
        <w:spacing w:line="360" w:lineRule="auto"/>
        <w:rPr>
          <w:lang w:eastAsia="zh-CN"/>
        </w:rPr>
      </w:pPr>
    </w:p>
    <w:sectPr w:rsidR="00C47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A9" w:rsidRDefault="00EE7FA9" w:rsidP="00EE7FA9">
      <w:r>
        <w:separator/>
      </w:r>
    </w:p>
  </w:endnote>
  <w:endnote w:type="continuationSeparator" w:id="0">
    <w:p w:rsidR="00EE7FA9" w:rsidRDefault="00EE7FA9" w:rsidP="00EE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A9" w:rsidRDefault="00EE7FA9" w:rsidP="00EE7FA9">
      <w:r>
        <w:separator/>
      </w:r>
    </w:p>
  </w:footnote>
  <w:footnote w:type="continuationSeparator" w:id="0">
    <w:p w:rsidR="00EE7FA9" w:rsidRDefault="00EE7FA9" w:rsidP="00EE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A9"/>
    <w:rsid w:val="000620FE"/>
    <w:rsid w:val="00074A8B"/>
    <w:rsid w:val="001071A9"/>
    <w:rsid w:val="001F7622"/>
    <w:rsid w:val="00362C39"/>
    <w:rsid w:val="003F7CF5"/>
    <w:rsid w:val="005F7D27"/>
    <w:rsid w:val="007177F6"/>
    <w:rsid w:val="0074729C"/>
    <w:rsid w:val="007E7BBE"/>
    <w:rsid w:val="00861ED6"/>
    <w:rsid w:val="008D4FE6"/>
    <w:rsid w:val="00973A96"/>
    <w:rsid w:val="00B46C87"/>
    <w:rsid w:val="00BC2800"/>
    <w:rsid w:val="00BD0A96"/>
    <w:rsid w:val="00C47FFB"/>
    <w:rsid w:val="00C55491"/>
    <w:rsid w:val="00DB7C90"/>
    <w:rsid w:val="00E43754"/>
    <w:rsid w:val="00EE7FA9"/>
    <w:rsid w:val="00F5553C"/>
    <w:rsid w:val="2E4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黑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黑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朱文帅</cp:lastModifiedBy>
  <cp:revision>8</cp:revision>
  <cp:lastPrinted>2016-12-16T05:49:00Z</cp:lastPrinted>
  <dcterms:created xsi:type="dcterms:W3CDTF">2016-12-12T08:49:00Z</dcterms:created>
  <dcterms:modified xsi:type="dcterms:W3CDTF">2017-10-25T12:36:00Z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