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87" w:rsidRDefault="00B26587" w:rsidP="00B26587">
      <w:pPr>
        <w:adjustRightInd w:val="0"/>
        <w:snapToGrid w:val="0"/>
        <w:spacing w:afterLines="50" w:after="156"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附件1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720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劳动关系协调员（师）国家职业资格申报条件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报考专业包括：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劳动与社会保障、人力资源管理、劳动经济、社会工作、法学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等。</w:t>
      </w:r>
    </w:p>
    <w:p w:rsidR="00B26587" w:rsidRDefault="00B26587" w:rsidP="00B26587"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方正小标宋简体" w:cs="方正小标宋简体"/>
          <w:b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/>
          <w:sz w:val="32"/>
          <w:szCs w:val="32"/>
        </w:rPr>
        <w:t>高级劳动关系协调师（国家职业资格一级）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符合以下条件之任何其中一项者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1.连续从事本职业工作 19年以上；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2.取得本职业二级职业资格证书后，连续从事职业工作4年以上；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3.取得本职业二级职业资格证书后，连续从事职业工作 3 年以上，经本职业一级正规培训达到规定标准时数，取得结业证书者；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4.取得大学本科学历证书后，连续从事职业或相关职业工作13 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5.具有硕士、博士研究生学历证书，连续从事职业或相关职业工作10年以上；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6.具有本专业或相关专业硕士研究生学历证书，连续从事职业或相关职业工作 7年以上；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7.具有本专业或相关专业博士研究生学历证书，连续从事职业或相关职业工作 5 年以上。</w:t>
      </w:r>
    </w:p>
    <w:p w:rsidR="00B26587" w:rsidRDefault="00B26587" w:rsidP="00B26587"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方正小标宋简体" w:cs="方正小标宋简体"/>
          <w:b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/>
          <w:sz w:val="32"/>
          <w:szCs w:val="32"/>
        </w:rPr>
        <w:t>劳动关系协调师（国家职业资格二级）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 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符合以下条件之任何其中一项者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1.连续从事本职业工作13 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2.取得本职业三级职业资格证书后，连续从事职业 5 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3.取得本职业三级职业资格证书后，连续从事职业工作4年以上，经本职业二级正规培训达到规定标准时数，取得结业证书者；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4.取得本专业或相关专业大学本科学历证书后，连续从事职业工作5年以上；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5.具有本专业或相关专业大学本科学历证书，取得本职业三级职业资格证书后，连续从事职业工作 4 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6.具有本专业或相关专业大学本科学历证书，取得本职业三级职业资格证书后，连续从事职业工作 3 年以上，经本职业二级正规培训达到规定标准时数，取得结业证书者；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7.取得硕士研究生及以上学历证书后，连续从事职业工作 2年以上。</w:t>
      </w:r>
    </w:p>
    <w:p w:rsidR="00B26587" w:rsidRDefault="00B26587" w:rsidP="00B26587"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方正小标宋简体" w:cs="方正小标宋简体"/>
          <w:b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/>
          <w:sz w:val="32"/>
          <w:szCs w:val="32"/>
        </w:rPr>
        <w:t>劳动关系协调员（国家职业资格三级）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符合以下条件之任何其中一项者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1.连续从事本职业工作 6 年以上；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2.具有本专业或相关专业大学专科及以上学历证书；</w:t>
      </w:r>
    </w:p>
    <w:p w:rsidR="00B26587" w:rsidRDefault="00B26587" w:rsidP="00B265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3.具有其相关专业大学专科及以上学历证书，经本职业三级正规培训达到规定标准时数。</w:t>
      </w:r>
    </w:p>
    <w:p w:rsidR="00FC0324" w:rsidRPr="00B26587" w:rsidRDefault="00FC0324">
      <w:bookmarkStart w:id="0" w:name="_GoBack"/>
      <w:bookmarkEnd w:id="0"/>
    </w:p>
    <w:sectPr w:rsidR="00FC0324" w:rsidRPr="00B2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CE73"/>
    <w:multiLevelType w:val="singleLevel"/>
    <w:tmpl w:val="58F9CE7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87"/>
    <w:rsid w:val="00B26587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Yms7.Com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YMS</cp:lastModifiedBy>
  <cp:revision>1</cp:revision>
  <dcterms:created xsi:type="dcterms:W3CDTF">2018-01-09T02:49:00Z</dcterms:created>
  <dcterms:modified xsi:type="dcterms:W3CDTF">2018-01-09T02:50:00Z</dcterms:modified>
</cp:coreProperties>
</file>