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BAB64">
      <w:pPr>
        <w:spacing w:line="600" w:lineRule="auto"/>
        <w:jc w:val="center"/>
        <w:rPr>
          <w:rFonts w:hint="default"/>
          <w:b/>
          <w:bCs/>
          <w:sz w:val="28"/>
          <w:szCs w:val="36"/>
          <w:lang w:val="en-US" w:eastAsia="zh-CN"/>
        </w:rPr>
      </w:pPr>
      <w:r>
        <w:rPr>
          <w:rFonts w:hint="eastAsia"/>
          <w:b/>
          <w:bCs/>
          <w:sz w:val="28"/>
          <w:szCs w:val="36"/>
          <w:lang w:val="en-US" w:eastAsia="zh-CN"/>
        </w:rPr>
        <w:t>中国社会工作教育协会企业社会工作专业委员会年会（2021-2024）</w:t>
      </w:r>
    </w:p>
    <w:p w14:paraId="786A8F2D">
      <w:pPr>
        <w:spacing w:line="360" w:lineRule="auto"/>
        <w:jc w:val="both"/>
        <w:rPr>
          <w:rFonts w:hint="default"/>
          <w:b/>
          <w:bCs/>
          <w:sz w:val="24"/>
          <w:szCs w:val="32"/>
          <w:lang w:val="en-US" w:eastAsia="zh-CN"/>
        </w:rPr>
      </w:pPr>
      <w:r>
        <w:rPr>
          <w:rFonts w:hint="eastAsia"/>
          <w:b/>
          <w:bCs/>
          <w:sz w:val="24"/>
          <w:szCs w:val="32"/>
          <w:lang w:val="en-US" w:eastAsia="zh-CN"/>
        </w:rPr>
        <w:t>一、企业社会工作专业委员会2021年会暨“新时代企业社会工作理论与实践”研讨会</w:t>
      </w:r>
    </w:p>
    <w:p w14:paraId="3D2AE0BD">
      <w:pPr>
        <w:spacing w:line="360" w:lineRule="auto"/>
        <w:ind w:firstLine="480" w:firstLineChars="200"/>
        <w:jc w:val="both"/>
        <w:rPr>
          <w:rFonts w:hint="default"/>
          <w:sz w:val="24"/>
          <w:szCs w:val="32"/>
          <w:lang w:val="en-US" w:eastAsia="zh-CN"/>
        </w:rPr>
      </w:pPr>
      <w:r>
        <w:rPr>
          <w:rFonts w:hint="default"/>
          <w:sz w:val="24"/>
          <w:szCs w:val="32"/>
          <w:lang w:val="en-US" w:eastAsia="zh-CN"/>
        </w:rPr>
        <w:t>2021年10月16日，企业社会工作专业委员会2021年年会暨“新时代企业社会工作理论与实践”研讨会在广州市黄埔区召开。本届年会由企业社会工作专</w:t>
      </w:r>
      <w:bookmarkStart w:id="0" w:name="_GoBack"/>
      <w:bookmarkEnd w:id="0"/>
      <w:r>
        <w:rPr>
          <w:rFonts w:hint="default"/>
          <w:sz w:val="24"/>
          <w:szCs w:val="32"/>
          <w:lang w:val="en-US" w:eastAsia="zh-CN"/>
        </w:rPr>
        <w:t>委会主办，中国劳动关系学院承办，广州粤穗社会工作事务所和广州市社会工作学会联合协办。中华全国总工会社会联络部副部长佟永春，中国社会工作教育协会企业社会工作专委会主任、中国劳动关系学院副校长、教授刘玉方，中国社会工作教育协会副会长兼秘书长、北京大学教授马凤芝，广州市总工会副主席夏俭保等领导出席本次大会并致辞。开幕式由中国社会工作教育协会企业社会工作专业委员会秘书长、中国劳动关系学院社会工作学院名誉院长张默教授主持。</w:t>
      </w:r>
      <w:r>
        <w:rPr>
          <w:rFonts w:hint="default"/>
          <w:sz w:val="24"/>
          <w:szCs w:val="32"/>
          <w:lang w:val="en-US" w:eastAsia="zh-CN"/>
        </w:rPr>
        <w:drawing>
          <wp:inline distT="0" distB="0" distL="114300" distR="114300">
            <wp:extent cx="5266690" cy="3330575"/>
            <wp:effectExtent l="0" t="0" r="10160" b="3175"/>
            <wp:docPr id="5" name="图片 5" descr="2021年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1年会"/>
                    <pic:cNvPicPr>
                      <a:picLocks noChangeAspect="1"/>
                    </pic:cNvPicPr>
                  </pic:nvPicPr>
                  <pic:blipFill>
                    <a:blip r:embed="rId4"/>
                    <a:stretch>
                      <a:fillRect/>
                    </a:stretch>
                  </pic:blipFill>
                  <pic:spPr>
                    <a:xfrm>
                      <a:off x="0" y="0"/>
                      <a:ext cx="5266690" cy="3330575"/>
                    </a:xfrm>
                    <a:prstGeom prst="rect">
                      <a:avLst/>
                    </a:prstGeom>
                  </pic:spPr>
                </pic:pic>
              </a:graphicData>
            </a:graphic>
          </wp:inline>
        </w:drawing>
      </w:r>
    </w:p>
    <w:p w14:paraId="04B11B3C">
      <w:pPr>
        <w:spacing w:line="360" w:lineRule="auto"/>
        <w:jc w:val="both"/>
        <w:rPr>
          <w:rFonts w:hint="default"/>
          <w:b/>
          <w:bCs/>
          <w:sz w:val="24"/>
          <w:szCs w:val="32"/>
          <w:lang w:val="en-US" w:eastAsia="zh-CN"/>
        </w:rPr>
      </w:pPr>
      <w:r>
        <w:rPr>
          <w:rFonts w:hint="eastAsia"/>
          <w:b/>
          <w:bCs/>
          <w:sz w:val="24"/>
          <w:szCs w:val="32"/>
          <w:lang w:val="en-US" w:eastAsia="zh-CN"/>
        </w:rPr>
        <w:t>二、</w:t>
      </w:r>
      <w:r>
        <w:rPr>
          <w:rFonts w:hint="default"/>
          <w:b/>
          <w:bCs/>
          <w:sz w:val="24"/>
          <w:szCs w:val="32"/>
          <w:lang w:val="en-US" w:eastAsia="zh-CN"/>
        </w:rPr>
        <w:t>企业社会工作专业委员会2022年会暨“疫情防控中的企业社会工作服务理论与实践探索”研讨会</w:t>
      </w:r>
    </w:p>
    <w:p w14:paraId="3B274A5D">
      <w:pPr>
        <w:spacing w:line="360" w:lineRule="auto"/>
        <w:ind w:firstLine="480" w:firstLineChars="200"/>
        <w:jc w:val="both"/>
        <w:rPr>
          <w:rFonts w:hint="default"/>
          <w:sz w:val="24"/>
          <w:szCs w:val="32"/>
          <w:lang w:val="en-US" w:eastAsia="zh-CN"/>
        </w:rPr>
      </w:pPr>
      <w:r>
        <w:rPr>
          <w:rFonts w:hint="default"/>
          <w:sz w:val="24"/>
          <w:szCs w:val="32"/>
          <w:lang w:val="en-US" w:eastAsia="zh-CN"/>
        </w:rPr>
        <w:t>2023年1月7日，企业社会工作专业委员会2022年年会暨“疫情防控中的企业社会工作服务理论与实践探索”研讨会线上举行。本届年会由企业社会工作专委会主办，中国劳动关系学院社会工作学院承办。中国劳动关系学院副校长兼社会工作学院院长刘丽红当选为新一届企业社会工作专业委员会主任，社会工作学院名誉院长张默当选为企业社会工作专业委员会顾问，社会工作学院副院长原会建当选为企业社会工作专业委员会副主任兼秘书长，社会工作学院实践教研室主任孟宪红当选为企业社会工作专业委员会常务理事兼秘书处办公室主任。</w:t>
      </w:r>
    </w:p>
    <w:p w14:paraId="7603CCCD">
      <w:pPr>
        <w:spacing w:line="360" w:lineRule="auto"/>
        <w:jc w:val="both"/>
        <w:rPr>
          <w:rFonts w:hint="default"/>
          <w:sz w:val="24"/>
          <w:szCs w:val="32"/>
          <w:lang w:val="en-US" w:eastAsia="zh-CN"/>
        </w:rPr>
      </w:pPr>
      <w:r>
        <w:rPr>
          <w:rFonts w:hint="default"/>
          <w:sz w:val="24"/>
          <w:szCs w:val="32"/>
          <w:lang w:val="en-US" w:eastAsia="zh-CN"/>
        </w:rPr>
        <w:drawing>
          <wp:inline distT="0" distB="0" distL="114300" distR="114300">
            <wp:extent cx="5266690" cy="2964815"/>
            <wp:effectExtent l="0" t="0" r="10160" b="6985"/>
            <wp:docPr id="6" name="图片 6" descr="2022年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2年会"/>
                    <pic:cNvPicPr>
                      <a:picLocks noChangeAspect="1"/>
                    </pic:cNvPicPr>
                  </pic:nvPicPr>
                  <pic:blipFill>
                    <a:blip r:embed="rId5"/>
                    <a:stretch>
                      <a:fillRect/>
                    </a:stretch>
                  </pic:blipFill>
                  <pic:spPr>
                    <a:xfrm>
                      <a:off x="0" y="0"/>
                      <a:ext cx="5266690" cy="2964815"/>
                    </a:xfrm>
                    <a:prstGeom prst="rect">
                      <a:avLst/>
                    </a:prstGeom>
                  </pic:spPr>
                </pic:pic>
              </a:graphicData>
            </a:graphic>
          </wp:inline>
        </w:drawing>
      </w:r>
    </w:p>
    <w:p w14:paraId="0FB1419D">
      <w:pPr>
        <w:spacing w:line="360" w:lineRule="auto"/>
        <w:jc w:val="both"/>
        <w:rPr>
          <w:rFonts w:hint="default"/>
          <w:sz w:val="24"/>
          <w:szCs w:val="32"/>
          <w:lang w:val="en-US" w:eastAsia="zh-CN"/>
        </w:rPr>
      </w:pPr>
    </w:p>
    <w:p w14:paraId="6D173923">
      <w:pPr>
        <w:spacing w:line="360" w:lineRule="auto"/>
        <w:jc w:val="both"/>
        <w:rPr>
          <w:rFonts w:hint="eastAsia"/>
          <w:b/>
          <w:bCs/>
          <w:sz w:val="24"/>
          <w:szCs w:val="32"/>
          <w:lang w:val="en-US" w:eastAsia="zh-CN"/>
        </w:rPr>
      </w:pPr>
      <w:r>
        <w:rPr>
          <w:rFonts w:hint="eastAsia"/>
          <w:b/>
          <w:bCs/>
          <w:sz w:val="24"/>
          <w:szCs w:val="32"/>
          <w:lang w:val="en-US" w:eastAsia="zh-CN"/>
        </w:rPr>
        <w:t>三、</w:t>
      </w:r>
      <w:r>
        <w:rPr>
          <w:rFonts w:hint="default"/>
          <w:b/>
          <w:bCs/>
          <w:sz w:val="24"/>
          <w:szCs w:val="32"/>
          <w:lang w:val="en-US" w:eastAsia="zh-CN"/>
        </w:rPr>
        <w:t>企业社会工作专业委员会2023年会暨</w:t>
      </w:r>
      <w:r>
        <w:rPr>
          <w:rFonts w:hint="default"/>
          <w:b/>
          <w:bCs/>
          <w:sz w:val="24"/>
          <w:szCs w:val="32"/>
          <w:lang w:val="en-US" w:eastAsia="zh-CN"/>
        </w:rPr>
        <w:t>企业社会工作发展</w:t>
      </w:r>
      <w:r>
        <w:rPr>
          <w:rFonts w:hint="default"/>
          <w:b/>
          <w:bCs/>
          <w:sz w:val="24"/>
          <w:szCs w:val="32"/>
          <w:lang w:val="en-US" w:eastAsia="zh-CN"/>
        </w:rPr>
        <w:t>高端论坛</w:t>
      </w:r>
    </w:p>
    <w:p w14:paraId="22F905B0">
      <w:pPr>
        <w:spacing w:line="360" w:lineRule="auto"/>
        <w:ind w:firstLine="480" w:firstLineChars="200"/>
        <w:jc w:val="both"/>
        <w:rPr>
          <w:rFonts w:hint="default"/>
          <w:sz w:val="24"/>
          <w:szCs w:val="32"/>
          <w:lang w:val="en-US" w:eastAsia="zh-CN"/>
        </w:rPr>
      </w:pPr>
      <w:r>
        <w:rPr>
          <w:rFonts w:hint="default"/>
          <w:sz w:val="24"/>
          <w:szCs w:val="32"/>
          <w:lang w:val="en-US" w:eastAsia="zh-CN"/>
        </w:rPr>
        <w:t>2023年10月28日，企业社会工作专业委员会2023年会暨企业社会工作发展高端论坛在浙江宁波召开。本届年会由企业社会工作专委会主办，浙江万里学院、中国劳动关系学院联合承办。中国劳动关系学院副校长、企业社会工作专业委员会主任刘丽红作大会致辞。全国总工会社会联络部一级巡视员佟永春，中国社会治理研究会会长、浙江工商大学社会政策研究院院长王杰秀，宁波市总工会党组成员、副主席丁丁，广西农村农业厅（挂职）副厅长刘振杰</w:t>
      </w:r>
      <w:r>
        <w:rPr>
          <w:rFonts w:hint="eastAsia" w:asciiTheme="minorHAnsi" w:eastAsiaTheme="minorEastAsia"/>
          <w:sz w:val="24"/>
          <w:szCs w:val="32"/>
          <w:lang w:val="en-US" w:eastAsia="zh-CN"/>
        </w:rPr>
        <w:t>出席会议并</w:t>
      </w:r>
      <w:r>
        <w:rPr>
          <w:rFonts w:hint="default"/>
          <w:sz w:val="24"/>
          <w:szCs w:val="32"/>
          <w:lang w:val="en-US" w:eastAsia="zh-CN"/>
        </w:rPr>
        <w:t>讲话。</w:t>
      </w:r>
    </w:p>
    <w:p w14:paraId="3A28A314">
      <w:pPr>
        <w:spacing w:line="360" w:lineRule="auto"/>
        <w:jc w:val="both"/>
        <w:rPr>
          <w:rFonts w:hint="default"/>
          <w:sz w:val="24"/>
          <w:szCs w:val="32"/>
          <w:lang w:val="en-US" w:eastAsia="zh-CN"/>
        </w:rPr>
      </w:pPr>
      <w:r>
        <w:rPr>
          <w:rFonts w:hint="default"/>
          <w:sz w:val="24"/>
          <w:szCs w:val="32"/>
          <w:lang w:val="en-US" w:eastAsia="zh-CN"/>
        </w:rPr>
        <w:drawing>
          <wp:inline distT="0" distB="0" distL="114300" distR="114300">
            <wp:extent cx="5266690" cy="2340610"/>
            <wp:effectExtent l="0" t="0" r="10160" b="2540"/>
            <wp:docPr id="7" name="图片 7" descr="2023年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3年会"/>
                    <pic:cNvPicPr>
                      <a:picLocks noChangeAspect="1"/>
                    </pic:cNvPicPr>
                  </pic:nvPicPr>
                  <pic:blipFill>
                    <a:blip r:embed="rId6"/>
                    <a:stretch>
                      <a:fillRect/>
                    </a:stretch>
                  </pic:blipFill>
                  <pic:spPr>
                    <a:xfrm>
                      <a:off x="0" y="0"/>
                      <a:ext cx="5266690" cy="2340610"/>
                    </a:xfrm>
                    <a:prstGeom prst="rect">
                      <a:avLst/>
                    </a:prstGeom>
                  </pic:spPr>
                </pic:pic>
              </a:graphicData>
            </a:graphic>
          </wp:inline>
        </w:drawing>
      </w:r>
    </w:p>
    <w:p w14:paraId="05A6E253">
      <w:pPr>
        <w:spacing w:line="360" w:lineRule="auto"/>
        <w:jc w:val="both"/>
        <w:rPr>
          <w:rFonts w:hint="default"/>
          <w:b/>
          <w:bCs/>
          <w:sz w:val="24"/>
          <w:szCs w:val="32"/>
          <w:lang w:val="en-US" w:eastAsia="zh-CN"/>
        </w:rPr>
      </w:pPr>
      <w:r>
        <w:rPr>
          <w:rFonts w:hint="eastAsia"/>
          <w:b/>
          <w:bCs/>
          <w:sz w:val="24"/>
          <w:szCs w:val="32"/>
          <w:lang w:val="en-US" w:eastAsia="zh-CN"/>
        </w:rPr>
        <w:t>四、</w:t>
      </w:r>
      <w:r>
        <w:rPr>
          <w:rFonts w:hint="default"/>
          <w:b/>
          <w:bCs/>
          <w:sz w:val="24"/>
          <w:szCs w:val="32"/>
          <w:lang w:val="en-US" w:eastAsia="zh-CN"/>
        </w:rPr>
        <w:t>企业社会工作</w:t>
      </w:r>
      <w:r>
        <w:rPr>
          <w:rFonts w:hint="eastAsia"/>
          <w:b/>
          <w:bCs/>
          <w:sz w:val="24"/>
          <w:szCs w:val="32"/>
          <w:lang w:val="en-US" w:eastAsia="zh-CN"/>
        </w:rPr>
        <w:t>专业委员会</w:t>
      </w:r>
      <w:r>
        <w:rPr>
          <w:rFonts w:hint="default"/>
          <w:b/>
          <w:bCs/>
          <w:sz w:val="24"/>
          <w:szCs w:val="32"/>
          <w:lang w:val="en-US" w:eastAsia="zh-CN"/>
        </w:rPr>
        <w:t>2024年会</w:t>
      </w:r>
      <w:r>
        <w:rPr>
          <w:rFonts w:hint="eastAsia"/>
          <w:b/>
          <w:bCs/>
          <w:sz w:val="24"/>
          <w:szCs w:val="32"/>
          <w:lang w:val="en-US" w:eastAsia="zh-CN"/>
        </w:rPr>
        <w:t>暨</w:t>
      </w:r>
      <w:r>
        <w:rPr>
          <w:rFonts w:hint="default"/>
          <w:b/>
          <w:bCs/>
          <w:sz w:val="24"/>
          <w:szCs w:val="32"/>
          <w:lang w:val="en-US" w:eastAsia="zh-CN"/>
        </w:rPr>
        <w:t>“在全面深化改革中推动企业社会工作高质量发展”</w:t>
      </w:r>
      <w:r>
        <w:rPr>
          <w:rFonts w:hint="eastAsia"/>
          <w:b/>
          <w:bCs/>
          <w:sz w:val="24"/>
          <w:szCs w:val="32"/>
          <w:lang w:val="en-US" w:eastAsia="zh-CN"/>
        </w:rPr>
        <w:t>研讨会</w:t>
      </w:r>
    </w:p>
    <w:p w14:paraId="6E7F33E3">
      <w:pPr>
        <w:spacing w:line="360" w:lineRule="auto"/>
        <w:ind w:firstLine="480" w:firstLineChars="200"/>
        <w:jc w:val="both"/>
        <w:rPr>
          <w:rFonts w:hint="default"/>
          <w:sz w:val="24"/>
          <w:szCs w:val="32"/>
          <w:lang w:val="en-US" w:eastAsia="zh-CN"/>
        </w:rPr>
      </w:pPr>
      <w:r>
        <w:rPr>
          <w:rFonts w:hint="default"/>
          <w:sz w:val="24"/>
          <w:szCs w:val="32"/>
          <w:lang w:val="en-US" w:eastAsia="zh-CN"/>
        </w:rPr>
        <w:t>2024年10月25日至27日，在全国上下深入学习贯彻党的二十届三中全会精神之际，由中国社会工作教育协会企业社会工作专委会主办，黑龙江省社会科学院社会学研究所、边疆发展研究所与中国劳动关系学院社会工作学院联合承办的中国社会工作教育协会企业社会工作专委会2024年学术年会在哈尔滨举行。本次年会以“在全面深化改革中推动企业社会工作高质量发展”为主题，邀请了中华全国总工会领导、省总工会领导、省委社会工作部领导、省内外企业社会工作研究领域和实务领域专家学者、企业和社会组织代表，共同就工会社会工作理论与实践、企业社会责任、新质生产力与企业社会工作等议题开展研讨交流。</w:t>
      </w:r>
    </w:p>
    <w:p w14:paraId="6D92411F">
      <w:pPr>
        <w:spacing w:line="360" w:lineRule="auto"/>
        <w:jc w:val="both"/>
        <w:rPr>
          <w:rFonts w:hint="default"/>
          <w:sz w:val="24"/>
          <w:szCs w:val="32"/>
          <w:lang w:val="en-US" w:eastAsia="zh-CN"/>
        </w:rPr>
      </w:pPr>
      <w:r>
        <w:rPr>
          <w:rFonts w:ascii="宋体" w:hAnsi="宋体" w:eastAsia="宋体" w:cs="宋体"/>
          <w:sz w:val="24"/>
          <w:szCs w:val="24"/>
        </w:rPr>
        <w:drawing>
          <wp:inline distT="0" distB="0" distL="114300" distR="114300">
            <wp:extent cx="5684520" cy="3017520"/>
            <wp:effectExtent l="0" t="0" r="11430" b="11430"/>
            <wp:docPr id="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56"/>
                    <pic:cNvPicPr>
                      <a:picLocks noChangeAspect="1"/>
                    </pic:cNvPicPr>
                  </pic:nvPicPr>
                  <pic:blipFill>
                    <a:blip r:embed="rId7"/>
                    <a:stretch>
                      <a:fillRect/>
                    </a:stretch>
                  </pic:blipFill>
                  <pic:spPr>
                    <a:xfrm>
                      <a:off x="0" y="0"/>
                      <a:ext cx="5684520" cy="3017520"/>
                    </a:xfrm>
                    <a:prstGeom prst="rect">
                      <a:avLst/>
                    </a:prstGeom>
                    <a:noFill/>
                    <a:ln w="9525">
                      <a:noFill/>
                    </a:ln>
                  </pic:spPr>
                </pic:pic>
              </a:graphicData>
            </a:graphic>
          </wp:inline>
        </w:drawing>
      </w:r>
    </w:p>
    <w:p w14:paraId="6C2E8D9E">
      <w:pPr>
        <w:spacing w:line="360" w:lineRule="auto"/>
        <w:jc w:val="both"/>
        <w:rPr>
          <w:rFonts w:hint="eastAsia"/>
          <w:b/>
          <w:bCs/>
          <w:sz w:val="24"/>
          <w:szCs w:val="32"/>
          <w:lang w:val="en-US" w:eastAsia="zh-CN"/>
        </w:rPr>
      </w:pPr>
    </w:p>
    <w:p w14:paraId="44AEC20C">
      <w:pPr>
        <w:spacing w:line="360" w:lineRule="auto"/>
        <w:jc w:val="both"/>
        <w:rPr>
          <w:rFonts w:hint="eastAsia"/>
          <w:b/>
          <w:bCs/>
          <w:sz w:val="24"/>
          <w:szCs w:val="32"/>
          <w:lang w:val="en-US" w:eastAsia="zh-CN"/>
        </w:rPr>
      </w:pPr>
    </w:p>
    <w:p w14:paraId="7E1F36E4">
      <w:pPr>
        <w:spacing w:line="360" w:lineRule="auto"/>
        <w:jc w:val="both"/>
        <w:rPr>
          <w:rFonts w:hint="eastAsia"/>
          <w:b/>
          <w:bCs/>
          <w:sz w:val="24"/>
          <w:szCs w:val="32"/>
          <w:lang w:val="en-US" w:eastAsia="zh-CN"/>
        </w:rPr>
      </w:pPr>
    </w:p>
    <w:p w14:paraId="105CD1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45C20"/>
    <w:rsid w:val="43586AAF"/>
    <w:rsid w:val="626F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2025-06-18T01:53:12Z</dcterms:created>
  <dc:creator>86135</dc:creator>
  <cp:lastModifiedBy>原</cp:lastModifiedBy>
  <dcterms:modified xsi:type="dcterms:W3CDTF">2025-06-18T02:09:31Z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eyJoZGlkIjoiZWVkNjRjOGQ4MTIwNWEwYjQzMDBmNmM5MzQyMDExY2EiLCJ1c2VySWQiOiIzNjUyNDczNzQifQ==</vt:lpwstr>
  </property>
  <property fmtid="{D5CDD505-2E9C-101B-9397-08002B2CF9AE}" pid="4" name="ICV">
    <vt:lpwstr>48278FDA26654771ADD53B5D84DAF691_12</vt:lpwstr>
  </property>
</Properties>
</file>