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jc w:val="left"/>
        <w:rPr>
          <w:rFonts w:ascii="宋体" w:cs="微软雅黑"/>
          <w:b/>
          <w:color w:val="333333"/>
          <w:kern w:val="0"/>
          <w:szCs w:val="21"/>
          <w:shd w:val="clear" w:color="auto" w:fill="FFFFFF"/>
        </w:rPr>
      </w:pPr>
      <w:r>
        <w:rPr>
          <w:rFonts w:hint="eastAsia" w:ascii="宋体" w:hAnsi="宋体" w:cs="微软雅黑"/>
          <w:b/>
          <w:color w:val="333333"/>
          <w:kern w:val="0"/>
          <w:szCs w:val="21"/>
          <w:shd w:val="clear" w:color="auto" w:fill="FFFFFF"/>
        </w:rPr>
        <w:t>附件</w:t>
      </w:r>
      <w:r>
        <w:rPr>
          <w:rFonts w:ascii="宋体" w:hAnsi="宋体" w:cs="微软雅黑"/>
          <w:b/>
          <w:color w:val="333333"/>
          <w:kern w:val="0"/>
          <w:szCs w:val="21"/>
          <w:shd w:val="clear" w:color="auto" w:fill="FFFFFF"/>
        </w:rPr>
        <w:t>2</w:t>
      </w:r>
    </w:p>
    <w:p>
      <w:pPr>
        <w:widowControl/>
        <w:adjustRightInd w:val="0"/>
        <w:snapToGrid w:val="0"/>
        <w:spacing w:line="500" w:lineRule="exact"/>
        <w:jc w:val="center"/>
        <w:rPr>
          <w:rFonts w:ascii="??" w:hAnsi="??" w:cs="宋体"/>
          <w:b/>
          <w:bCs/>
          <w:kern w:val="0"/>
          <w:sz w:val="27"/>
          <w:szCs w:val="27"/>
        </w:rPr>
      </w:pPr>
      <w:r>
        <w:rPr>
          <w:rFonts w:hint="eastAsia" w:ascii="??" w:hAnsi="??" w:cs="宋体"/>
          <w:b/>
          <w:bCs/>
          <w:kern w:val="0"/>
          <w:sz w:val="27"/>
          <w:szCs w:val="27"/>
        </w:rPr>
        <w:t>中长期出国</w:t>
      </w:r>
      <w:r>
        <w:rPr>
          <w:rFonts w:ascii="??" w:hAnsi="??" w:cs="宋体"/>
          <w:b/>
          <w:bCs/>
          <w:kern w:val="0"/>
          <w:sz w:val="27"/>
          <w:szCs w:val="27"/>
        </w:rPr>
        <w:t>(</w:t>
      </w:r>
      <w:r>
        <w:rPr>
          <w:rFonts w:hint="eastAsia" w:ascii="??" w:hAnsi="??" w:cs="宋体"/>
          <w:b/>
          <w:bCs/>
          <w:kern w:val="0"/>
          <w:sz w:val="27"/>
          <w:szCs w:val="27"/>
        </w:rPr>
        <w:t>境</w:t>
      </w:r>
      <w:r>
        <w:rPr>
          <w:rFonts w:ascii="??" w:hAnsi="??" w:cs="宋体"/>
          <w:b/>
          <w:bCs/>
          <w:kern w:val="0"/>
          <w:sz w:val="27"/>
          <w:szCs w:val="27"/>
        </w:rPr>
        <w:t>)</w:t>
      </w:r>
      <w:r>
        <w:rPr>
          <w:rFonts w:hint="eastAsia" w:ascii="??" w:hAnsi="??" w:cs="宋体"/>
          <w:b/>
          <w:bCs/>
          <w:kern w:val="0"/>
          <w:sz w:val="27"/>
          <w:szCs w:val="27"/>
        </w:rPr>
        <w:t>培训人员费用</w:t>
      </w:r>
      <w:bookmarkStart w:id="0" w:name="_GoBack"/>
      <w:bookmarkEnd w:id="0"/>
      <w:r>
        <w:rPr>
          <w:rFonts w:hint="eastAsia" w:ascii="??" w:hAnsi="??" w:cs="宋体"/>
          <w:b/>
          <w:bCs/>
          <w:kern w:val="0"/>
          <w:sz w:val="27"/>
          <w:szCs w:val="27"/>
        </w:rPr>
        <w:t>开支标准表</w:t>
      </w:r>
    </w:p>
    <w:p>
      <w:pPr>
        <w:widowControl/>
        <w:adjustRightInd w:val="0"/>
        <w:snapToGrid w:val="0"/>
        <w:spacing w:line="500" w:lineRule="exact"/>
        <w:jc w:val="center"/>
        <w:rPr>
          <w:rFonts w:ascii="??" w:hAnsi="??" w:cs="宋体"/>
          <w:b/>
          <w:bCs/>
          <w:kern w:val="0"/>
          <w:sz w:val="27"/>
          <w:szCs w:val="27"/>
        </w:rPr>
      </w:pPr>
      <w:r>
        <w:rPr>
          <w:rFonts w:hint="eastAsia" w:ascii="??" w:hAnsi="??" w:cs="宋体"/>
          <w:kern w:val="0"/>
          <w:sz w:val="27"/>
          <w:szCs w:val="27"/>
        </w:rPr>
        <w:t>外专发〔</w:t>
      </w:r>
      <w:r>
        <w:rPr>
          <w:rFonts w:ascii="??" w:hAnsi="??" w:cs="宋体"/>
          <w:kern w:val="0"/>
          <w:sz w:val="27"/>
          <w:szCs w:val="27"/>
        </w:rPr>
        <w:t>2006</w:t>
      </w:r>
      <w:r>
        <w:rPr>
          <w:rFonts w:hint="eastAsia" w:ascii="??" w:hAnsi="??" w:cs="宋体"/>
          <w:kern w:val="0"/>
          <w:sz w:val="27"/>
          <w:szCs w:val="27"/>
        </w:rPr>
        <w:t>〕</w:t>
      </w:r>
      <w:r>
        <w:rPr>
          <w:rFonts w:ascii="??" w:hAnsi="??" w:cs="宋体"/>
          <w:kern w:val="0"/>
          <w:sz w:val="27"/>
          <w:szCs w:val="27"/>
        </w:rPr>
        <w:t>172</w:t>
      </w:r>
      <w:r>
        <w:rPr>
          <w:rFonts w:hint="eastAsia" w:ascii="??" w:hAnsi="??" w:cs="宋体"/>
          <w:kern w:val="0"/>
          <w:sz w:val="27"/>
          <w:szCs w:val="27"/>
        </w:rPr>
        <w:t>号</w:t>
      </w:r>
    </w:p>
    <w:p>
      <w:pPr>
        <w:widowControl/>
        <w:shd w:val="clear" w:color="auto" w:fill="FFFFFF"/>
        <w:spacing w:line="216" w:lineRule="atLeast"/>
        <w:ind w:firstLine="480"/>
        <w:jc w:val="left"/>
        <w:rPr>
          <w:rFonts w:ascii="微软雅黑" w:hAnsi="微软雅黑" w:eastAsia="微软雅黑" w:cs="微软雅黑"/>
          <w:color w:val="333333"/>
          <w:kern w:val="0"/>
          <w:sz w:val="24"/>
          <w:shd w:val="clear" w:color="auto" w:fill="FFFFFF"/>
        </w:rPr>
      </w:pPr>
    </w:p>
    <w:tbl>
      <w:tblPr>
        <w:tblStyle w:val="3"/>
        <w:tblW w:w="95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462"/>
        <w:gridCol w:w="2212"/>
        <w:gridCol w:w="1146"/>
        <w:gridCol w:w="1275"/>
        <w:gridCol w:w="1418"/>
        <w:gridCol w:w="13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  <w:jc w:val="center"/>
        </w:trPr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国家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（地区）</w:t>
            </w:r>
          </w:p>
        </w:tc>
        <w:tc>
          <w:tcPr>
            <w:tcW w:w="2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城市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币种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住宿费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伙食费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公杂费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每人每天</w:t>
            </w:r>
            <w:r>
              <w:rPr>
                <w:rFonts w:ascii="宋体" w:hAnsi="宋体" w:cs="Calibri"/>
                <w:b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每人每天</w:t>
            </w:r>
            <w:r>
              <w:rPr>
                <w:rFonts w:ascii="宋体" w:hAnsi="宋体" w:cs="Calibri"/>
                <w:b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每人每天</w:t>
            </w:r>
            <w:r>
              <w:rPr>
                <w:rFonts w:ascii="宋体" w:hAnsi="宋体" w:cs="Calibri"/>
                <w:b/>
                <w:bCs/>
                <w:color w:val="000000"/>
                <w:kern w:val="0"/>
                <w:sz w:val="24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亚</w:t>
            </w:r>
            <w:r>
              <w:rPr>
                <w:rFonts w:ascii="宋体" w:hAnsi="宋体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洲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蒙古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朝鲜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韩国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首尔、釜山、济州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70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光州、西归浦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70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其他城市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70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日本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东京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日元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大阪、京都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日元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福冈、札幌、长崎、名古屋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日元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其他城市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日元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缅甸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巴基斯坦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伊斯兰堡、拉合尔、卡拉奇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奎达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其他城市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斯里兰卡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马尔代夫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孟加拉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伊拉克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阿拉伯联合酋长国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也门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萨那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亚丁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其他城市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阿曼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伊朗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科威特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70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沙特阿拉伯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利雅得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70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吉达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70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其他城市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70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巴林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以色列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70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巴勒斯坦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70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文莱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印度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新德里、加尔各答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175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孟买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其他城市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不丹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越南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河内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胡志明市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其他城市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柬埔寨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老挝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马来西亚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菲律宾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印度尼西亚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东帝汶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泰国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曼谷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宋卡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清迈、孔敬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48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其他城市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新加坡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阿富汗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尼泊尔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黎巴嫩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塞浦路斯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约旦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土耳其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安卡拉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伊斯坦布尔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其他城市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58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叙利亚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卡塔尔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香港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港币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澳门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港币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台湾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二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非</w:t>
            </w:r>
            <w:r>
              <w:rPr>
                <w:rFonts w:ascii="宋体" w:hAnsi="宋体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洲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马达加斯加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塔那那利佛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塔马塔夫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其他城市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喀麦隆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多哥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68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科特迪瓦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摩洛哥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70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阿尔及利亚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71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卢旺达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72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几内亚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73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埃塞俄比亚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74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厄立特里亚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75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莫桑比克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76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塞舌尔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77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肯尼亚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195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78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利比亚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79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安哥拉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80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赞比亚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81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几内亚比绍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82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突尼斯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83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布隆迪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84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莱索托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85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津巴布韦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86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尼日利亚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阿布贾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87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拉各斯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88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其他城市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89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毛里求斯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90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索马里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91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苏丹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92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贝宁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93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马里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94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乌干达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95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塞拉里昂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96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吉布提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97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塞内加尔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98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冈比亚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99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加蓬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中非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布基纳法索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毛里塔尼亚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尼日尔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乍得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赤道几内亚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加纳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坦桑尼亚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达累斯萨拉姆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桑给巴尔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其他城市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刚果（金）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刚果（布）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埃及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圣多美和普林西比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博茨瓦纳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南非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pacing w:val="-20"/>
                <w:kern w:val="0"/>
                <w:sz w:val="24"/>
              </w:rPr>
              <w:t>比勒陀尼亚、约翰内斯堡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开普敦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德班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其他城市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纳米比亚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斯威士兰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利比里亚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195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佛得角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科摩罗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南苏丹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马拉维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三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欧</w:t>
            </w:r>
            <w:r>
              <w:rPr>
                <w:rFonts w:ascii="宋体" w:hAnsi="宋体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洲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罗马尼亚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布加勒斯特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康斯坦察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其他城市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马其顿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斯洛文尼亚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波黑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克罗地亚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阿尔巴尼亚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保加利亚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俄罗斯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莫斯科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285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哈巴罗夫斯克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pacing w:val="-20"/>
                <w:kern w:val="0"/>
                <w:sz w:val="24"/>
              </w:rPr>
              <w:t>叶卡捷琳堡、圣彼得堡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138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伊尔库茨克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其他城市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立陶宛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拉脱维亚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爱沙尼亚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143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乌克兰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基辅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敖德萨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其他城市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146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阿塞拜疆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147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亚美尼亚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148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格鲁吉亚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149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吉尔吉斯斯坦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比什凯克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其他城市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塔吉克斯坦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土库曼斯坦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乌兹别克斯坦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塔什干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撒马尔罕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其他城市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白俄罗斯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哈萨克斯坦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阿斯塔纳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158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阿拉木图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其他城市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摩尔多瓦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161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波兰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华沙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162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革但斯克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163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其他城市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164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德国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柏林、汉堡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165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慕尼黑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166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法兰克福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167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其他城市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荷兰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海牙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169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阿姆斯特丹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其他城市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171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意大利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罗马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172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米兰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173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佛罗伦萨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174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其他城市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175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比利时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176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奥地利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177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希腊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178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法国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巴黎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179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马赛、斯特拉斯堡、尼斯、里昂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其他城市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181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西班牙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182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卢森堡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183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爱尔兰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184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葡萄牙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185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芬兰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186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捷克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187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斯洛伐克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188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匈牙利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189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瑞典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80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190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丹麦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80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191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挪威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80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192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瑞士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70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193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冰岛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194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马耳他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195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塞尔维亚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196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黑山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欧元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197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英国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伦敦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英镑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198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曼彻斯特、爱丁堡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英镑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199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其他城市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英镑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四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美</w:t>
            </w:r>
            <w:r>
              <w:rPr>
                <w:rFonts w:ascii="宋体" w:hAnsi="宋体" w:cs="Calibri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洲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华盛顿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旧金山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休斯顿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波士顿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纽约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245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芝加哥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206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洛杉矶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207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夏威夷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195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208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其他城市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209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加拿大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渥太华、多伦多、卡尔加里、蒙特利尔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210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温哥华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211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其他城市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212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墨西哥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墨西哥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213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蒂华纳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214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其他城市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215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巴西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巴西利亚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216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圣保罗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217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里约热内卢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218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其他城市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219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牙买加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特立尼达和多巴哥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221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厄瓜多尔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222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阿根廷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223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乌拉圭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224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智利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圣地亚哥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225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伊基克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226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pacing w:val="-20"/>
                <w:kern w:val="0"/>
                <w:sz w:val="24"/>
              </w:rPr>
              <w:t>安托法加斯塔、阿里卡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227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其他城市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228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哥伦比亚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波哥大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229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麦德林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230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卡塔赫纳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231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其他城市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232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巴巴多斯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233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圭亚那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234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古巴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235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巴拿马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236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格林纳达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237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安提瓜和巴布达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238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秘鲁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239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玻利维亚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尼加拉瓜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241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苏里南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242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委内瑞拉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243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海地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244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波多黎各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245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多米尼加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246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多米尼克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247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巴哈马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248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圣卢西亚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249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阿鲁巴岛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哥斯达黎加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4"/>
              </w:rPr>
              <w:t>五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spacing w:val="-20"/>
                <w:kern w:val="0"/>
                <w:sz w:val="24"/>
              </w:rPr>
              <w:t>大洋州及太平洋岛屿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251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澳大利亚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堪培拉、帕斯、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布里斯班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252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墨尔本、悉尼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253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其他城市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254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新西兰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255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萨摩亚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256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斐济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苏瓦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257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楠迪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258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其他城市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259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巴布亚新几内亚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260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密克罗尼西亚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261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马绍尔群岛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262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瓦努阿图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263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基里巴斯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195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264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汤加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265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帕劳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266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库克群岛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267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所罗门群岛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268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法属留尼汪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269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法属波利尼西亚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美元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35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26606"/>
    <w:rsid w:val="313266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2016-12-26T08:19:00Z</dcterms:created>
  <dc:creator>ldgxxu</dc:creator>
  <cp:lastModifiedBy>ldgxxu</cp:lastModifiedBy>
  <dcterms:modified xsi:type="dcterms:W3CDTF">2016-12-26T08:19:38Z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