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5271135" cy="6415405"/>
            <wp:effectExtent l="0" t="0" r="5715" b="4445"/>
            <wp:docPr id="2" name="图片 2" descr="163366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3661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color w:val="auto"/>
          <w:kern w:val="2"/>
          <w:sz w:val="36"/>
          <w:szCs w:val="36"/>
          <w:lang w:val="en-US" w:eastAsia="zh-CN" w:bidi="ar-SA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尊敬的刘向兵书记，您好：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2021年10月7日，俄罗斯劳动与社会关系学院将举办第四届国际科学与实践会议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“Kostin Readings”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此次会议主题是“劳动力市场转型与人口就业政策”。L.A.Kostin是一位杰出的科学家，是现代劳动经济学科学学派的创始人之一。分会场主题将围绕新机遇和新风险下的劳动力市场发展变化、优化社会环境中劳动力市场监管的需求而展开，主要探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1）经济学家、律师和社会学家观点：研究劳动力市场转型问题的跨学科方法；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2）对自主就业、平台就业、远程工作和混合就业等新型就业方式的研究与实践监管；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3）数字不平等问题；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4）新一代劳动力市场的特点；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5）新技术下的就业和招聘、劳动力市场转型背景下对失业者的就业帮扶计划与社会支持；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6）数字时代中国家和社会伙伴关系、国家就业服务现代化和企业文化的作用。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此次会议将采取线上与线下相结合的方式进行。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在此，我方诚挚邀请您及贵校教师积极参加本次会议，并做报告发言。请您在2021年9月7日前将报告主题反馈至我方。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尼娜•库兹米娜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俄罗斯劳动与社会关系学院校长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1C39"/>
    <w:rsid w:val="0B925951"/>
    <w:rsid w:val="0BDA0907"/>
    <w:rsid w:val="0C4E5AFE"/>
    <w:rsid w:val="167768D7"/>
    <w:rsid w:val="16E41B66"/>
    <w:rsid w:val="1A9E4EC9"/>
    <w:rsid w:val="1AC6399B"/>
    <w:rsid w:val="1CE56CBB"/>
    <w:rsid w:val="1CE87E3A"/>
    <w:rsid w:val="21DE073B"/>
    <w:rsid w:val="22A125E3"/>
    <w:rsid w:val="25D571FD"/>
    <w:rsid w:val="27BC464E"/>
    <w:rsid w:val="27CE7501"/>
    <w:rsid w:val="28D51183"/>
    <w:rsid w:val="29507FF3"/>
    <w:rsid w:val="335F0DD0"/>
    <w:rsid w:val="38EE1903"/>
    <w:rsid w:val="39E05EA9"/>
    <w:rsid w:val="3E7144FF"/>
    <w:rsid w:val="40473DB9"/>
    <w:rsid w:val="41BA785C"/>
    <w:rsid w:val="45B56814"/>
    <w:rsid w:val="470913A9"/>
    <w:rsid w:val="47154CD4"/>
    <w:rsid w:val="479869CC"/>
    <w:rsid w:val="4B554055"/>
    <w:rsid w:val="4E32321E"/>
    <w:rsid w:val="4EAD4B51"/>
    <w:rsid w:val="508B4116"/>
    <w:rsid w:val="55A720DE"/>
    <w:rsid w:val="5F4A6481"/>
    <w:rsid w:val="61C9172B"/>
    <w:rsid w:val="66A03B46"/>
    <w:rsid w:val="68EE6F66"/>
    <w:rsid w:val="6A8C49F0"/>
    <w:rsid w:val="6B627EA3"/>
    <w:rsid w:val="6C532FDF"/>
    <w:rsid w:val="74203AB2"/>
    <w:rsid w:val="74705C22"/>
    <w:rsid w:val="7E5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2021-10-08T02:56:21Z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7809906733C94773A00B217A7B76E52E</vt:lpwstr>
  </property>
</Properties>
</file>