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numPr>
          <w:ilvl w:val="0"/>
          <w:numId w:val="1"/>
        </w:numPr>
        <w:spacing w:line="360" w:lineRule="auto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注册、登录</w:t>
      </w:r>
    </w:p>
    <w:p>
      <w:pPr>
        <w:spacing w:line="360" w:lineRule="auto"/>
        <w:rPr>
          <w:rFonts w:ascii="黑体" w:hAnsi="黑体" w:eastAsia="黑体" w:cs="黑体"/>
          <w:sz w:val="24"/>
        </w:rPr>
      </w:pPr>
      <w:r>
        <w:fldChar w:fldCharType="begin"/>
      </w:r>
      <w:r>
        <w:instrText xml:space="preserve"> HYPERLINK "http://xiezuo.fangzhouedu.cn/" \h </w:instrText>
      </w:r>
      <w:r>
        <w:fldChar w:fldCharType="separate"/>
      </w:r>
      <w:r>
        <w:rPr>
          <w:rFonts w:hint="eastAsia" w:ascii="黑体" w:hAnsi="黑体" w:eastAsia="黑体" w:cs="黑体"/>
          <w:sz w:val="24"/>
        </w:rPr>
        <w:t>网址：http://xiezuo.fangzhouedu.cn</w:t>
      </w:r>
      <w:r>
        <w:rPr>
          <w:rFonts w:hint="eastAsia" w:ascii="黑体" w:hAnsi="黑体" w:eastAsia="黑体" w:cs="黑体"/>
          <w:sz w:val="24"/>
        </w:rPr>
        <w:fldChar w:fldCharType="end"/>
      </w:r>
    </w:p>
    <w:p>
      <w:pPr>
        <w:spacing w:line="360" w:lineRule="auto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1、注册步骤：选择角色学生 → 填写个人信息 → 完善个人资料 → 注册成功</w:t>
      </w:r>
    </w:p>
    <w:p>
      <w:pPr>
        <w:spacing w:line="360" w:lineRule="auto"/>
        <w:ind w:firstLine="240" w:firstLineChars="100"/>
        <w:rPr>
          <w:rFonts w:ascii="黑体" w:hAnsi="黑体" w:eastAsia="黑体" w:cs="黑体"/>
          <w:color w:val="C55A11" w:themeColor="accent2" w:themeShade="BF"/>
          <w:sz w:val="24"/>
        </w:rPr>
      </w:pPr>
      <w:r>
        <w:rPr>
          <w:rFonts w:hint="eastAsia" w:ascii="黑体" w:hAnsi="黑体" w:eastAsia="黑体" w:cs="黑体"/>
          <w:color w:val="C55A11" w:themeColor="accent2" w:themeShade="BF"/>
          <w:sz w:val="24"/>
        </w:rPr>
        <w:t>提示：无班级ID时，也可以选择注册。</w:t>
      </w:r>
    </w:p>
    <w:p>
      <w:r>
        <w:drawing>
          <wp:inline distT="0" distB="0" distL="114300" distR="114300">
            <wp:extent cx="2534285" cy="2649855"/>
            <wp:effectExtent l="0" t="0" r="18415" b="17145"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264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618740" cy="2634615"/>
            <wp:effectExtent l="0" t="0" r="1016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2515235" cy="2384425"/>
            <wp:effectExtent l="0" t="0" r="18415" b="15875"/>
            <wp:docPr id="69" name="图片 69" descr="3cf81956b795a2fd0d575566b94d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3cf81956b795a2fd0d575566b94d9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634615" cy="2390140"/>
            <wp:effectExtent l="0" t="0" r="13335" b="10160"/>
            <wp:docPr id="71" name="图片 71" descr="509887d72e2c1b9a5727450bb28f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509887d72e2c1b9a5727450bb28f73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登录：点击登录，可选择使用账号登录或者短信登录两种方式进入学生端</w:t>
      </w:r>
      <w:r>
        <w:rPr>
          <w:rFonts w:ascii="黑体" w:hAnsi="黑体" w:eastAsia="黑体" w:cs="黑体"/>
          <w:sz w:val="24"/>
        </w:rPr>
        <w:t>敏捷</w:t>
      </w:r>
      <w:r>
        <w:rPr>
          <w:rFonts w:hint="eastAsia" w:ascii="黑体" w:hAnsi="黑体" w:eastAsia="黑体" w:cs="黑体"/>
          <w:sz w:val="24"/>
        </w:rPr>
        <w:t>写作系统。</w:t>
      </w:r>
    </w:p>
    <w:p>
      <w:pPr>
        <w:rPr>
          <w:rFonts w:ascii="黑体" w:hAnsi="黑体" w:eastAsia="黑体" w:cs="黑体"/>
          <w:color w:val="EF9620"/>
          <w:spacing w:val="-5"/>
          <w:sz w:val="24"/>
        </w:rPr>
      </w:pPr>
      <w:r>
        <w:rPr>
          <w:rFonts w:hint="eastAsia" w:ascii="黑体" w:hAnsi="黑体" w:eastAsia="黑体" w:cs="黑体"/>
          <w:sz w:val="24"/>
        </w:rPr>
        <w:t xml:space="preserve">  </w:t>
      </w:r>
      <w:r>
        <w:rPr>
          <w:rFonts w:hint="eastAsia" w:ascii="黑体" w:hAnsi="黑体" w:eastAsia="黑体" w:cs="黑体"/>
          <w:color w:val="C55A11" w:themeColor="accent2" w:themeShade="BF"/>
          <w:sz w:val="24"/>
        </w:rPr>
        <w:t xml:space="preserve"> </w:t>
      </w:r>
      <w:r>
        <w:rPr>
          <w:rFonts w:ascii="黑体" w:hAnsi="黑体" w:eastAsia="黑体" w:cs="黑体"/>
          <w:color w:val="C55A11" w:themeColor="accent2" w:themeShade="BF"/>
          <w:spacing w:val="-5"/>
          <w:sz w:val="24"/>
        </w:rPr>
        <w:t>提示：选择账号登录忘记密码时，点击忘记密码可重置密码。</w:t>
      </w:r>
    </w:p>
    <w:p>
      <w:r>
        <w:drawing>
          <wp:inline distT="0" distB="0" distL="114300" distR="114300">
            <wp:extent cx="5252085" cy="257810"/>
            <wp:effectExtent l="0" t="0" r="571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557145" cy="2604135"/>
            <wp:effectExtent l="0" t="0" r="1460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2393950" cy="2487930"/>
            <wp:effectExtent l="0" t="0" r="6350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>
      <w:r>
        <w:drawing>
          <wp:inline distT="0" distB="0" distL="114300" distR="114300">
            <wp:extent cx="2576830" cy="2636520"/>
            <wp:effectExtent l="0" t="0" r="1397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</w:t>
      </w:r>
    </w:p>
    <w:p>
      <w:pPr>
        <w:numPr>
          <w:ilvl w:val="0"/>
          <w:numId w:val="1"/>
        </w:numPr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功能</w:t>
      </w:r>
      <w:r>
        <w:rPr>
          <w:rFonts w:ascii="黑体" w:hAnsi="黑体" w:eastAsia="黑体" w:cs="黑体"/>
          <w:sz w:val="30"/>
          <w:szCs w:val="30"/>
        </w:rPr>
        <w:t>区模块</w:t>
      </w:r>
    </w:p>
    <w:p>
      <w:pPr>
        <w:numPr>
          <w:ilvl w:val="0"/>
          <w:numId w:val="3"/>
        </w:numPr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登录后可查看个人信息、主栏目导航区、最新通知区。通知</w:t>
      </w:r>
      <w:r>
        <w:rPr>
          <w:rFonts w:ascii="黑体" w:hAnsi="黑体" w:eastAsia="黑体" w:cs="黑体"/>
          <w:sz w:val="24"/>
        </w:rPr>
        <w:t>模块包含了老师发布作业</w:t>
      </w:r>
      <w:r>
        <w:rPr>
          <w:rFonts w:hint="eastAsia" w:ascii="黑体" w:hAnsi="黑体" w:eastAsia="黑体" w:cs="黑体"/>
          <w:sz w:val="24"/>
        </w:rPr>
        <w:t>、</w:t>
      </w:r>
      <w:r>
        <w:rPr>
          <w:rFonts w:ascii="黑体" w:hAnsi="黑体" w:eastAsia="黑体" w:cs="黑体"/>
          <w:sz w:val="24"/>
        </w:rPr>
        <w:t>批改完成</w:t>
      </w:r>
      <w:r>
        <w:rPr>
          <w:rFonts w:hint="eastAsia" w:ascii="黑体" w:hAnsi="黑体" w:eastAsia="黑体" w:cs="黑体"/>
          <w:sz w:val="24"/>
        </w:rPr>
        <w:t>情况</w:t>
      </w:r>
      <w:r>
        <w:rPr>
          <w:rFonts w:ascii="黑体" w:hAnsi="黑体" w:eastAsia="黑体" w:cs="黑体"/>
          <w:sz w:val="24"/>
        </w:rPr>
        <w:t>等。</w:t>
      </w:r>
    </w:p>
    <w:p>
      <w:pPr>
        <w:rPr>
          <w:rFonts w:ascii="黑体" w:hAnsi="黑体" w:eastAsia="黑体" w:cs="黑体"/>
          <w:sz w:val="24"/>
        </w:rPr>
      </w:pPr>
      <w:r>
        <w:drawing>
          <wp:inline distT="0" distB="0" distL="114300" distR="114300">
            <wp:extent cx="5273040" cy="3349625"/>
            <wp:effectExtent l="0" t="0" r="3810" b="317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40" w:hanging="240" w:hangingChars="100"/>
        <w:rPr>
          <w:rFonts w:ascii="黑体" w:hAnsi="黑体" w:eastAsia="黑体" w:cs="黑体"/>
          <w:sz w:val="24"/>
        </w:rPr>
      </w:pPr>
    </w:p>
    <w:p>
      <w:pPr>
        <w:ind w:left="240" w:hanging="240" w:hangingChars="100"/>
        <w:rPr>
          <w:rFonts w:ascii="黑体" w:hAnsi="黑体" w:eastAsia="黑体" w:cs="黑体"/>
          <w:sz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黑体" w:hAnsi="黑体" w:eastAsia="黑体" w:cs="黑体"/>
          <w:sz w:val="24"/>
          <w:lang w:val="en-US" w:eastAsia="zh-CN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我的作业</w:t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114300" distR="114300">
            <wp:extent cx="5269230" cy="4004310"/>
            <wp:effectExtent l="0" t="0" r="762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0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sz w:val="24"/>
          <w:szCs w:val="24"/>
        </w:rPr>
      </w:pPr>
      <w:bookmarkStart w:id="0" w:name="_GoBack"/>
      <w:bookmarkEnd w:id="0"/>
    </w:p>
    <w:p>
      <w:pPr>
        <w:numPr>
          <w:numId w:val="0"/>
        </w:numPr>
        <w:ind w:left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点击成绩进入批阅详情页面可查看原文点评，单句点评和体检表，可导出多次提交作业的内容和查看对比历史轨迹等</w:t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sz w:val="24"/>
          <w:lang w:val="en-US" w:eastAsia="zh-CN"/>
        </w:rPr>
      </w:pPr>
      <w:r>
        <w:drawing>
          <wp:inline distT="0" distB="0" distL="114300" distR="114300">
            <wp:extent cx="5267960" cy="374205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40" w:hanging="240" w:hangingChars="100"/>
        <w:rPr>
          <w:rFonts w:ascii="黑体" w:hAnsi="黑体" w:eastAsia="黑体" w:cs="黑体"/>
          <w:sz w:val="24"/>
        </w:rPr>
      </w:pPr>
    </w:p>
    <w:p>
      <w:pPr>
        <w:numPr>
          <w:ilvl w:val="0"/>
          <w:numId w:val="1"/>
        </w:numPr>
        <w:rPr>
          <w:rFonts w:ascii="黑体" w:hAnsi="黑体" w:eastAsia="黑体" w:cs="黑体"/>
          <w:sz w:val="30"/>
          <w:szCs w:val="30"/>
          <w:lang w:val="en-US"/>
        </w:rPr>
      </w:pPr>
      <w:r>
        <w:rPr>
          <w:rFonts w:hint="eastAsia" w:ascii="黑体" w:hAnsi="黑体" w:eastAsia="黑体" w:cs="黑体"/>
          <w:sz w:val="30"/>
          <w:szCs w:val="30"/>
        </w:rPr>
        <w:t>我的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班级</w:t>
      </w:r>
    </w:p>
    <w:p>
      <w:pPr>
        <w:numPr>
          <w:ilvl w:val="0"/>
          <w:numId w:val="4"/>
        </w:numPr>
        <w:ind w:firstLine="480" w:firstLineChars="200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点击班级管理，可查看到已加入的班级、负责老师以及班级成员。当没有班级时，可点击“加入新班级”，填写正确的班级ID，即可加入班级，点击“退出班级”，将退出所在班级，同时老师将收到学生退出班级的系统消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833370"/>
            <wp:effectExtent l="0" t="0" r="8255" b="5080"/>
            <wp:docPr id="5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</w:rPr>
      </w:pPr>
      <w:r>
        <w:rPr>
          <w:rFonts w:hint="eastAsia"/>
        </w:rPr>
        <w:t xml:space="preserve">  </w:t>
      </w:r>
      <w:r>
        <w:rPr>
          <w:rFonts w:hint="eastAsia" w:ascii="黑体" w:hAnsi="黑体" w:eastAsia="黑体" w:cs="黑体"/>
          <w:sz w:val="24"/>
        </w:rPr>
        <w:t>点击“加入新班级”，弹出输入班级ID提示框</w:t>
      </w:r>
    </w:p>
    <w:p>
      <w:pPr>
        <w:rPr>
          <w:rFonts w:hint="eastAsia" w:ascii="黑体" w:hAnsi="黑体" w:eastAsia="黑体" w:cs="黑体"/>
          <w:sz w:val="24"/>
        </w:rPr>
      </w:pPr>
      <w:r>
        <w:drawing>
          <wp:inline distT="0" distB="0" distL="114300" distR="114300">
            <wp:extent cx="5271770" cy="1657985"/>
            <wp:effectExtent l="0" t="0" r="5080" b="18415"/>
            <wp:docPr id="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ascii="黑体" w:hAnsi="黑体" w:eastAsia="黑体" w:cs="黑体"/>
          <w:sz w:val="30"/>
          <w:szCs w:val="30"/>
          <w:lang w:val="en-US"/>
        </w:rPr>
      </w:pPr>
    </w:p>
    <w:p>
      <w:pPr>
        <w:ind w:left="240" w:hanging="240" w:hangingChars="100"/>
        <w:rPr>
          <w:rFonts w:ascii="黑体" w:hAnsi="黑体" w:eastAsia="黑体" w:cs="黑体"/>
          <w:sz w:val="24"/>
        </w:rPr>
      </w:pPr>
    </w:p>
    <w:p>
      <w:pPr>
        <w:ind w:left="240" w:hanging="240" w:hangingChars="100"/>
        <w:rPr>
          <w:rFonts w:ascii="黑体" w:hAnsi="黑体" w:eastAsia="黑体" w:cs="黑体"/>
          <w:sz w:val="24"/>
        </w:rPr>
      </w:pPr>
    </w:p>
    <w:p>
      <w:pPr>
        <w:numPr>
          <w:ilvl w:val="0"/>
          <w:numId w:val="1"/>
        </w:numPr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我的练习</w:t>
      </w:r>
    </w:p>
    <w:p>
      <w:pPr>
        <w:ind w:firstLine="42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24"/>
        </w:rPr>
        <w:t>点击“我的练习”，学生可自行写作练习，可选择自主命题或者从题库选题写作。</w:t>
      </w:r>
    </w:p>
    <w:p>
      <w:r>
        <w:drawing>
          <wp:inline distT="0" distB="0" distL="114300" distR="114300">
            <wp:extent cx="5267325" cy="392430"/>
            <wp:effectExtent l="0" t="0" r="9525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860800"/>
            <wp:effectExtent l="0" t="0" r="3175" b="635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rPr>
          <w:rFonts w:ascii="黑体" w:hAnsi="黑体" w:eastAsia="黑体" w:cs="黑体"/>
          <w:sz w:val="24"/>
        </w:rPr>
      </w:pPr>
      <w:r>
        <w:rPr>
          <w:rFonts w:hint="eastAsia"/>
        </w:rPr>
        <w:t xml:space="preserve"> </w:t>
      </w:r>
      <w:r>
        <w:rPr>
          <w:rFonts w:hint="eastAsia" w:ascii="黑体" w:hAnsi="黑体" w:eastAsia="黑体" w:cs="黑体"/>
          <w:sz w:val="24"/>
        </w:rPr>
        <w:t>题库选题写作</w:t>
      </w:r>
    </w:p>
    <w:p>
      <w:r>
        <w:drawing>
          <wp:inline distT="0" distB="0" distL="114300" distR="114300">
            <wp:extent cx="5271770" cy="408305"/>
            <wp:effectExtent l="0" t="0" r="5080" b="1079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633345"/>
            <wp:effectExtent l="0" t="0" r="10795" b="1460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240" w:firstLineChars="100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选用答题后，进入作文练习页面</w:t>
      </w:r>
    </w:p>
    <w:p>
      <w:r>
        <w:drawing>
          <wp:inline distT="0" distB="0" distL="114300" distR="114300">
            <wp:extent cx="5263515" cy="4086225"/>
            <wp:effectExtent l="0" t="0" r="13335" b="952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我的练习列表:已保存或机器评阅后的练习可以在练习列表查看到；已有的练习可继续写作或删除，删除后不可恢复。</w:t>
      </w:r>
    </w:p>
    <w:p>
      <w:r>
        <w:drawing>
          <wp:inline distT="0" distB="0" distL="114300" distR="114300">
            <wp:extent cx="5268595" cy="2591435"/>
            <wp:effectExtent l="0" t="0" r="8255" b="1841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我的作业</w:t>
      </w:r>
    </w:p>
    <w:p>
      <w:pPr>
        <w:numPr>
          <w:ilvl w:val="0"/>
          <w:numId w:val="5"/>
        </w:numPr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我的作业列表上可查看到不同班级的作业，作业列表上可看到未提交、已提交、已批阅的作业。</w:t>
      </w:r>
    </w:p>
    <w:p>
      <w:pPr>
        <w:ind w:left="120"/>
        <w:rPr>
          <w:rFonts w:hint="eastAsia" w:ascii="黑体" w:hAnsi="黑体" w:eastAsia="黑体" w:cs="黑体"/>
          <w:color w:val="C55A11" w:themeColor="accent2" w:themeShade="BF"/>
          <w:sz w:val="24"/>
          <w:lang w:val="en-US" w:eastAsia="zh-CN"/>
        </w:rPr>
      </w:pPr>
      <w:r>
        <w:rPr>
          <w:rFonts w:hint="eastAsia" w:ascii="黑体" w:hAnsi="黑体" w:eastAsia="黑体" w:cs="黑体"/>
          <w:color w:val="C55A11" w:themeColor="accent2" w:themeShade="BF"/>
          <w:sz w:val="24"/>
        </w:rPr>
        <w:t>提示：当某个班级有未提交的作业时，当前</w:t>
      </w:r>
      <w:r>
        <w:rPr>
          <w:rFonts w:hint="eastAsia" w:ascii="黑体" w:hAnsi="黑体" w:eastAsia="黑体" w:cs="黑体"/>
          <w:color w:val="C55A11" w:themeColor="accent2" w:themeShade="BF"/>
          <w:sz w:val="24"/>
          <w:lang w:val="en-US" w:eastAsia="zh-CN"/>
        </w:rPr>
        <w:t>作业状态为未提交，时间显示作业截至时间</w:t>
      </w:r>
    </w:p>
    <w:p>
      <w:pPr>
        <w:ind w:left="120"/>
      </w:pPr>
      <w:r>
        <w:drawing>
          <wp:inline distT="0" distB="0" distL="114300" distR="114300">
            <wp:extent cx="5268595" cy="3378835"/>
            <wp:effectExtent l="0" t="0" r="8255" b="1206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/>
        <w:rPr>
          <w:rFonts w:hint="eastAsia" w:ascii="黑体" w:hAnsi="黑体" w:eastAsia="黑体" w:cs="黑体"/>
          <w:color w:val="C55A11" w:themeColor="accent2" w:themeShade="BF"/>
          <w:sz w:val="24"/>
          <w:lang w:eastAsia="zh-CN"/>
        </w:rPr>
      </w:pPr>
      <w:r>
        <w:rPr>
          <w:rFonts w:hint="eastAsia" w:ascii="黑体" w:hAnsi="黑体" w:eastAsia="黑体" w:cs="黑体"/>
          <w:color w:val="C55A11" w:themeColor="accent2" w:themeShade="BF"/>
          <w:sz w:val="24"/>
        </w:rPr>
        <w:t>提示：点击“开始写”后，一旦确定则会进入到老师端规定的此篇文章写作</w:t>
      </w:r>
      <w:r>
        <w:rPr>
          <w:rFonts w:hint="eastAsia" w:ascii="黑体" w:hAnsi="黑体" w:eastAsia="黑体" w:cs="黑体"/>
          <w:color w:val="C55A11" w:themeColor="accent2" w:themeShade="BF"/>
          <w:sz w:val="24"/>
          <w:lang w:val="en-US" w:eastAsia="zh-CN"/>
        </w:rPr>
        <w:t>时限</w:t>
      </w:r>
    </w:p>
    <w:p>
      <w:pPr>
        <w:rPr>
          <w:rFonts w:ascii="黑体" w:hAnsi="黑体" w:eastAsia="黑体" w:cs="黑体"/>
          <w:sz w:val="30"/>
          <w:szCs w:val="30"/>
        </w:rPr>
      </w:pPr>
      <w:r>
        <w:drawing>
          <wp:inline distT="0" distB="0" distL="114300" distR="114300">
            <wp:extent cx="5269230" cy="1936750"/>
            <wp:effectExtent l="0" t="0" r="7620" b="6350"/>
            <wp:docPr id="5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未提交的作业，点击开始写即可进入写作的页面</w:t>
      </w:r>
    </w:p>
    <w:p>
      <w:pPr>
        <w:numPr>
          <w:ilvl w:val="0"/>
          <w:numId w:val="0"/>
        </w:numPr>
        <w:ind w:left="120" w:leftChars="0"/>
        <w:rPr>
          <w:rFonts w:ascii="黑体" w:hAnsi="黑体" w:eastAsia="黑体" w:cs="黑体"/>
          <w:sz w:val="24"/>
        </w:rPr>
      </w:pPr>
    </w:p>
    <w:p>
      <w:pPr>
        <w:numPr>
          <w:ilvl w:val="0"/>
          <w:numId w:val="0"/>
        </w:numPr>
        <w:ind w:left="120" w:leftChars="0"/>
      </w:pPr>
      <w:r>
        <w:drawing>
          <wp:inline distT="0" distB="0" distL="114300" distR="114300">
            <wp:extent cx="2894965" cy="742950"/>
            <wp:effectExtent l="0" t="0" r="635" b="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/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保存：</w:t>
      </w:r>
      <w:r>
        <w:rPr>
          <w:rFonts w:hint="eastAsia" w:ascii="黑体" w:hAnsi="黑体" w:eastAsia="黑体" w:cs="黑体"/>
          <w:sz w:val="24"/>
          <w:lang w:val="en-US" w:eastAsia="zh-CN"/>
        </w:rPr>
        <w:t>将</w:t>
      </w:r>
      <w:r>
        <w:rPr>
          <w:rFonts w:hint="eastAsia" w:ascii="黑体" w:hAnsi="黑体" w:eastAsia="黑体" w:cs="黑体"/>
          <w:sz w:val="24"/>
        </w:rPr>
        <w:t>作业自动保存到未提交的作业列表中。</w:t>
      </w:r>
    </w:p>
    <w:p>
      <w:pPr>
        <w:ind w:left="12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</w:rPr>
        <w:t>提交作业：将作业提交给老师，可在已提交的作业列表里查看</w:t>
      </w:r>
      <w:r>
        <w:rPr>
          <w:rFonts w:hint="eastAsia" w:ascii="黑体" w:hAnsi="黑体" w:eastAsia="黑体" w:cs="黑体"/>
          <w:sz w:val="24"/>
          <w:szCs w:val="24"/>
        </w:rPr>
        <w:t>。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且该作业自动机器评阅</w:t>
      </w:r>
    </w:p>
    <w:p>
      <w:pPr>
        <w:ind w:left="120"/>
      </w:pPr>
      <w:r>
        <w:drawing>
          <wp:inline distT="0" distB="0" distL="114300" distR="114300">
            <wp:extent cx="5267960" cy="1854200"/>
            <wp:effectExtent l="0" t="0" r="8890" b="1270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/>
        <w:rPr>
          <w:rFonts w:ascii="黑体" w:hAnsi="黑体" w:eastAsia="黑体" w:cs="黑体"/>
          <w:color w:val="C55A11" w:themeColor="accent2" w:themeShade="BF"/>
          <w:sz w:val="24"/>
        </w:rPr>
      </w:pPr>
      <w:r>
        <w:rPr>
          <w:rFonts w:hint="eastAsia" w:ascii="黑体" w:hAnsi="黑体" w:eastAsia="黑体" w:cs="黑体"/>
          <w:color w:val="C55A11" w:themeColor="accent2" w:themeShade="BF"/>
          <w:sz w:val="24"/>
        </w:rPr>
        <w:t xml:space="preserve">  提示：</w:t>
      </w:r>
      <w:r>
        <w:rPr>
          <w:rFonts w:hint="eastAsia" w:ascii="黑体" w:hAnsi="黑体" w:eastAsia="黑体" w:cs="黑体"/>
          <w:color w:val="C55A11" w:themeColor="accent2" w:themeShade="BF"/>
          <w:sz w:val="24"/>
          <w:lang w:val="en-US" w:eastAsia="zh-CN"/>
        </w:rPr>
        <w:t>如果老师布置作业设置不允许过期提交，</w:t>
      </w:r>
      <w:r>
        <w:rPr>
          <w:rFonts w:hint="eastAsia" w:ascii="黑体" w:hAnsi="黑体" w:eastAsia="黑体" w:cs="黑体"/>
          <w:color w:val="C55A11" w:themeColor="accent2" w:themeShade="BF"/>
          <w:sz w:val="24"/>
        </w:rPr>
        <w:t>当超过提交截止日期时，将无法在提交或修改作业。</w:t>
      </w:r>
    </w:p>
    <w:p>
      <w:pPr>
        <w:ind w:left="120"/>
      </w:pPr>
      <w:r>
        <w:drawing>
          <wp:inline distT="0" distB="0" distL="114300" distR="114300">
            <wp:extent cx="5271770" cy="1593850"/>
            <wp:effectExtent l="0" t="0" r="508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已提交的作业，点击可查看全部作业提交详情。</w:t>
      </w:r>
    </w:p>
    <w:p>
      <w:r>
        <w:drawing>
          <wp:inline distT="0" distB="0" distL="114300" distR="114300">
            <wp:extent cx="5273040" cy="2880995"/>
            <wp:effectExtent l="0" t="0" r="3810" b="14605"/>
            <wp:docPr id="5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4、</w:t>
      </w:r>
      <w:r>
        <w:rPr>
          <w:rFonts w:hint="eastAsia" w:ascii="黑体" w:hAnsi="黑体" w:eastAsia="黑体" w:cs="黑体"/>
          <w:sz w:val="24"/>
        </w:rPr>
        <w:t>点击作文内的“查看</w:t>
      </w:r>
      <w:r>
        <w:rPr>
          <w:rFonts w:hint="eastAsia" w:ascii="黑体" w:hAnsi="黑体" w:eastAsia="黑体" w:cs="黑体"/>
          <w:sz w:val="24"/>
          <w:lang w:val="en-US" w:eastAsia="zh-CN"/>
        </w:rPr>
        <w:t>批改</w:t>
      </w:r>
      <w:r>
        <w:rPr>
          <w:rFonts w:hint="eastAsia" w:ascii="黑体" w:hAnsi="黑体" w:eastAsia="黑体" w:cs="黑体"/>
          <w:sz w:val="24"/>
        </w:rPr>
        <w:t>详情”后，可以查看该篇作文的提交详情界面。</w:t>
      </w:r>
    </w:p>
    <w:p>
      <w:pPr>
        <w:rPr>
          <w:rFonts w:hint="eastAsia" w:ascii="黑体" w:hAnsi="黑体" w:eastAsia="黑体" w:cs="黑体"/>
          <w:sz w:val="24"/>
          <w:lang w:val="en-US" w:eastAsia="zh-CN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可查看原文点评，老师点评显示</w:t>
      </w:r>
    </w:p>
    <w:p>
      <w:pPr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4.1</w:t>
      </w:r>
      <w:r>
        <w:rPr>
          <w:rFonts w:hint="eastAsia" w:ascii="黑体" w:hAnsi="黑体" w:eastAsia="黑体" w:cs="黑体"/>
          <w:sz w:val="21"/>
          <w:szCs w:val="21"/>
        </w:rPr>
        <w:t>查看原文点评：1、不同类型错误，显示颜色不同 2、鼠标放在颜色圆点上，会出现点评的目标句子，并出现点评内容。</w:t>
      </w:r>
    </w:p>
    <w:p>
      <w:pPr>
        <w:rPr>
          <w:rFonts w:hint="eastAsia" w:ascii="黑体" w:hAnsi="黑体" w:eastAsia="黑体" w:cs="黑体"/>
          <w:color w:val="C55A11" w:themeColor="accent2" w:themeShade="BF"/>
          <w:sz w:val="24"/>
        </w:rPr>
      </w:pPr>
      <w:r>
        <w:rPr>
          <w:rFonts w:hint="eastAsia" w:ascii="黑体" w:hAnsi="黑体" w:eastAsia="黑体" w:cs="黑体"/>
          <w:color w:val="C55A11" w:themeColor="accent2" w:themeShade="BF"/>
          <w:sz w:val="24"/>
        </w:rPr>
        <w:t>提示：机评与师评展现形式不同，</w:t>
      </w:r>
      <w:r>
        <w:rPr>
          <w:rFonts w:hint="eastAsia" w:ascii="黑体" w:hAnsi="黑体" w:eastAsia="黑体" w:cs="黑体"/>
          <w:color w:val="C55A11" w:themeColor="accent2" w:themeShade="BF"/>
          <w:sz w:val="24"/>
        </w:rPr>
        <w:drawing>
          <wp:inline distT="0" distB="0" distL="114300" distR="114300">
            <wp:extent cx="158750" cy="147320"/>
            <wp:effectExtent l="0" t="0" r="12700" b="5080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4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C55A11" w:themeColor="accent2" w:themeShade="BF"/>
          <w:sz w:val="24"/>
        </w:rPr>
        <w:t>为机评，</w:t>
      </w:r>
      <w:r>
        <w:rPr>
          <w:rFonts w:hint="eastAsia" w:ascii="黑体" w:hAnsi="黑体" w:eastAsia="黑体" w:cs="黑体"/>
          <w:color w:val="C55A11" w:themeColor="accent2" w:themeShade="BF"/>
          <w:sz w:val="24"/>
        </w:rPr>
        <w:drawing>
          <wp:inline distT="0" distB="0" distL="114300" distR="114300">
            <wp:extent cx="142875" cy="142875"/>
            <wp:effectExtent l="0" t="0" r="9525" b="9525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C55A11" w:themeColor="accent2" w:themeShade="BF"/>
          <w:sz w:val="24"/>
        </w:rPr>
        <w:t>为师评。</w:t>
      </w:r>
    </w:p>
    <w:p>
      <w:pPr>
        <w:rPr>
          <w:rFonts w:hint="eastAsia" w:ascii="黑体" w:hAnsi="黑体" w:eastAsia="黑体" w:cs="黑体"/>
          <w:sz w:val="24"/>
          <w:lang w:val="en-US" w:eastAsia="zh-CN"/>
        </w:rPr>
      </w:pPr>
    </w:p>
    <w:p>
      <w:r>
        <w:drawing>
          <wp:inline distT="0" distB="0" distL="114300" distR="114300">
            <wp:extent cx="5266055" cy="2560320"/>
            <wp:effectExtent l="0" t="0" r="10795" b="11430"/>
            <wp:docPr id="5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835910"/>
            <wp:effectExtent l="0" t="0" r="3175" b="254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5、可查看单句点评</w:t>
      </w:r>
    </w:p>
    <w:p>
      <w:r>
        <w:drawing>
          <wp:inline distT="0" distB="0" distL="114300" distR="114300">
            <wp:extent cx="5267960" cy="3129280"/>
            <wp:effectExtent l="0" t="0" r="8890" b="13970"/>
            <wp:docPr id="5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6、可查看体检表</w:t>
      </w:r>
    </w:p>
    <w:p>
      <w:r>
        <w:drawing>
          <wp:inline distT="0" distB="0" distL="114300" distR="114300">
            <wp:extent cx="5268595" cy="2278380"/>
            <wp:effectExtent l="0" t="0" r="8255" b="7620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  <w:lang w:val="en-US" w:eastAsia="zh-CN"/>
        </w:rPr>
        <w:t>7、</w:t>
      </w:r>
      <w:r>
        <w:rPr>
          <w:rFonts w:hint="eastAsia" w:ascii="黑体" w:hAnsi="黑体" w:eastAsia="黑体" w:cs="黑体"/>
          <w:sz w:val="24"/>
        </w:rPr>
        <w:t>已批阅的作业</w:t>
      </w:r>
    </w:p>
    <w:p>
      <w:pPr>
        <w:numPr>
          <w:ilvl w:val="0"/>
          <w:numId w:val="0"/>
        </w:numPr>
        <w:ind w:left="120" w:leftChars="0"/>
        <w:rPr>
          <w:rFonts w:hint="eastAsia" w:ascii="黑体" w:hAnsi="黑体" w:eastAsia="黑体" w:cs="黑体"/>
          <w:sz w:val="24"/>
        </w:rPr>
      </w:pPr>
    </w:p>
    <w:p>
      <w:pPr>
        <w:ind w:left="120"/>
      </w:pPr>
      <w:r>
        <w:drawing>
          <wp:inline distT="0" distB="0" distL="114300" distR="114300">
            <wp:extent cx="5271770" cy="1685290"/>
            <wp:effectExtent l="0" t="0" r="5080" b="10160"/>
            <wp:docPr id="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/>
      </w:pPr>
    </w:p>
    <w:p>
      <w:pPr>
        <w:rPr>
          <w:rFonts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8、</w:t>
      </w:r>
      <w:r>
        <w:rPr>
          <w:rFonts w:hint="eastAsia"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查看成绩排行</w:t>
      </w:r>
    </w:p>
    <w:p>
      <w:pPr>
        <w:ind w:firstLine="480" w:firstLineChars="200"/>
        <w:rPr>
          <w:rFonts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  <w:t>点击“查看成绩排行”可查看本班成员该作业的成绩排行，点击“查看作文详情”可查看其对应学员的作文批阅详情。</w:t>
      </w:r>
    </w:p>
    <w:p>
      <w:pPr>
        <w:ind w:left="120"/>
      </w:pPr>
      <w:r>
        <w:drawing>
          <wp:inline distT="0" distB="0" distL="114300" distR="114300">
            <wp:extent cx="5271135" cy="1613535"/>
            <wp:effectExtent l="0" t="0" r="5715" b="571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/>
      </w:pPr>
    </w:p>
    <w:p>
      <w:pPr>
        <w:ind w:left="120"/>
      </w:pPr>
    </w:p>
    <w:p/>
    <w:p/>
    <w:p>
      <w:pPr>
        <w:rPr>
          <w:rFonts w:ascii="黑体" w:hAnsi="黑体" w:eastAsia="黑体" w:cs="黑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我的互评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学生可在我的互评中查看互评列表，未互评的可点击互评进入批阅页面给对应同学进行批阅。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注:若对应同学未提交作业则不可点击互评按钮</w:t>
      </w:r>
    </w:p>
    <w:p>
      <w:r>
        <w:drawing>
          <wp:inline distT="0" distB="0" distL="114300" distR="114300">
            <wp:extent cx="5266055" cy="2148840"/>
            <wp:effectExtent l="0" t="0" r="10795" b="3810"/>
            <wp:docPr id="6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numPr>
          <w:ilvl w:val="0"/>
          <w:numId w:val="1"/>
        </w:numPr>
        <w:ind w:left="0" w:leftChars="0" w:firstLine="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智慧课堂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br w:type="textWrapping"/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点击导航菜单进入智慧课堂页面，显示全部作业列表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1、点击开始写可以进入写作页面，进行写作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注：若老师未点击一起写，学生点击开始写则不可进入写作页面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3515" cy="3487420"/>
            <wp:effectExtent l="0" t="0" r="13335" b="17780"/>
            <wp:docPr id="6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0500" cy="3488055"/>
            <wp:effectExtent l="0" t="0" r="6350" b="17145"/>
            <wp:docPr id="6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80" w:firstLineChars="20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共评</w:t>
      </w:r>
    </w:p>
    <w:p>
      <w:pPr>
        <w:numPr>
          <w:ilvl w:val="0"/>
          <w:numId w:val="0"/>
        </w:numPr>
        <w:ind w:leftChars="20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点击共评，进入共评页面打分页面，可以对其他同学提交的作业进行打分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134870"/>
            <wp:effectExtent l="0" t="0" r="5715" b="17780"/>
            <wp:docPr id="6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34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848610"/>
            <wp:effectExtent l="0" t="0" r="12700" b="8890"/>
            <wp:docPr id="6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80" w:firstLineChars="20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划词</w:t>
      </w:r>
    </w:p>
    <w:p>
      <w:pPr>
        <w:numPr>
          <w:ilvl w:val="0"/>
          <w:numId w:val="0"/>
        </w:numPr>
        <w:ind w:leftChars="20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共评中点击划词可对同学作业进行划词标记</w:t>
      </w:r>
    </w:p>
    <w:p/>
    <w:p>
      <w:r>
        <w:drawing>
          <wp:inline distT="0" distB="0" distL="114300" distR="114300">
            <wp:extent cx="5263515" cy="3470910"/>
            <wp:effectExtent l="0" t="0" r="13335" b="15240"/>
            <wp:docPr id="6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7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645920"/>
            <wp:effectExtent l="0" t="0" r="8890" b="11430"/>
            <wp:docPr id="6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</w:rPr>
      </w:pPr>
    </w:p>
    <w:p>
      <w:pPr>
        <w:numPr>
          <w:ilvl w:val="0"/>
          <w:numId w:val="4"/>
        </w:numPr>
        <w:ind w:left="0" w:leftChars="0" w:firstLine="480" w:firstLineChars="20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润色</w:t>
      </w:r>
    </w:p>
    <w:p>
      <w:pPr>
        <w:numPr>
          <w:ilvl w:val="0"/>
          <w:numId w:val="0"/>
        </w:numPr>
        <w:ind w:leftChars="20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点击润色可对同学的作业单句进行进行编辑内容后保存</w:t>
      </w:r>
    </w:p>
    <w:p/>
    <w:p>
      <w:r>
        <w:drawing>
          <wp:inline distT="0" distB="0" distL="114300" distR="114300">
            <wp:extent cx="5266055" cy="3198495"/>
            <wp:effectExtent l="0" t="0" r="10795" b="1905"/>
            <wp:docPr id="7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9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1984375"/>
            <wp:effectExtent l="0" t="0" r="5080" b="15875"/>
            <wp:docPr id="7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sz w:val="24"/>
        </w:rPr>
        <w:t xml:space="preserve">    </w:t>
      </w:r>
    </w:p>
    <w:p>
      <w:pPr>
        <w:rPr>
          <w:rFonts w:ascii="黑体" w:hAnsi="黑体" w:eastAsia="黑体" w:cs="黑体"/>
          <w:sz w:val="24"/>
        </w:rPr>
      </w:pPr>
    </w:p>
    <w:p/>
    <w:p>
      <w:pPr>
        <w:numPr>
          <w:ilvl w:val="0"/>
          <w:numId w:val="6"/>
        </w:numPr>
        <w:ind w:left="210" w:leftChars="1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账户设置</w:t>
      </w:r>
    </w:p>
    <w:p>
      <w:pPr>
        <w:rPr>
          <w:rFonts w:ascii="黑体" w:hAnsi="黑体" w:eastAsia="黑体" w:cs="黑体"/>
          <w:sz w:val="24"/>
        </w:rPr>
      </w:pPr>
      <w:r>
        <w:rPr>
          <w:rFonts w:hint="eastAsia" w:ascii="黑体" w:hAnsi="黑体" w:eastAsia="黑体" w:cs="黑体"/>
          <w:sz w:val="24"/>
        </w:rPr>
        <w:t>账号设置可以在当前栏目修改自己的姓名、性别、密码、头像等个性化</w:t>
      </w:r>
      <w:r>
        <w:rPr>
          <w:rFonts w:ascii="黑体" w:hAnsi="黑体" w:eastAsia="黑体" w:cs="黑体"/>
          <w:sz w:val="24"/>
        </w:rPr>
        <w:t>设置</w:t>
      </w:r>
      <w:r>
        <w:rPr>
          <w:rFonts w:hint="eastAsia" w:ascii="黑体" w:hAnsi="黑体" w:eastAsia="黑体" w:cs="黑体"/>
          <w:sz w:val="24"/>
        </w:rPr>
        <w:t>。</w:t>
      </w:r>
    </w:p>
    <w:p>
      <w:pPr>
        <w:rPr>
          <w:rFonts w:ascii="黑体" w:hAnsi="黑体" w:eastAsia="黑体" w:cs="黑体"/>
          <w:sz w:val="30"/>
          <w:szCs w:val="30"/>
        </w:rPr>
      </w:pPr>
      <w:r>
        <w:drawing>
          <wp:inline distT="0" distB="0" distL="114300" distR="114300">
            <wp:extent cx="5270500" cy="4077335"/>
            <wp:effectExtent l="0" t="0" r="635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Kai">
    <w:altName w:val="Segoe Print"/>
    <w:panose1 w:val="00000000000000000000"/>
    <w:charset w:val="00"/>
    <w:family w:val="script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CD341CD"/>
    <w:multiLevelType w:val="singleLevel"/>
    <w:tmpl w:val="ECD341C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3876E33"/>
    <w:multiLevelType w:val="singleLevel"/>
    <w:tmpl w:val="13876E33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21DA794F"/>
    <w:multiLevelType w:val="singleLevel"/>
    <w:tmpl w:val="21DA794F"/>
    <w:lvl w:ilvl="0" w:tentative="0">
      <w:start w:val="1"/>
      <w:numFmt w:val="decimal"/>
      <w:suff w:val="nothing"/>
      <w:lvlText w:val="%1、"/>
      <w:lvlJc w:val="left"/>
      <w:pPr>
        <w:ind w:left="120" w:firstLine="0"/>
      </w:pPr>
    </w:lvl>
  </w:abstractNum>
  <w:abstractNum w:abstractNumId="3">
    <w:nsid w:val="259B563A"/>
    <w:multiLevelType w:val="singleLevel"/>
    <w:tmpl w:val="259B563A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511F146"/>
    <w:multiLevelType w:val="singleLevel"/>
    <w:tmpl w:val="5511F146"/>
    <w:lvl w:ilvl="0" w:tentative="0">
      <w:start w:val="1"/>
      <w:numFmt w:val="decimal"/>
      <w:suff w:val="nothing"/>
      <w:lvlText w:val="%1、"/>
      <w:lvlJc w:val="left"/>
      <w:pPr>
        <w:ind w:left="150" w:firstLine="0"/>
      </w:pPr>
    </w:lvl>
  </w:abstractNum>
  <w:abstractNum w:abstractNumId="5">
    <w:nsid w:val="57AF58DE"/>
    <w:multiLevelType w:val="singleLevel"/>
    <w:tmpl w:val="57AF58DE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0B46D1"/>
    <w:rsid w:val="001465D2"/>
    <w:rsid w:val="001B539F"/>
    <w:rsid w:val="00491F57"/>
    <w:rsid w:val="005B2E20"/>
    <w:rsid w:val="0072036F"/>
    <w:rsid w:val="008A67B0"/>
    <w:rsid w:val="00B64134"/>
    <w:rsid w:val="00BC1927"/>
    <w:rsid w:val="00C852A3"/>
    <w:rsid w:val="00CA4490"/>
    <w:rsid w:val="00D535E0"/>
    <w:rsid w:val="00D80E6A"/>
    <w:rsid w:val="00DF0EE3"/>
    <w:rsid w:val="01B262EE"/>
    <w:rsid w:val="025E66B8"/>
    <w:rsid w:val="037A1DAB"/>
    <w:rsid w:val="0397755E"/>
    <w:rsid w:val="043722EE"/>
    <w:rsid w:val="04722908"/>
    <w:rsid w:val="04AA31F6"/>
    <w:rsid w:val="05892D84"/>
    <w:rsid w:val="05FA2885"/>
    <w:rsid w:val="062A4034"/>
    <w:rsid w:val="06EA34E2"/>
    <w:rsid w:val="07C06868"/>
    <w:rsid w:val="08825B00"/>
    <w:rsid w:val="08B36F8B"/>
    <w:rsid w:val="094E1FA7"/>
    <w:rsid w:val="09D937C7"/>
    <w:rsid w:val="0AA1726D"/>
    <w:rsid w:val="0B14282D"/>
    <w:rsid w:val="0B2A76AE"/>
    <w:rsid w:val="0B7D59E6"/>
    <w:rsid w:val="0B8170E5"/>
    <w:rsid w:val="0BC12809"/>
    <w:rsid w:val="0DF4680E"/>
    <w:rsid w:val="0DFA0B40"/>
    <w:rsid w:val="0E1C5FA5"/>
    <w:rsid w:val="0E8B7AD9"/>
    <w:rsid w:val="0F033158"/>
    <w:rsid w:val="1056487F"/>
    <w:rsid w:val="107C6802"/>
    <w:rsid w:val="10A2054F"/>
    <w:rsid w:val="11EC14B8"/>
    <w:rsid w:val="12203FA5"/>
    <w:rsid w:val="12E874BD"/>
    <w:rsid w:val="12FF62BC"/>
    <w:rsid w:val="13AC4211"/>
    <w:rsid w:val="14841FEF"/>
    <w:rsid w:val="14EE07B4"/>
    <w:rsid w:val="15716851"/>
    <w:rsid w:val="171D7C2A"/>
    <w:rsid w:val="18BA5AFF"/>
    <w:rsid w:val="18EE7421"/>
    <w:rsid w:val="18F3050B"/>
    <w:rsid w:val="1A100A53"/>
    <w:rsid w:val="1A941E84"/>
    <w:rsid w:val="1ADF0B06"/>
    <w:rsid w:val="1B7C2860"/>
    <w:rsid w:val="1B7F0B44"/>
    <w:rsid w:val="1BCD1973"/>
    <w:rsid w:val="1C125049"/>
    <w:rsid w:val="1C517FEA"/>
    <w:rsid w:val="1CB869E1"/>
    <w:rsid w:val="1D8B05F0"/>
    <w:rsid w:val="1E420905"/>
    <w:rsid w:val="1E7D3785"/>
    <w:rsid w:val="1EE4620A"/>
    <w:rsid w:val="1F841BDE"/>
    <w:rsid w:val="20407101"/>
    <w:rsid w:val="204E2F11"/>
    <w:rsid w:val="226F3E99"/>
    <w:rsid w:val="227D101E"/>
    <w:rsid w:val="23FA4B98"/>
    <w:rsid w:val="249765F5"/>
    <w:rsid w:val="2562203D"/>
    <w:rsid w:val="25F94F65"/>
    <w:rsid w:val="27984001"/>
    <w:rsid w:val="27EC5216"/>
    <w:rsid w:val="28D56948"/>
    <w:rsid w:val="291A6210"/>
    <w:rsid w:val="29491D7F"/>
    <w:rsid w:val="295B022F"/>
    <w:rsid w:val="2A2440F8"/>
    <w:rsid w:val="2A2D3C57"/>
    <w:rsid w:val="2ED9154C"/>
    <w:rsid w:val="2EE20DAB"/>
    <w:rsid w:val="2F2D126E"/>
    <w:rsid w:val="310925A4"/>
    <w:rsid w:val="31205D58"/>
    <w:rsid w:val="31A019BD"/>
    <w:rsid w:val="31FC23B9"/>
    <w:rsid w:val="32811F3C"/>
    <w:rsid w:val="32F51F8E"/>
    <w:rsid w:val="34044123"/>
    <w:rsid w:val="34105293"/>
    <w:rsid w:val="34AE7574"/>
    <w:rsid w:val="35FA4380"/>
    <w:rsid w:val="376C1C16"/>
    <w:rsid w:val="37BE39F1"/>
    <w:rsid w:val="39AA75D7"/>
    <w:rsid w:val="3B0B46D1"/>
    <w:rsid w:val="3C580BAF"/>
    <w:rsid w:val="3C880E9F"/>
    <w:rsid w:val="3CB26348"/>
    <w:rsid w:val="3CFA2AC2"/>
    <w:rsid w:val="3E1F7516"/>
    <w:rsid w:val="3F1469A9"/>
    <w:rsid w:val="3F2B12CD"/>
    <w:rsid w:val="3FFA4A8C"/>
    <w:rsid w:val="409A2A41"/>
    <w:rsid w:val="40F45C0B"/>
    <w:rsid w:val="433055AC"/>
    <w:rsid w:val="44E32CB9"/>
    <w:rsid w:val="45CF19BC"/>
    <w:rsid w:val="47344267"/>
    <w:rsid w:val="47C667F8"/>
    <w:rsid w:val="49B21C26"/>
    <w:rsid w:val="49DE4D2E"/>
    <w:rsid w:val="4D243DCD"/>
    <w:rsid w:val="4D992C93"/>
    <w:rsid w:val="4DEA17F3"/>
    <w:rsid w:val="4EAB3BFC"/>
    <w:rsid w:val="504D5F10"/>
    <w:rsid w:val="508E6D44"/>
    <w:rsid w:val="50C858CE"/>
    <w:rsid w:val="51101683"/>
    <w:rsid w:val="517B4859"/>
    <w:rsid w:val="52E66CD7"/>
    <w:rsid w:val="535028D2"/>
    <w:rsid w:val="537F5A0D"/>
    <w:rsid w:val="544E5681"/>
    <w:rsid w:val="544F6609"/>
    <w:rsid w:val="54547E66"/>
    <w:rsid w:val="54792C3C"/>
    <w:rsid w:val="56053280"/>
    <w:rsid w:val="56D82190"/>
    <w:rsid w:val="57A15574"/>
    <w:rsid w:val="587569D4"/>
    <w:rsid w:val="5B3E48E5"/>
    <w:rsid w:val="5D6C34B4"/>
    <w:rsid w:val="5D73767E"/>
    <w:rsid w:val="5D8A5E3C"/>
    <w:rsid w:val="5DB67FA1"/>
    <w:rsid w:val="5F267BD7"/>
    <w:rsid w:val="600B5F7E"/>
    <w:rsid w:val="602D046A"/>
    <w:rsid w:val="60AB70BA"/>
    <w:rsid w:val="60D55BAC"/>
    <w:rsid w:val="610B68CC"/>
    <w:rsid w:val="61A262DD"/>
    <w:rsid w:val="627F3CA2"/>
    <w:rsid w:val="633A2B9C"/>
    <w:rsid w:val="63E14A4E"/>
    <w:rsid w:val="64450413"/>
    <w:rsid w:val="64D7600F"/>
    <w:rsid w:val="64E5702A"/>
    <w:rsid w:val="65033CB0"/>
    <w:rsid w:val="67F37680"/>
    <w:rsid w:val="68B123C6"/>
    <w:rsid w:val="6A2C3BCF"/>
    <w:rsid w:val="6AD8603B"/>
    <w:rsid w:val="6AFE65D7"/>
    <w:rsid w:val="6B576D16"/>
    <w:rsid w:val="6E1E690C"/>
    <w:rsid w:val="6EB5203C"/>
    <w:rsid w:val="6F3C6830"/>
    <w:rsid w:val="6F462A23"/>
    <w:rsid w:val="70451F43"/>
    <w:rsid w:val="710E61EA"/>
    <w:rsid w:val="71376A16"/>
    <w:rsid w:val="72386962"/>
    <w:rsid w:val="736C1627"/>
    <w:rsid w:val="737576A6"/>
    <w:rsid w:val="73852DBF"/>
    <w:rsid w:val="744F4290"/>
    <w:rsid w:val="74D95652"/>
    <w:rsid w:val="752A4B5F"/>
    <w:rsid w:val="75805BA8"/>
    <w:rsid w:val="75C61E61"/>
    <w:rsid w:val="7681395A"/>
    <w:rsid w:val="76E04626"/>
    <w:rsid w:val="78B169D2"/>
    <w:rsid w:val="799D3340"/>
    <w:rsid w:val="79A16F3E"/>
    <w:rsid w:val="7A1929EC"/>
    <w:rsid w:val="7B2F0DE7"/>
    <w:rsid w:val="7BB10979"/>
    <w:rsid w:val="7BB4198C"/>
    <w:rsid w:val="7BC65063"/>
    <w:rsid w:val="7BED5DC8"/>
    <w:rsid w:val="7BF27C04"/>
    <w:rsid w:val="7D3F762D"/>
    <w:rsid w:val="7DC02594"/>
    <w:rsid w:val="7E502C68"/>
    <w:rsid w:val="7E710B67"/>
    <w:rsid w:val="7F29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7"/>
    <w:basedOn w:val="1"/>
    <w:next w:val="1"/>
    <w:semiHidden/>
    <w:unhideWhenUsed/>
    <w:qFormat/>
    <w:uiPriority w:val="0"/>
    <w:pPr>
      <w:outlineLvl w:val="6"/>
    </w:pPr>
    <w:rPr>
      <w:rFonts w:ascii="Kai" w:hAnsi="Kai" w:eastAsia="Kai"/>
      <w:sz w:val="18"/>
      <w:szCs w:val="18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D7EDB1-A63E-4BA0-8E65-8A347C260F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11</Pages>
  <Words>168</Words>
  <Characters>960</Characters>
  <Lines>8</Lines>
  <Paragraphs>2</Paragraphs>
  <TotalTime>53</TotalTime>
  <ScaleCrop>false</ScaleCrop>
  <LinksUpToDate>false</LinksUpToDate>
  <CharactersWithSpaces>1126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2018-04-24T08:05:00Z</dcterms:created>
  <dc:creator>HeShuang</dc:creator>
  <cp:lastModifiedBy>＊NIMI.＊</cp:lastModifiedBy>
  <dcterms:modified xsi:type="dcterms:W3CDTF">2018-12-17T02:19:26Z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