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15" w:rsidRPr="00267215" w:rsidRDefault="00267215" w:rsidP="00267215">
      <w:pPr>
        <w:spacing w:line="480" w:lineRule="auto"/>
        <w:jc w:val="center"/>
        <w:rPr>
          <w:rFonts w:ascii="仿宋" w:eastAsia="仿宋" w:hAnsi="仿宋"/>
          <w:b/>
          <w:sz w:val="30"/>
          <w:szCs w:val="30"/>
        </w:rPr>
      </w:pPr>
      <w:bookmarkStart w:id="0" w:name="_GoBack"/>
      <w:r w:rsidRPr="00267215">
        <w:rPr>
          <w:rFonts w:ascii="仿宋" w:eastAsia="仿宋" w:hAnsi="仿宋" w:hint="eastAsia"/>
          <w:b/>
          <w:sz w:val="30"/>
          <w:szCs w:val="30"/>
        </w:rPr>
        <w:t>教育部关于加强专业学位研究生案例教学和联合培养基地建设的意见</w:t>
      </w:r>
    </w:p>
    <w:bookmarkEnd w:id="0"/>
    <w:p w:rsidR="00267215" w:rsidRPr="00267215" w:rsidRDefault="00267215" w:rsidP="00267215">
      <w:pPr>
        <w:spacing w:line="480" w:lineRule="auto"/>
        <w:ind w:firstLineChars="200" w:firstLine="480"/>
        <w:rPr>
          <w:rFonts w:ascii="仿宋" w:eastAsia="仿宋" w:hAnsi="仿宋"/>
          <w:sz w:val="24"/>
          <w:szCs w:val="24"/>
        </w:rPr>
      </w:pPr>
    </w:p>
    <w:p w:rsidR="00267215" w:rsidRPr="00267215" w:rsidRDefault="00267215" w:rsidP="00267215">
      <w:pPr>
        <w:spacing w:line="480" w:lineRule="auto"/>
        <w:rPr>
          <w:rFonts w:ascii="仿宋" w:eastAsia="仿宋" w:hAnsi="仿宋" w:hint="eastAsia"/>
          <w:sz w:val="24"/>
          <w:szCs w:val="24"/>
        </w:rPr>
      </w:pPr>
      <w:r w:rsidRPr="00267215">
        <w:rPr>
          <w:rFonts w:ascii="仿宋" w:eastAsia="仿宋" w:hAnsi="仿宋" w:hint="eastAsia"/>
          <w:sz w:val="24"/>
          <w:szCs w:val="24"/>
        </w:rPr>
        <w:t>各省、自治区、直辖市教育厅(教委)，新疆生产建设兵团教育局，各专业学位研究生教育指导委员会，有关研究生培养单位：</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为贯彻落实《教育部 国家发展改革委 财政部关于深化研究生教育改革的意见》(教研〔2013〕1号)、《教育部 人力资源社会保障部关于深入推进专业学位研究生培养模式改革的意见》(教研〔2013〕3号)，深化专业学位研究生培养模式改革，提高培养质量，现就加强专业学位研究生案例教学和联合培养基地(以下简称基地)建设提出如下意见。</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一、充分认识加强案例教学和基地建设的重要意义</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1.案例教学是以学生为中心，以案例为基础，通过呈现案例情境，将理论与实践紧密结合，引导学生发现问题、分析问题、解决问题，从而掌握理论、形成观点、提高能力的一种教学方式。加强案例教学，是强化专业学位研究生实践能力培养，推进教学改革，促进教学与实践有机融合的重要途径，是推动专业学位研究生培养模式改革的重要手段。</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2.基地是培养单位为加强专业学位研究生实践能力培养，与行业、企业、社会组织等(以下简称合作单位)共同建立的人才培养平台，是专业学位研究生进行专业实践的主要场所，是产学结合的重要载体。加强基地建设，是专业学位研究生实践能力培养的基本要求，是推动教育理念转变、深化培养模式改革、提高培养质量的重要保证。</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二、加强案例教学，改革教学方式</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lastRenderedPageBreak/>
        <w:t>3.重视案例编写，提高案例质量。培养单位和全国专业学位研究生教育指导委员会(以下</w:t>
      </w:r>
      <w:proofErr w:type="gramStart"/>
      <w:r w:rsidRPr="00267215">
        <w:rPr>
          <w:rFonts w:ascii="仿宋" w:eastAsia="仿宋" w:hAnsi="仿宋" w:hint="eastAsia"/>
          <w:sz w:val="24"/>
          <w:szCs w:val="24"/>
        </w:rPr>
        <w:t>简称教指委</w:t>
      </w:r>
      <w:proofErr w:type="gramEnd"/>
      <w:r w:rsidRPr="00267215">
        <w:rPr>
          <w:rFonts w:ascii="仿宋" w:eastAsia="仿宋" w:hAnsi="仿宋" w:hint="eastAsia"/>
          <w:sz w:val="24"/>
          <w:szCs w:val="24"/>
        </w:rPr>
        <w:t>)要积极组织有关授课教师在准确把握案例教学实质和基本要求的基础上，致力于案例编写，同时吸收行业、企业骨干以及研究生等共同参与。鼓励教师将编写教学案例与基于案例的科学研究相结合，编写过程注重理论与实际相结合，开发和形成一大批基于真实情境、符合案例教学要求、与国际接轨的高质量教学案例。</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4.积极开展案例教学，创新教学模式。培养单位要根据培养目标</w:t>
      </w:r>
      <w:proofErr w:type="gramStart"/>
      <w:r w:rsidRPr="00267215">
        <w:rPr>
          <w:rFonts w:ascii="仿宋" w:eastAsia="仿宋" w:hAnsi="仿宋" w:hint="eastAsia"/>
          <w:sz w:val="24"/>
          <w:szCs w:val="24"/>
        </w:rPr>
        <w:t>及教指委</w:t>
      </w:r>
      <w:proofErr w:type="gramEnd"/>
      <w:r w:rsidRPr="00267215">
        <w:rPr>
          <w:rFonts w:ascii="仿宋" w:eastAsia="仿宋" w:hAnsi="仿宋" w:hint="eastAsia"/>
          <w:sz w:val="24"/>
          <w:szCs w:val="24"/>
        </w:rPr>
        <w:t>制定的指导性培养方案，明确案例教学的具体要求，规范案例教学程序，提高案例教学质量，强化案例教学效果。加强授课教师与学生的双向交流，引导学生独立思考、主动参与、团队合作，建立以学生为中心的教学模式。</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5.加强师资培训与交流，开展案例教学研究。培养单位</w:t>
      </w:r>
      <w:proofErr w:type="gramStart"/>
      <w:r w:rsidRPr="00267215">
        <w:rPr>
          <w:rFonts w:ascii="仿宋" w:eastAsia="仿宋" w:hAnsi="仿宋" w:hint="eastAsia"/>
          <w:sz w:val="24"/>
          <w:szCs w:val="24"/>
        </w:rPr>
        <w:t>和教指委</w:t>
      </w:r>
      <w:proofErr w:type="gramEnd"/>
      <w:r w:rsidRPr="00267215">
        <w:rPr>
          <w:rFonts w:ascii="仿宋" w:eastAsia="仿宋" w:hAnsi="仿宋" w:hint="eastAsia"/>
          <w:sz w:val="24"/>
          <w:szCs w:val="24"/>
        </w:rPr>
        <w:t>要积极开展案例教学师资培训和交流研讨，推出案例观摩课和视频课，帮助教师更新教学观念，了解案例教学的内涵实质，准确把握案例教学的特点和要求，熟练掌握教学方法，提高案例教学的能力和水平，积极主动开展案例教学。同时，组织开展相关理论与实践研究，解决案例编写和教学中的难点问题，探索提高案例编写和教学水平的思路与方法，为推广和普及案例教学提供指导。</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6.完善评价标准，建立激励机制。完善教师考核评价机制和人才培养评价标准，调动教师和学生参与案例教学的积极性。培养单位要把案例研究、编写、教学以及参加案例教学培训等情况，纳入教师教学和科研考核体系。有条件</w:t>
      </w:r>
      <w:proofErr w:type="gramStart"/>
      <w:r w:rsidRPr="00267215">
        <w:rPr>
          <w:rFonts w:ascii="仿宋" w:eastAsia="仿宋" w:hAnsi="仿宋" w:hint="eastAsia"/>
          <w:sz w:val="24"/>
          <w:szCs w:val="24"/>
        </w:rPr>
        <w:t>的教指委</w:t>
      </w:r>
      <w:proofErr w:type="gramEnd"/>
      <w:r w:rsidRPr="00267215">
        <w:rPr>
          <w:rFonts w:ascii="仿宋" w:eastAsia="仿宋" w:hAnsi="仿宋" w:hint="eastAsia"/>
          <w:sz w:val="24"/>
          <w:szCs w:val="24"/>
        </w:rPr>
        <w:t>和培养单位，可以组织开展优秀案例、优秀案例视频课评选和案例教学竞赛等活动，引导和推动广大教师更加深入地研究和实施案例教学。</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7.整合案例资源，探索案例库共享机制。鼓励不同专业学位类别之间、培养</w:t>
      </w:r>
      <w:r w:rsidRPr="00267215">
        <w:rPr>
          <w:rFonts w:ascii="仿宋" w:eastAsia="仿宋" w:hAnsi="仿宋" w:hint="eastAsia"/>
          <w:sz w:val="24"/>
          <w:szCs w:val="24"/>
        </w:rPr>
        <w:lastRenderedPageBreak/>
        <w:t>单位之间积极开展案例研究、开发和使用等方面的交流与合作。完善案例库建设、管理和使用办法，提高案例使用效率。有条件的机构、组织和培养单位可以充分运用网络媒介和信息化手段，搭建案例研究、开发、使用和共享的公共平台。整合案例资源，支持建设“国家级专业学位案例库和教学案例推广中心”。</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8.加强开放合作，促进案例教学国际化。各培养单位</w:t>
      </w:r>
      <w:proofErr w:type="gramStart"/>
      <w:r w:rsidRPr="00267215">
        <w:rPr>
          <w:rFonts w:ascii="仿宋" w:eastAsia="仿宋" w:hAnsi="仿宋" w:hint="eastAsia"/>
          <w:sz w:val="24"/>
          <w:szCs w:val="24"/>
        </w:rPr>
        <w:t>和教指委</w:t>
      </w:r>
      <w:proofErr w:type="gramEnd"/>
      <w:r w:rsidRPr="00267215">
        <w:rPr>
          <w:rFonts w:ascii="仿宋" w:eastAsia="仿宋" w:hAnsi="仿宋" w:hint="eastAsia"/>
          <w:sz w:val="24"/>
          <w:szCs w:val="24"/>
        </w:rPr>
        <w:t>，要积极搭建合作交流平台，逐步将国内优秀案例推向国际，展示中国专业学位研究生教育成果。同时，根据实际需要，积极引进国外高质量教学案例，加以学习和借鉴，逐步建立起具有中国特色、与国际接轨的案例教学体系。</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三、加强基地建设，推进产学结合</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9.创新建设模式，构建长效机制。培养单位要根据社会需求和人才培养目标，坚持创新，讲求实效，积极探索多种形式的联合培养机制。充分发挥合作单位在专业学位研究生培养过程中的积极性、主动性和创造性，共同制定培养目标、建设相关课程、参与培养过程、评价培养质量，建立产学有机融合的协同育人模式。以基地建设为纽带，充分发挥各自优势，构建人才培养、科学研究、成果转化、社会服务、文化传播等多元一体、互惠共赢的资源共享机制和合作平台。</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10.健全标准体系，规范基地管理。培养单位应根据不同专业学位类别的特点和培养目标定位，紧紧围绕行业和区域人才需求，分类制定基地遴选与建设标准，建立一批满足人才培养需求的规范化基地。协调合作单位，建立健全基地管理体系，组建基地运行专门管理机构，完善管理制度和运行机制，妥善解决知识产权归属等问题，明确各方责权利，推动基地科学化管理。针对不同专业学位类别，建立多样化的基地评价体系，定期开展自我评估，重点考核基地人才培养的实际效果。</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lastRenderedPageBreak/>
        <w:t>11.严格培养过程，创新培养模式。培养单位要依托基地，建立健全合作单位在招生录取、课程教学、实践训练和学位论文等方面全程参与研究生培养的合作机制。会同合作单位，根据培养方案，结合基地实际，制订研究生在基地期间的培养细则，明确培养考核要求，落实学生在培养单位与培养基地的时间分配和具体培养内容，加强对基地期间培养过程监督。要紧密结合基地实际，创新培养模式，通过采用阶段考核和终期考核相结合等方式，加强对研究生实践能力的培养。</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12.加强导师队伍建设，构建“双师型”团队。培养单位要完善研究生导师遴选机制，在合作单位中遴选一批思想政治素质过硬、师德高尚、实践经验丰富和学术水平较高的人员担任研究生实践教学的导师，建立基地导师定期培训、考核和退出制度，有针对性地提升基地导师实践指导能力和水平。选派青年教师到基地挂职锻炼或参与实践教学，提高实践教学能力。建立校内外导师定期交流合作机制，共同制定培养计划，共同参与指导，构建分工明确、优势互补、通力合作的“双师型”团队，实现培养单位人才培养规格与行业、企业人才需求之间的有机衔接。</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13.建立激励机制，加强示范引领。各教指委和省级教育部门要悉心指导基地建设工作，可根据实际需要组织开展示范性基地遴选和</w:t>
      </w:r>
      <w:proofErr w:type="gramStart"/>
      <w:r w:rsidRPr="00267215">
        <w:rPr>
          <w:rFonts w:ascii="仿宋" w:eastAsia="仿宋" w:hAnsi="仿宋" w:hint="eastAsia"/>
          <w:sz w:val="24"/>
          <w:szCs w:val="24"/>
        </w:rPr>
        <w:t>优秀实践</w:t>
      </w:r>
      <w:proofErr w:type="gramEnd"/>
      <w:r w:rsidRPr="00267215">
        <w:rPr>
          <w:rFonts w:ascii="仿宋" w:eastAsia="仿宋" w:hAnsi="仿宋" w:hint="eastAsia"/>
          <w:sz w:val="24"/>
          <w:szCs w:val="24"/>
        </w:rPr>
        <w:t>教学成果评选，积极推进示范性基地建设工作，发掘先进典型，及时总结并推广好的经验和做法，加强示范引导。各培养单位应会同合作单位制订切实可行的基地建设和实施方案，以创建示范基地为驱动，大力推进实践教学工作，充分发挥示范基地先行先试的引领带动作用，深入推动专业学位研究生培养模式改革。</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四、加大投入，完善政策配套和条件保障</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lastRenderedPageBreak/>
        <w:t>14.各培养单位要高度重视案例教学和基地建设，科学规划、创造条件，加大经费和政策支持力度。设立案例教学和基地建设专项经费，为案例教学和基地建设提供必要的条件保障。通过人才培养项目、实验室建设、联合科研攻关等途径加大对案例教学和基地建设等方面的投入。</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15.各教指委要加强对案例教学和基地建设的指导，研究制定案例教学和基地建设的基本要求，积极推广普及案例教学和基地建设经验，引导培养单位做好案例教学和基地建设工作。</w:t>
      </w:r>
    </w:p>
    <w:p w:rsidR="00267215" w:rsidRPr="00267215" w:rsidRDefault="00267215" w:rsidP="00267215">
      <w:pPr>
        <w:spacing w:line="480" w:lineRule="auto"/>
        <w:ind w:firstLineChars="200" w:firstLine="480"/>
        <w:rPr>
          <w:rFonts w:ascii="仿宋" w:eastAsia="仿宋" w:hAnsi="仿宋" w:hint="eastAsia"/>
          <w:sz w:val="24"/>
          <w:szCs w:val="24"/>
        </w:rPr>
      </w:pPr>
      <w:r w:rsidRPr="00267215">
        <w:rPr>
          <w:rFonts w:ascii="仿宋" w:eastAsia="仿宋" w:hAnsi="仿宋" w:hint="eastAsia"/>
          <w:sz w:val="24"/>
          <w:szCs w:val="24"/>
        </w:rPr>
        <w:t>16.各省级教育部门要加强组织领导，会同有关部门，统筹区域内案例教学和基地建设，加强政策引导和经费支持，调动行业、企业的积极性，推动专业学位研究生教育与地方经济社会发展的紧密结合。鼓励有条件的地区，设立专项资金支持本地区研究生培养单位的案例教学和基地建设工作。</w:t>
      </w:r>
    </w:p>
    <w:p w:rsidR="00267215" w:rsidRPr="00267215" w:rsidRDefault="00267215" w:rsidP="00267215">
      <w:pPr>
        <w:spacing w:line="480" w:lineRule="auto"/>
        <w:ind w:firstLineChars="200" w:firstLine="480"/>
        <w:rPr>
          <w:rFonts w:ascii="仿宋" w:eastAsia="仿宋" w:hAnsi="仿宋"/>
          <w:sz w:val="24"/>
          <w:szCs w:val="24"/>
        </w:rPr>
      </w:pPr>
      <w:r w:rsidRPr="00267215">
        <w:rPr>
          <w:rFonts w:ascii="仿宋" w:eastAsia="仿宋" w:hAnsi="仿宋" w:hint="eastAsia"/>
          <w:sz w:val="24"/>
          <w:szCs w:val="24"/>
        </w:rPr>
        <w:t>17.案例教学和基地建设情况将作为专业学位授权点合格评估的重要内容。各省级教育部门</w:t>
      </w:r>
      <w:proofErr w:type="gramStart"/>
      <w:r w:rsidRPr="00267215">
        <w:rPr>
          <w:rFonts w:ascii="仿宋" w:eastAsia="仿宋" w:hAnsi="仿宋" w:hint="eastAsia"/>
          <w:sz w:val="24"/>
          <w:szCs w:val="24"/>
        </w:rPr>
        <w:t>和教指委</w:t>
      </w:r>
      <w:proofErr w:type="gramEnd"/>
      <w:r w:rsidRPr="00267215">
        <w:rPr>
          <w:rFonts w:ascii="仿宋" w:eastAsia="仿宋" w:hAnsi="仿宋" w:hint="eastAsia"/>
          <w:sz w:val="24"/>
          <w:szCs w:val="24"/>
        </w:rPr>
        <w:t>要针对案例教学和基地建设情况加强督促检查，切实推动案例教学和基地建设工作积极发展。</w:t>
      </w:r>
    </w:p>
    <w:p w:rsidR="00267215" w:rsidRPr="00267215" w:rsidRDefault="00267215" w:rsidP="00267215">
      <w:pPr>
        <w:spacing w:line="480" w:lineRule="auto"/>
        <w:ind w:firstLineChars="200" w:firstLine="480"/>
        <w:rPr>
          <w:rFonts w:ascii="仿宋" w:eastAsia="仿宋" w:hAnsi="仿宋" w:hint="eastAsia"/>
          <w:sz w:val="24"/>
          <w:szCs w:val="24"/>
        </w:rPr>
      </w:pPr>
    </w:p>
    <w:p w:rsidR="00267215" w:rsidRDefault="00267215" w:rsidP="00267215">
      <w:pPr>
        <w:spacing w:line="480" w:lineRule="auto"/>
        <w:ind w:firstLineChars="200" w:firstLine="480"/>
        <w:jc w:val="right"/>
        <w:rPr>
          <w:rFonts w:ascii="仿宋" w:eastAsia="仿宋" w:hAnsi="仿宋"/>
          <w:sz w:val="24"/>
          <w:szCs w:val="24"/>
        </w:rPr>
      </w:pPr>
      <w:r w:rsidRPr="00267215">
        <w:rPr>
          <w:rFonts w:ascii="仿宋" w:eastAsia="仿宋" w:hAnsi="仿宋" w:hint="eastAsia"/>
          <w:sz w:val="24"/>
          <w:szCs w:val="24"/>
        </w:rPr>
        <w:t xml:space="preserve">　　教育部</w:t>
      </w:r>
    </w:p>
    <w:p w:rsidR="00414CBF" w:rsidRPr="00267215" w:rsidRDefault="00267215" w:rsidP="00267215">
      <w:pPr>
        <w:spacing w:line="480" w:lineRule="auto"/>
        <w:ind w:firstLineChars="200" w:firstLine="480"/>
        <w:jc w:val="right"/>
        <w:rPr>
          <w:rFonts w:ascii="华文仿宋" w:eastAsia="华文仿宋" w:hAnsi="华文仿宋" w:hint="eastAsia"/>
          <w:sz w:val="24"/>
          <w:szCs w:val="24"/>
        </w:rPr>
      </w:pPr>
      <w:r w:rsidRPr="00267215">
        <w:rPr>
          <w:rFonts w:ascii="仿宋" w:eastAsia="仿宋" w:hAnsi="仿宋" w:hint="eastAsia"/>
          <w:sz w:val="24"/>
          <w:szCs w:val="24"/>
        </w:rPr>
        <w:t xml:space="preserve">　　2015年5月7日</w:t>
      </w:r>
    </w:p>
    <w:sectPr w:rsidR="00414CBF" w:rsidRPr="00267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15"/>
    <w:rsid w:val="00267215"/>
    <w:rsid w:val="0041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654FC-50C0-4FBC-AF6C-C6356403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6568">
      <w:bodyDiv w:val="1"/>
      <w:marLeft w:val="0"/>
      <w:marRight w:val="0"/>
      <w:marTop w:val="0"/>
      <w:marBottom w:val="0"/>
      <w:divBdr>
        <w:top w:val="none" w:sz="0" w:space="0" w:color="auto"/>
        <w:left w:val="none" w:sz="0" w:space="0" w:color="auto"/>
        <w:bottom w:val="none" w:sz="0" w:space="0" w:color="auto"/>
        <w:right w:val="none" w:sz="0" w:space="0" w:color="auto"/>
      </w:divBdr>
    </w:div>
    <w:div w:id="1186334374">
      <w:bodyDiv w:val="1"/>
      <w:marLeft w:val="0"/>
      <w:marRight w:val="0"/>
      <w:marTop w:val="0"/>
      <w:marBottom w:val="0"/>
      <w:divBdr>
        <w:top w:val="none" w:sz="0" w:space="0" w:color="auto"/>
        <w:left w:val="none" w:sz="0" w:space="0" w:color="auto"/>
        <w:bottom w:val="none" w:sz="0" w:space="0" w:color="auto"/>
        <w:right w:val="none" w:sz="0" w:space="0" w:color="auto"/>
      </w:divBdr>
      <w:divsChild>
        <w:div w:id="29110454">
          <w:marLeft w:val="0"/>
          <w:marRight w:val="0"/>
          <w:marTop w:val="0"/>
          <w:marBottom w:val="0"/>
          <w:divBdr>
            <w:top w:val="none" w:sz="0" w:space="0" w:color="auto"/>
            <w:left w:val="none" w:sz="0" w:space="0" w:color="auto"/>
            <w:bottom w:val="none" w:sz="0" w:space="0" w:color="auto"/>
            <w:right w:val="none" w:sz="0" w:space="0" w:color="auto"/>
          </w:divBdr>
        </w:div>
      </w:divsChild>
    </w:div>
    <w:div w:id="1229339535">
      <w:bodyDiv w:val="1"/>
      <w:marLeft w:val="0"/>
      <w:marRight w:val="0"/>
      <w:marTop w:val="0"/>
      <w:marBottom w:val="0"/>
      <w:divBdr>
        <w:top w:val="none" w:sz="0" w:space="0" w:color="auto"/>
        <w:left w:val="none" w:sz="0" w:space="0" w:color="auto"/>
        <w:bottom w:val="none" w:sz="0" w:space="0" w:color="auto"/>
        <w:right w:val="none" w:sz="0" w:space="0" w:color="auto"/>
      </w:divBdr>
      <w:divsChild>
        <w:div w:id="1521968976">
          <w:marLeft w:val="0"/>
          <w:marRight w:val="0"/>
          <w:marTop w:val="0"/>
          <w:marBottom w:val="0"/>
          <w:divBdr>
            <w:top w:val="none" w:sz="0" w:space="0" w:color="auto"/>
            <w:left w:val="none" w:sz="0" w:space="0" w:color="auto"/>
            <w:bottom w:val="none" w:sz="0" w:space="0" w:color="auto"/>
            <w:right w:val="none" w:sz="0" w:space="0" w:color="auto"/>
          </w:divBdr>
        </w:div>
      </w:divsChild>
    </w:div>
    <w:div w:id="15331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470</Words>
  <Characters>2681</Characters>
  <Application>Microsoft Office Word</Application>
  <DocSecurity>0</DocSecurity>
  <Lines>22</Lines>
  <Paragraphs>6</Paragraphs>
  <ScaleCrop>false</ScaleCrop>
  <Company>yjsc</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2016-05-27T08:49:00Z</dcterms:created>
  <dcterms:modified xsi:type="dcterms:W3CDTF">2016-05-27T08:54:00Z</dcterms:modified>
</cp:coreProperties>
</file>