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C9" w:rsidRDefault="00701EC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澳门城市大学“</w:t>
      </w:r>
      <w:r>
        <w:rPr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年研究生免试保荐入学”项目申请表</w:t>
      </w:r>
    </w:p>
    <w:p w:rsidR="00701EC9" w:rsidRDefault="00701EC9">
      <w:pPr>
        <w:jc w:val="center"/>
        <w:rPr>
          <w:b/>
          <w:bCs/>
          <w:sz w:val="44"/>
          <w:szCs w:val="44"/>
        </w:rPr>
      </w:pPr>
    </w:p>
    <w:p w:rsidR="00701EC9" w:rsidRDefault="00701EC9">
      <w:pPr>
        <w:snapToGrid w:val="0"/>
        <w:spacing w:line="48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保荐硕士研究生专业课程名称（请勾选）：</w:t>
      </w:r>
    </w:p>
    <w:p w:rsidR="00701EC9" w:rsidRDefault="00701EC9">
      <w:pPr>
        <w:snapToGrid w:val="0"/>
        <w:spacing w:line="480" w:lineRule="auto"/>
        <w:rPr>
          <w:rFonts w:ascii="仿宋" w:eastAsia="仿宋" w:hAnsi="仿宋"/>
        </w:rPr>
      </w:pP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工商管理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心理学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国际款待与旅游</w:t>
      </w:r>
      <w:bookmarkStart w:id="0" w:name="_GoBack"/>
      <w:bookmarkEnd w:id="0"/>
      <w:r>
        <w:rPr>
          <w:rFonts w:ascii="仿宋" w:eastAsia="仿宋" w:hAnsi="仿宋" w:hint="eastAsia"/>
        </w:rPr>
        <w:t>业管理（中文）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服务业管理（中文）</w:t>
      </w:r>
      <w:r>
        <w:rPr>
          <w:rFonts w:ascii="仿宋" w:eastAsia="仿宋" w:hAnsi="仿宋"/>
        </w:rPr>
        <w:t xml:space="preserve">    </w:t>
      </w:r>
    </w:p>
    <w:p w:rsidR="00701EC9" w:rsidRDefault="00701EC9">
      <w:pPr>
        <w:snapToGrid w:val="0"/>
        <w:spacing w:line="480" w:lineRule="auto"/>
        <w:rPr>
          <w:rFonts w:ascii="仿宋" w:eastAsia="仿宋" w:hAnsi="仿宋"/>
        </w:rPr>
      </w:pP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文化产业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教育学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国际款待与旅游业管理（英文）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服务业管理（英文）</w:t>
      </w:r>
      <w:r>
        <w:rPr>
          <w:rFonts w:ascii="仿宋" w:eastAsia="仿宋" w:hAnsi="仿宋"/>
        </w:rPr>
        <w:t xml:space="preserve">  </w:t>
      </w:r>
    </w:p>
    <w:p w:rsidR="00701EC9" w:rsidRDefault="00701EC9">
      <w:pPr>
        <w:snapToGrid w:val="0"/>
        <w:spacing w:line="480" w:lineRule="auto"/>
        <w:rPr>
          <w:rFonts w:ascii="仿宋" w:eastAsia="仿宋" w:hAnsi="仿宋"/>
        </w:rPr>
      </w:pP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法学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城市规划与设计</w:t>
      </w:r>
      <w:r>
        <w:rPr>
          <w:rFonts w:ascii="MS Gothic" w:eastAsia="MS Gothic" w:hAnsi="MS Gothic" w:hint="eastAsia"/>
        </w:rPr>
        <w:t>☐</w:t>
      </w:r>
      <w:r>
        <w:rPr>
          <w:rFonts w:ascii="仿宋" w:eastAsia="仿宋" w:hAnsi="仿宋" w:hint="eastAsia"/>
        </w:rPr>
        <w:t>葡語国家研究</w:t>
      </w:r>
    </w:p>
    <w:p w:rsidR="00701EC9" w:rsidRDefault="00701EC9">
      <w:pPr>
        <w:snapToGrid w:val="0"/>
        <w:spacing w:line="480" w:lineRule="auto"/>
        <w:rPr>
          <w:rFonts w:ascii="仿宋" w:eastAsia="仿宋" w:hAnsi="仿宋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4"/>
        <w:gridCol w:w="1864"/>
        <w:gridCol w:w="2088"/>
        <w:gridCol w:w="1994"/>
        <w:gridCol w:w="1408"/>
        <w:gridCol w:w="1378"/>
      </w:tblGrid>
      <w:tr w:rsidR="00701EC9" w:rsidRPr="006B2490">
        <w:trPr>
          <w:jc w:val="center"/>
        </w:trPr>
        <w:tc>
          <w:tcPr>
            <w:tcW w:w="135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学生</w:t>
            </w:r>
          </w:p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86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就读院系专业</w:t>
            </w:r>
          </w:p>
        </w:tc>
        <w:tc>
          <w:tcPr>
            <w:tcW w:w="2088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平均成绩或</w:t>
            </w:r>
            <w:r w:rsidRPr="006B2490">
              <w:rPr>
                <w:rFonts w:ascii="仿宋" w:eastAsia="仿宋" w:hAnsi="仿宋"/>
                <w:b/>
                <w:sz w:val="28"/>
              </w:rPr>
              <w:t>GPA</w:t>
            </w: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专业年级排名</w:t>
            </w:r>
          </w:p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（</w:t>
            </w:r>
            <w:r w:rsidRPr="006B2490">
              <w:rPr>
                <w:rFonts w:ascii="仿宋" w:eastAsia="仿宋" w:hAnsi="仿宋"/>
                <w:b/>
                <w:sz w:val="28"/>
              </w:rPr>
              <w:t>%</w:t>
            </w:r>
            <w:r w:rsidRPr="006B2490">
              <w:rPr>
                <w:rFonts w:ascii="仿宋" w:eastAsia="仿宋" w:hAnsi="仿宋" w:hint="eastAsia"/>
                <w:b/>
                <w:sz w:val="28"/>
              </w:rPr>
              <w:t>）</w:t>
            </w:r>
          </w:p>
        </w:tc>
        <w:tc>
          <w:tcPr>
            <w:tcW w:w="1408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1378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B2490">
              <w:rPr>
                <w:rFonts w:ascii="仿宋" w:eastAsia="仿宋" w:hAnsi="仿宋" w:hint="eastAsia"/>
                <w:b/>
                <w:sz w:val="28"/>
              </w:rPr>
              <w:t>联系电邮</w:t>
            </w: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01EC9" w:rsidRPr="006B2490">
        <w:trPr>
          <w:trHeight w:val="562"/>
          <w:jc w:val="center"/>
        </w:trPr>
        <w:tc>
          <w:tcPr>
            <w:tcW w:w="135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864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088" w:type="dxa"/>
          </w:tcPr>
          <w:p w:rsidR="00701EC9" w:rsidRPr="006B2490" w:rsidRDefault="00701EC9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994" w:type="dxa"/>
            <w:vAlign w:val="center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8" w:type="dxa"/>
          </w:tcPr>
          <w:p w:rsidR="00701EC9" w:rsidRPr="006B2490" w:rsidRDefault="00701EC9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701EC9" w:rsidRDefault="00701EC9"/>
    <w:sectPr w:rsidR="00701EC9" w:rsidSect="0013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S Gothic">
    <w:altName w:val="昒? 瀡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EE2CAD"/>
    <w:rsid w:val="0008773B"/>
    <w:rsid w:val="00133F1A"/>
    <w:rsid w:val="00305784"/>
    <w:rsid w:val="006B2490"/>
    <w:rsid w:val="00701EC9"/>
    <w:rsid w:val="03087632"/>
    <w:rsid w:val="0C51027F"/>
    <w:rsid w:val="16EE2CAD"/>
    <w:rsid w:val="597B63CF"/>
    <w:rsid w:val="5C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1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澳门城市大学“2017年研究生免试保荐入学”项目申请表</dc:title>
  <dc:subject/>
  <dc:creator>Administrator</dc:creator>
  <cp:keywords/>
  <dc:description/>
  <cp:lastModifiedBy>CIIR</cp:lastModifiedBy>
  <cp:revision>2</cp:revision>
  <dcterms:created xsi:type="dcterms:W3CDTF">2017-03-09T03:27:00Z</dcterms:created>
  <dcterms:modified xsi:type="dcterms:W3CDTF">2017-03-09T03:27:00Z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