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6" w:type="dxa"/>
            <w:vMerge w:val="restart"/>
            <w:tcBorders>
              <w:top w:val="thinThickSmallGap" w:color="auto" w:sz="12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  <w:r>
              <w:rPr>
                <w:rFonts w:hint="eastAsia" w:ascii="宋体" w:hAnsi="宋体" w:eastAsia="PMingLiUfalt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color="auto" w:sz="12" w:space="0"/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tcBorders>
              <w:top w:val="thinThick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性</w:t>
            </w:r>
            <w:r>
              <w:rPr>
                <w:rFonts w:ascii="宋体" w:hAnsi="宋体" w:eastAsia="PMingLiUfalt"/>
                <w:sz w:val="24"/>
              </w:rPr>
              <w:t xml:space="preserve">    </w:t>
            </w:r>
            <w:r>
              <w:rPr>
                <w:rFonts w:hint="eastAsia" w:ascii="宋体" w:hAnsi="宋体" w:eastAsia="PMingLiUfalt"/>
                <w:sz w:val="24"/>
              </w:rPr>
              <w:t>別</w:t>
            </w:r>
          </w:p>
        </w:tc>
        <w:tc>
          <w:tcPr>
            <w:tcW w:w="2443" w:type="dxa"/>
            <w:tcBorders>
              <w:top w:val="thinThickSmallGap" w:color="auto" w:sz="12" w:space="0"/>
            </w:tcBorders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□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男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□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两寸半身彩色</w:t>
            </w:r>
          </w:p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照片</w:t>
            </w:r>
          </w:p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出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生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地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联系电话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所学专业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学</w:t>
            </w:r>
            <w:r>
              <w:rPr>
                <w:rFonts w:ascii="宋体" w:hAnsi="宋体" w:eastAsia="PMingLiUfalt"/>
                <w:sz w:val="24"/>
              </w:rPr>
              <w:t xml:space="preserve">    </w:t>
            </w:r>
            <w:r>
              <w:rPr>
                <w:rFonts w:hint="eastAsia" w:ascii="宋体" w:hAnsi="宋体" w:eastAsia="PMingLiUfalt"/>
                <w:sz w:val="24"/>
              </w:rPr>
              <w:t>号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电子信箱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72" w:beforeLines="30" w:after="72" w:afterLines="30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紧急联络人和联络电话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  <w:r>
              <w:rPr>
                <w:rFonts w:hint="eastAsia" w:ascii="宋体" w:hAnsi="宋体" w:eastAsia="PMingLiUfalt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color="000000" w:sz="6" w:space="0"/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ascii="宋体" w:hAnsi="宋体" w:eastAsia="PMingLiUfalt"/>
                <w:sz w:val="24"/>
              </w:rPr>
              <w:t xml:space="preserve">20    </w:t>
            </w:r>
            <w:r>
              <w:rPr>
                <w:rFonts w:hint="eastAsia" w:ascii="宋体" w:hAnsi="宋体" w:eastAsia="PMingLiUfalt"/>
                <w:sz w:val="24"/>
              </w:rPr>
              <w:t>年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月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日至</w:t>
            </w:r>
            <w:r>
              <w:rPr>
                <w:rFonts w:ascii="宋体" w:hAnsi="宋体" w:eastAsia="PMingLiUfalt"/>
                <w:sz w:val="24"/>
              </w:rPr>
              <w:t xml:space="preserve">20   </w:t>
            </w:r>
            <w:r>
              <w:rPr>
                <w:rFonts w:hint="eastAsia" w:ascii="宋体" w:hAnsi="宋体" w:eastAsia="PMingLiUfalt"/>
                <w:sz w:val="24"/>
              </w:rPr>
              <w:t>年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月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bottom w:val="double" w:color="000000" w:sz="6" w:space="0"/>
              <w:right w:val="double" w:color="auto" w:sz="4" w:space="0"/>
            </w:tcBorders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spacing w:before="30"/>
              <w:rPr>
                <w:rFonts w:ascii="宋体" w:hAnsi="宋体" w:eastAsia="PMingLiUfalt"/>
              </w:rPr>
            </w:pPr>
            <w:r>
              <w:rPr>
                <w:rFonts w:hint="eastAsia" w:ascii="宋体" w:hAnsi="宋体" w:eastAsia="PMingLiUfalt"/>
                <w:sz w:val="24"/>
              </w:rPr>
              <w:t>交流项目情况简介：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 w:after="60" w:afterLines="25" w:line="440" w:lineRule="exact"/>
              <w:jc w:val="center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b/>
                <w:sz w:val="24"/>
              </w:rPr>
              <w:t>申请人保证，上述提供之资料真实无误；如若不实，本人愿意承担相关责任。</w:t>
            </w:r>
          </w:p>
          <w:p>
            <w:pPr>
              <w:spacing w:before="60" w:beforeLines="25" w:after="60" w:afterLines="25" w:line="440" w:lineRule="exact"/>
              <w:ind w:firstLine="2880" w:firstLineChars="1200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申请人签字：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院长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z w:val="24"/>
              </w:rPr>
              <w:t>意见</w:t>
            </w:r>
            <w:r>
              <w:rPr>
                <w:rFonts w:hint="eastAsia" w:ascii="宋体" w:hAnsi="宋体" w:eastAsia="PMingLiUfalt"/>
                <w:b/>
                <w:sz w:val="24"/>
              </w:rPr>
              <w:t>（违规违纪纪录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□无</w:t>
            </w:r>
            <w:r>
              <w:rPr>
                <w:rFonts w:hint="eastAsia" w:ascii="宋体" w:hAnsi="宋体" w:eastAsia="PMingLiUfalt"/>
                <w:b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  <w:highlight w:val="yellow"/>
              </w:rPr>
            </w:pPr>
            <w:r>
              <w:rPr>
                <w:rFonts w:hint="eastAsia" w:ascii="宋体" w:hAnsi="宋体" w:eastAsia="PMingLiUfalt"/>
                <w:sz w:val="24"/>
              </w:rPr>
              <w:t>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b/>
                <w:sz w:val="24"/>
              </w:rPr>
              <w:t>教务处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（研究生处）</w:t>
            </w:r>
            <w:r>
              <w:rPr>
                <w:rFonts w:hint="eastAsia" w:ascii="宋体" w:hAnsi="宋体" w:eastAsia="PMingLiUfalt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字（盖章）</w:t>
            </w:r>
            <w:r>
              <w:rPr>
                <w:rFonts w:hint="eastAsia" w:ascii="宋体" w:hAnsi="宋体" w:eastAsia="PMingLiUfalt"/>
                <w:sz w:val="24"/>
              </w:rPr>
              <w:t>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国际交流合作处（港澳台办公室）意见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字（盖章）</w:t>
            </w:r>
            <w:r>
              <w:rPr>
                <w:rFonts w:hint="eastAsia" w:ascii="宋体" w:hAnsi="宋体" w:eastAsia="PMingLiUfalt"/>
                <w:sz w:val="24"/>
              </w:rPr>
              <w:t>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主管外事院领导</w:t>
            </w:r>
            <w:r>
              <w:rPr>
                <w:rFonts w:hint="eastAsia" w:ascii="宋体" w:hAnsi="宋体" w:eastAsia="PMingLiUfalt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</w:tbl>
    <w:p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</w:t>
      </w:r>
      <w:r>
        <w:rPr>
          <w:szCs w:val="21"/>
        </w:rPr>
        <w:t>A4</w:t>
      </w:r>
      <w:r>
        <w:rPr>
          <w:rFonts w:hint="eastAsia"/>
          <w:szCs w:val="21"/>
        </w:rPr>
        <w:t>纸打印一份，签字、盖章完毕后，交于外事办存档。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附件一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系（院）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期间赴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（国家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地区）进行</w:t>
      </w:r>
      <w:r>
        <w:rPr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（项目名称）交流学习。我们愿意承担该项目需由学生个人承担的有关费用，并督促其在完成该项目的所有学习和交流活动后按期返校。</w:t>
      </w: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同学在国境外期间的所有行为及安全均由其本人自行负责。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0" w:name="OLE_LINK1"/>
      <w:r>
        <w:rPr>
          <w:rFonts w:hint="eastAsia"/>
          <w:sz w:val="28"/>
          <w:szCs w:val="28"/>
        </w:rPr>
        <w:t>长</w:t>
      </w:r>
      <w:bookmarkEnd w:id="0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A3BC6"/>
    <w:rsid w:val="00135859"/>
    <w:rsid w:val="00364CD2"/>
    <w:rsid w:val="004C65C6"/>
    <w:rsid w:val="00616CFF"/>
    <w:rsid w:val="008143BD"/>
    <w:rsid w:val="00935EDE"/>
    <w:rsid w:val="009408CF"/>
    <w:rsid w:val="009963EC"/>
    <w:rsid w:val="00A57088"/>
    <w:rsid w:val="00C0266D"/>
    <w:rsid w:val="00D15510"/>
    <w:rsid w:val="00F0799B"/>
    <w:rsid w:val="25002918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860</Characters>
  <Lines>7</Lines>
  <Paragraphs>2</Paragraphs>
  <TotalTime>5</TotalTime>
  <ScaleCrop>false</ScaleCrop>
  <LinksUpToDate>false</LinksUpToDate>
  <CharactersWithSpaces>1008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2017-11-16T01:47:00Z</dcterms:created>
  <dc:creator>微软用户</dc:creator>
  <cp:lastModifiedBy>sunny李</cp:lastModifiedBy>
  <cp:lastPrinted>2014-01-22T03:20:00Z</cp:lastPrinted>
  <dcterms:modified xsi:type="dcterms:W3CDTF">2020-07-13T03:26:55Z</dcterms:modified>
  <dc:title>中国劳动关系学院学生赴台交流申请表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