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1"/>
        </w:numPr>
        <w:rPr>
          <w:rFonts w:hAnsi="宋体"/>
          <w:b/>
          <w:color w:val="000000" w:themeColor="text1"/>
          <w:sz w:val="30"/>
          <w:szCs w:val="30"/>
        </w:rPr>
      </w:pPr>
      <w:r>
        <w:rPr>
          <w:rFonts w:hint="eastAsia" w:hAnsi="宋体"/>
          <w:b/>
          <w:color w:val="000000" w:themeColor="text1"/>
          <w:sz w:val="30"/>
          <w:szCs w:val="30"/>
        </w:rPr>
        <w:t>评分细则</w:t>
      </w:r>
    </w:p>
    <w:p>
      <w:pPr>
        <w:pStyle w:val="2"/>
        <w:ind w:left="720" w:firstLine="0"/>
        <w:rPr>
          <w:rFonts w:hAnsi="宋体"/>
          <w:b/>
          <w:color w:val="000000" w:themeColor="text1"/>
          <w:sz w:val="30"/>
          <w:szCs w:val="30"/>
        </w:rPr>
      </w:pPr>
    </w:p>
    <w:tbl>
      <w:tblPr>
        <w:tblStyle w:val="5"/>
        <w:tblW w:w="9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651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评分项目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投标报价</w:t>
            </w:r>
          </w:p>
          <w:p>
            <w:pPr>
              <w:widowControl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(30分)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1、报价得分=(评标基准价／报价)×30；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2、评标基准价=满足要求且最后报价最低的供应商的价格为基准价；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商务部分</w:t>
            </w:r>
          </w:p>
          <w:p>
            <w:pPr>
              <w:widowControl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（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分）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磋商人情况综合审查投标人资质水平、公司信誉、履约能力等。优得2分，一般得0分。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磋商人业绩（5分）磋商人2017年1月1日至开标截止之日的相关类似业绩，每提供一份合同得1分，最高5分.（需提供合同复印件加盖公章）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技术部分（45分）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设计方案（20分）：考虑投标对总体方案设计、对采购需求的理解情况，设计方案的完整性、合理性、适宜性、先进性等。能充分考虑采购人需求得20分，略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 w:themeColor="text1"/>
                <w:szCs w:val="21"/>
              </w:rPr>
              <w:t>有不足得15分，较差得5分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项目实施方案（15分）：项目执行进度计划表完善合理、可行性强，设计合理性优良，并且表述清晰的得15分；一般的得10分；较差的得5分。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设计图、效果图（5）：设计图、效果图清晰、完整、合理，较优得5分，一般得2分，较差得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分。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项目组成员（5分）项目经理和技术负责人经验丰富、专业背景良好，项目组其它成员数量、经验和专业背景等。优得5分，一般得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分，较差得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分。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服务部分</w:t>
            </w:r>
          </w:p>
          <w:p>
            <w:pPr>
              <w:widowControl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（18分）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应急预案设计的合理性（8分）：应急预案设计合理性优良，优得8分，一般得4分，较差得0分。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服务承诺及措施（10分）：综合比较售后服务方案详尽、服务条件优惠，售后响应快速、服务内容贴合实际。</w:t>
            </w:r>
            <w:r>
              <w:rPr>
                <w:rFonts w:hint="eastAsia" w:ascii="宋体" w:hAnsi="宋体"/>
                <w:color w:val="000000"/>
                <w:szCs w:val="21"/>
              </w:rPr>
              <w:t>服务优惠可行得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10分；服务一般得5分；服务较差得0分；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10</w:t>
            </w:r>
          </w:p>
        </w:tc>
      </w:tr>
    </w:tbl>
    <w:p>
      <w:pPr>
        <w:spacing w:line="360" w:lineRule="auto"/>
        <w:ind w:firstLine="482" w:firstLineChars="200"/>
        <w:rPr>
          <w:rFonts w:ascii="宋体" w:hAnsi="宋体"/>
          <w:b/>
          <w:color w:val="000000"/>
          <w:sz w:val="24"/>
        </w:rPr>
      </w:pPr>
    </w:p>
    <w:p>
      <w:pPr>
        <w:spacing w:line="360" w:lineRule="auto"/>
        <w:ind w:firstLine="482" w:firstLineChars="200"/>
        <w:rPr>
          <w:rFonts w:ascii="宋体" w:hAnsi="宋体" w:cs="BatangChe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二、</w:t>
      </w:r>
      <w:r>
        <w:rPr>
          <w:rFonts w:hint="eastAsia" w:ascii="宋体" w:hAnsi="宋体" w:cs="宋体"/>
          <w:b/>
          <w:color w:val="000000"/>
          <w:sz w:val="24"/>
        </w:rPr>
        <w:t>评标标</w:t>
      </w:r>
      <w:r>
        <w:rPr>
          <w:rFonts w:hint="eastAsia" w:ascii="宋体" w:hAnsi="宋体" w:cs="BatangChe"/>
          <w:b/>
          <w:color w:val="000000"/>
          <w:sz w:val="24"/>
        </w:rPr>
        <w:t>准</w:t>
      </w:r>
    </w:p>
    <w:p>
      <w:pPr>
        <w:spacing w:line="360" w:lineRule="auto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投标人总得分为价格、商务、技术等评定因素分别按照相应分值计算分项得分后相加，满分为100分。</w:t>
      </w:r>
      <w:r>
        <w:rPr>
          <w:rFonts w:hint="eastAsia" w:ascii="宋体" w:hAnsi="宋体"/>
          <w:color w:val="000000"/>
          <w:spacing w:val="10"/>
          <w:sz w:val="24"/>
        </w:rPr>
        <w:t>评分因素如下（投标人务必认真阅读评分因素，根据自身的情况做出相应的承诺，提供相应的有效材料，否则将会影响得分）。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7A45"/>
    <w:multiLevelType w:val="multilevel"/>
    <w:tmpl w:val="13A97A45"/>
    <w:lvl w:ilvl="0" w:tentative="0">
      <w:start w:val="1"/>
      <w:numFmt w:val="japaneseCounting"/>
      <w:lvlText w:val="%1，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5E1A"/>
    <w:rsid w:val="00083552"/>
    <w:rsid w:val="001438A6"/>
    <w:rsid w:val="00191AFE"/>
    <w:rsid w:val="00191D49"/>
    <w:rsid w:val="001B0E9B"/>
    <w:rsid w:val="001E4A8A"/>
    <w:rsid w:val="002B553D"/>
    <w:rsid w:val="002C5E1A"/>
    <w:rsid w:val="005F55F0"/>
    <w:rsid w:val="0060480B"/>
    <w:rsid w:val="006E06C0"/>
    <w:rsid w:val="007512B3"/>
    <w:rsid w:val="0086187D"/>
    <w:rsid w:val="008C41D1"/>
    <w:rsid w:val="008F0529"/>
    <w:rsid w:val="00930CA0"/>
    <w:rsid w:val="00AE5315"/>
    <w:rsid w:val="00B066D0"/>
    <w:rsid w:val="00B24CFE"/>
    <w:rsid w:val="00B726AC"/>
    <w:rsid w:val="00C219DA"/>
    <w:rsid w:val="00C342D6"/>
    <w:rsid w:val="00C40D40"/>
    <w:rsid w:val="00D6549D"/>
    <w:rsid w:val="00DC1FB5"/>
    <w:rsid w:val="00DC7452"/>
    <w:rsid w:val="00E20B70"/>
    <w:rsid w:val="00E4360E"/>
    <w:rsid w:val="00F666A6"/>
    <w:rsid w:val="00FA4F2C"/>
    <w:rsid w:val="303253FB"/>
    <w:rsid w:val="3AD24C4B"/>
    <w:rsid w:val="61EB5A44"/>
    <w:rsid w:val="623E2166"/>
    <w:rsid w:val="69E2484E"/>
    <w:rsid w:val="7869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7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 w:hAnsiTheme="minorHAnsi" w:eastAsiaTheme="minorEastAsia" w:cstheme="minorBidi"/>
      <w:sz w:val="24"/>
      <w:szCs w:val="22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缩进 Char"/>
    <w:link w:val="2"/>
    <w:qFormat/>
    <w:uiPriority w:val="0"/>
    <w:rPr>
      <w:rFonts w:ascii="宋体"/>
      <w:sz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644</Characters>
  <Lines>5</Lines>
  <Paragraphs>1</Paragraphs>
  <TotalTime>130</TotalTime>
  <ScaleCrop>false</ScaleCrop>
  <LinksUpToDate>false</LinksUpToDate>
  <CharactersWithSpaces>755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2019-06-10T15:00:00Z</dcterms:created>
  <dc:creator>RY</dc:creator>
  <cp:lastModifiedBy>caigouban</cp:lastModifiedBy>
  <dcterms:modified xsi:type="dcterms:W3CDTF">2019-06-14T10:11:30Z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