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8AF8A">
      <w:pPr>
        <w:pStyle w:val="2"/>
        <w:numPr>
          <w:ilvl w:val="0"/>
          <w:numId w:val="0"/>
        </w:numPr>
        <w:spacing w:before="0" w:after="0" w:line="480" w:lineRule="exact"/>
        <w:ind w:left="432" w:hanging="432"/>
        <w:rPr>
          <w:rFonts w:ascii="楷体" w:hAnsi="楷体" w:eastAsia="楷体"/>
        </w:rPr>
      </w:pPr>
      <w:bookmarkStart w:id="0" w:name="_Toc22235"/>
      <w:bookmarkStart w:id="5" w:name="_GoBack"/>
      <w:r>
        <w:rPr>
          <w:rFonts w:ascii="楷体" w:hAnsi="楷体" w:eastAsia="楷体"/>
        </w:rPr>
        <w:t>第一章  采购邀请</w:t>
      </w:r>
      <w:bookmarkEnd w:id="0"/>
    </w:p>
    <w:bookmarkEnd w:id="5"/>
    <w:p w14:paraId="18A3BF64">
      <w:pPr>
        <w:pStyle w:val="5"/>
        <w:pBdr>
          <w:bottom w:val="none" w:color="auto" w:sz="0" w:space="0"/>
        </w:pBdr>
        <w:snapToGrid/>
        <w:spacing w:line="480" w:lineRule="exact"/>
        <w:jc w:val="both"/>
        <w:rPr>
          <w:rFonts w:hint="eastAsia" w:ascii="楷体" w:hAnsi="楷体" w:eastAsia="楷体"/>
          <w:sz w:val="28"/>
        </w:rPr>
      </w:pPr>
    </w:p>
    <w:p w14:paraId="6FF7B2FD">
      <w:pPr>
        <w:pStyle w:val="5"/>
        <w:pBdr>
          <w:bottom w:val="none" w:color="auto" w:sz="0" w:space="0"/>
        </w:pBdr>
        <w:spacing w:line="360" w:lineRule="auto"/>
        <w:ind w:firstLine="480" w:firstLineChars="200"/>
        <w:jc w:val="both"/>
        <w:rPr>
          <w:rFonts w:ascii="楷体" w:hAnsi="楷体" w:eastAsia="楷体"/>
          <w:sz w:val="24"/>
          <w:szCs w:val="24"/>
        </w:rPr>
      </w:pPr>
      <w:r>
        <w:rPr>
          <w:rFonts w:ascii="楷体" w:hAnsi="楷体" w:eastAsia="楷体"/>
          <w:sz w:val="24"/>
          <w:szCs w:val="24"/>
        </w:rPr>
        <w:t>中招国际招标有限公司受</w:t>
      </w:r>
      <w:r>
        <w:rPr>
          <w:rFonts w:hint="eastAsia" w:ascii="仿宋_GB2312" w:eastAsia="仿宋_GB2312"/>
          <w:sz w:val="24"/>
          <w:u w:val="single"/>
        </w:rPr>
        <w:t xml:space="preserve"> </w:t>
      </w:r>
      <w:r>
        <w:rPr>
          <w:rFonts w:hint="eastAsia" w:ascii="楷体" w:hAnsi="楷体" w:eastAsia="楷体" w:cs="楷体"/>
          <w:sz w:val="24"/>
          <w:u w:val="single"/>
        </w:rPr>
        <w:t>中国劳动关系学院</w:t>
      </w:r>
      <w:r>
        <w:rPr>
          <w:rFonts w:hint="eastAsia" w:ascii="仿宋_GB2312" w:eastAsia="仿宋_GB2312"/>
          <w:sz w:val="24"/>
          <w:u w:val="single"/>
        </w:rPr>
        <w:t xml:space="preserve"> </w:t>
      </w:r>
      <w:r>
        <w:rPr>
          <w:rFonts w:ascii="楷体" w:hAnsi="楷体" w:eastAsia="楷体"/>
          <w:sz w:val="24"/>
          <w:szCs w:val="24"/>
        </w:rPr>
        <w:t>的委托，对“</w:t>
      </w:r>
      <w:r>
        <w:rPr>
          <w:rFonts w:hint="eastAsia" w:ascii="仿宋_GB2312" w:eastAsia="仿宋_GB2312"/>
          <w:sz w:val="24"/>
          <w:u w:val="single"/>
        </w:rPr>
        <w:t xml:space="preserve"> </w:t>
      </w:r>
      <w:r>
        <w:rPr>
          <w:rFonts w:hint="eastAsia" w:ascii="楷体" w:hAnsi="楷体" w:eastAsia="楷体" w:cs="楷体"/>
          <w:sz w:val="24"/>
          <w:u w:val="single"/>
        </w:rPr>
        <w:t>中国劳动关系学院《中国教工》编辑部2025年刊物发行项目</w:t>
      </w:r>
      <w:r>
        <w:rPr>
          <w:rFonts w:hint="eastAsia" w:ascii="仿宋_GB2312" w:eastAsia="仿宋_GB2312"/>
          <w:sz w:val="24"/>
          <w:u w:val="single"/>
        </w:rPr>
        <w:t xml:space="preserve"> </w:t>
      </w:r>
      <w:r>
        <w:rPr>
          <w:rFonts w:ascii="楷体" w:hAnsi="楷体" w:eastAsia="楷体"/>
          <w:sz w:val="24"/>
          <w:szCs w:val="24"/>
        </w:rPr>
        <w:t>”</w:t>
      </w:r>
      <w:r>
        <w:rPr>
          <w:rFonts w:hint="eastAsia" w:ascii="楷体" w:hAnsi="楷体" w:eastAsia="楷体"/>
          <w:sz w:val="24"/>
          <w:szCs w:val="24"/>
        </w:rPr>
        <w:t>采购</w:t>
      </w:r>
      <w:r>
        <w:rPr>
          <w:rFonts w:ascii="楷体" w:hAnsi="楷体" w:eastAsia="楷体"/>
          <w:sz w:val="24"/>
          <w:szCs w:val="24"/>
        </w:rPr>
        <w:t>项目</w:t>
      </w:r>
      <w:r>
        <w:rPr>
          <w:rFonts w:hint="eastAsia" w:ascii="楷体" w:hAnsi="楷体" w:eastAsia="楷体"/>
          <w:sz w:val="24"/>
          <w:szCs w:val="24"/>
        </w:rPr>
        <w:t>参</w:t>
      </w:r>
      <w:r>
        <w:rPr>
          <w:rFonts w:ascii="楷体" w:hAnsi="楷体" w:eastAsia="楷体"/>
          <w:sz w:val="24"/>
          <w:szCs w:val="24"/>
        </w:rPr>
        <w:t>照</w:t>
      </w:r>
      <w:r>
        <w:rPr>
          <w:rFonts w:ascii="楷体" w:hAnsi="楷体" w:eastAsia="楷体"/>
          <w:b/>
          <w:sz w:val="24"/>
          <w:szCs w:val="24"/>
        </w:rPr>
        <w:t>竞争性磋商</w:t>
      </w:r>
      <w:r>
        <w:rPr>
          <w:rFonts w:ascii="楷体" w:hAnsi="楷体" w:eastAsia="楷体"/>
          <w:sz w:val="24"/>
          <w:szCs w:val="24"/>
        </w:rPr>
        <w:t>方式进行采购，</w:t>
      </w:r>
      <w:r>
        <w:rPr>
          <w:rFonts w:hint="eastAsia" w:ascii="楷体" w:hAnsi="楷体" w:eastAsia="楷体"/>
          <w:sz w:val="24"/>
          <w:szCs w:val="24"/>
        </w:rPr>
        <w:t>现</w:t>
      </w:r>
      <w:r>
        <w:rPr>
          <w:rFonts w:ascii="楷体" w:hAnsi="楷体" w:eastAsia="楷体"/>
          <w:sz w:val="24"/>
          <w:szCs w:val="24"/>
        </w:rPr>
        <w:t>邀请</w:t>
      </w:r>
      <w:r>
        <w:rPr>
          <w:rFonts w:hint="eastAsia" w:ascii="楷体" w:hAnsi="楷体" w:eastAsia="楷体"/>
          <w:sz w:val="24"/>
          <w:szCs w:val="24"/>
        </w:rPr>
        <w:t>合格</w:t>
      </w:r>
      <w:r>
        <w:rPr>
          <w:rFonts w:ascii="楷体" w:hAnsi="楷体" w:eastAsia="楷体"/>
          <w:sz w:val="24"/>
          <w:szCs w:val="24"/>
        </w:rPr>
        <w:t>的供应商参加竞争性磋商。</w:t>
      </w:r>
    </w:p>
    <w:p w14:paraId="19CAC9CA">
      <w:pPr>
        <w:pStyle w:val="5"/>
        <w:pBdr>
          <w:bottom w:val="none" w:color="auto" w:sz="0" w:space="0"/>
        </w:pBdr>
        <w:spacing w:line="360" w:lineRule="auto"/>
        <w:jc w:val="both"/>
        <w:rPr>
          <w:rFonts w:ascii="楷体" w:hAnsi="楷体" w:eastAsia="楷体"/>
          <w:sz w:val="24"/>
          <w:szCs w:val="24"/>
        </w:rPr>
      </w:pPr>
      <w:bookmarkStart w:id="1" w:name="OLE_LINK4"/>
      <w:r>
        <w:rPr>
          <w:rFonts w:hint="eastAsia" w:ascii="楷体" w:hAnsi="楷体" w:eastAsia="楷体"/>
          <w:sz w:val="24"/>
          <w:szCs w:val="24"/>
        </w:rPr>
        <w:t>1.</w:t>
      </w:r>
      <w:r>
        <w:rPr>
          <w:rFonts w:ascii="楷体" w:hAnsi="楷体" w:eastAsia="楷体"/>
          <w:sz w:val="24"/>
          <w:szCs w:val="24"/>
        </w:rPr>
        <w:t>项目信息：</w:t>
      </w:r>
    </w:p>
    <w:p w14:paraId="7C7D9AB7">
      <w:pPr>
        <w:pStyle w:val="5"/>
        <w:pBdr>
          <w:bottom w:val="none" w:color="auto" w:sz="0" w:space="0"/>
        </w:pBdr>
        <w:spacing w:line="360" w:lineRule="auto"/>
        <w:jc w:val="both"/>
        <w:rPr>
          <w:rFonts w:hint="eastAsia" w:ascii="楷体" w:hAnsi="楷体" w:eastAsia="楷体"/>
          <w:sz w:val="24"/>
          <w:szCs w:val="24"/>
        </w:rPr>
      </w:pPr>
      <w:r>
        <w:rPr>
          <w:rFonts w:ascii="楷体" w:hAnsi="楷体" w:eastAsia="楷体"/>
          <w:sz w:val="24"/>
          <w:szCs w:val="24"/>
        </w:rPr>
        <w:t>项目名称：</w:t>
      </w:r>
      <w:r>
        <w:rPr>
          <w:rFonts w:hint="eastAsia" w:ascii="楷体" w:hAnsi="楷体" w:eastAsia="楷体"/>
          <w:sz w:val="24"/>
          <w:szCs w:val="24"/>
        </w:rPr>
        <w:t>中国劳动关系学院《中国教工》编辑部2025年刊物发行项目</w:t>
      </w:r>
    </w:p>
    <w:p w14:paraId="130A93FA">
      <w:pPr>
        <w:pStyle w:val="5"/>
        <w:pBdr>
          <w:bottom w:val="none" w:color="auto" w:sz="0" w:space="0"/>
        </w:pBdr>
        <w:spacing w:line="360" w:lineRule="auto"/>
        <w:jc w:val="both"/>
        <w:rPr>
          <w:rFonts w:hint="eastAsia" w:ascii="楷体" w:hAnsi="楷体" w:eastAsia="楷体"/>
          <w:sz w:val="24"/>
          <w:szCs w:val="24"/>
        </w:rPr>
      </w:pPr>
      <w:r>
        <w:rPr>
          <w:rFonts w:ascii="楷体" w:hAnsi="楷体" w:eastAsia="楷体"/>
          <w:sz w:val="24"/>
          <w:szCs w:val="24"/>
        </w:rPr>
        <w:t>项目编号：</w:t>
      </w:r>
      <w:r>
        <w:rPr>
          <w:rFonts w:hint="eastAsia" w:ascii="楷体" w:hAnsi="楷体" w:eastAsia="楷体"/>
          <w:sz w:val="24"/>
          <w:szCs w:val="24"/>
        </w:rPr>
        <w:t>TC240RA40</w:t>
      </w:r>
    </w:p>
    <w:p w14:paraId="0064010B">
      <w:pPr>
        <w:pStyle w:val="5"/>
        <w:pBdr>
          <w:bottom w:val="none" w:color="auto" w:sz="0" w:space="0"/>
        </w:pBdr>
        <w:spacing w:line="360" w:lineRule="auto"/>
        <w:jc w:val="both"/>
        <w:rPr>
          <w:rFonts w:hint="eastAsia" w:ascii="楷体" w:hAnsi="楷体" w:eastAsia="楷体"/>
          <w:sz w:val="24"/>
          <w:szCs w:val="24"/>
        </w:rPr>
      </w:pPr>
      <w:r>
        <w:rPr>
          <w:rFonts w:ascii="楷体" w:hAnsi="楷体" w:eastAsia="楷体"/>
          <w:sz w:val="24"/>
          <w:szCs w:val="24"/>
        </w:rPr>
        <w:t>项目预算金额</w:t>
      </w:r>
      <w:r>
        <w:rPr>
          <w:rFonts w:hint="eastAsia" w:ascii="楷体" w:hAnsi="楷体" w:eastAsia="楷体"/>
          <w:sz w:val="24"/>
          <w:szCs w:val="24"/>
        </w:rPr>
        <w:t>及资金性质：人民币</w:t>
      </w:r>
      <w:r>
        <w:rPr>
          <w:rFonts w:ascii="楷体" w:hAnsi="楷体" w:eastAsia="楷体"/>
          <w:b/>
          <w:sz w:val="30"/>
          <w:szCs w:val="30"/>
          <w:u w:val="single"/>
        </w:rPr>
        <w:t xml:space="preserve"> </w:t>
      </w:r>
      <w:r>
        <w:rPr>
          <w:rFonts w:hint="eastAsia" w:ascii="楷体" w:hAnsi="楷体" w:eastAsia="楷体"/>
          <w:b/>
          <w:sz w:val="24"/>
          <w:szCs w:val="24"/>
          <w:u w:val="single"/>
        </w:rPr>
        <w:t>144.96</w:t>
      </w:r>
      <w:r>
        <w:rPr>
          <w:rFonts w:ascii="楷体" w:hAnsi="楷体" w:eastAsia="楷体"/>
          <w:b/>
          <w:sz w:val="30"/>
          <w:szCs w:val="30"/>
          <w:u w:val="single"/>
        </w:rPr>
        <w:t xml:space="preserve"> </w:t>
      </w:r>
      <w:r>
        <w:rPr>
          <w:rFonts w:hint="eastAsia" w:ascii="楷体" w:hAnsi="楷体" w:eastAsia="楷体"/>
          <w:sz w:val="24"/>
          <w:szCs w:val="24"/>
        </w:rPr>
        <w:t>万元，非财政性资金</w:t>
      </w:r>
    </w:p>
    <w:p w14:paraId="6C4DA6A0">
      <w:pPr>
        <w:pStyle w:val="5"/>
        <w:pBdr>
          <w:bottom w:val="none" w:color="auto" w:sz="0" w:space="0"/>
        </w:pBdr>
        <w:spacing w:line="360" w:lineRule="auto"/>
        <w:jc w:val="both"/>
        <w:rPr>
          <w:rFonts w:hint="eastAsia" w:ascii="楷体" w:hAnsi="楷体" w:eastAsia="楷体"/>
          <w:sz w:val="24"/>
          <w:szCs w:val="24"/>
          <w:highlight w:val="cyan"/>
        </w:rPr>
      </w:pPr>
      <w:r>
        <w:rPr>
          <w:rFonts w:hint="eastAsia" w:ascii="楷体" w:hAnsi="楷体" w:eastAsia="楷体"/>
          <w:sz w:val="24"/>
          <w:szCs w:val="24"/>
        </w:rPr>
        <w:t>最高控制价：详见下方采购内容简介</w:t>
      </w:r>
    </w:p>
    <w:p w14:paraId="2E850FC1">
      <w:pPr>
        <w:pStyle w:val="5"/>
        <w:pBdr>
          <w:bottom w:val="none" w:color="auto" w:sz="0" w:space="0"/>
        </w:pBdr>
        <w:spacing w:line="360" w:lineRule="auto"/>
        <w:jc w:val="both"/>
        <w:rPr>
          <w:rFonts w:ascii="楷体" w:hAnsi="楷体" w:eastAsia="楷体"/>
          <w:sz w:val="24"/>
          <w:szCs w:val="24"/>
        </w:rPr>
      </w:pPr>
      <w:r>
        <w:rPr>
          <w:rFonts w:hint="eastAsia" w:ascii="楷体" w:hAnsi="楷体" w:eastAsia="楷体"/>
          <w:sz w:val="24"/>
          <w:szCs w:val="24"/>
        </w:rPr>
        <w:t>合同履行期限：一年（</w:t>
      </w:r>
      <w:r>
        <w:rPr>
          <w:rFonts w:hint="eastAsia" w:ascii="楷体" w:hAnsi="楷体" w:eastAsia="楷体"/>
          <w:color w:val="000000"/>
          <w:sz w:val="24"/>
          <w:szCs w:val="24"/>
        </w:rPr>
        <w:t>全年共计12期</w:t>
      </w:r>
      <w:r>
        <w:rPr>
          <w:rFonts w:hint="eastAsia" w:ascii="楷体" w:hAnsi="楷体" w:eastAsia="楷体"/>
          <w:sz w:val="24"/>
          <w:szCs w:val="24"/>
        </w:rPr>
        <w:t>）</w:t>
      </w:r>
    </w:p>
    <w:p w14:paraId="6C6BAF58">
      <w:pPr>
        <w:pStyle w:val="5"/>
        <w:pBdr>
          <w:bottom w:val="none" w:color="auto" w:sz="0" w:space="0"/>
        </w:pBdr>
        <w:spacing w:line="360" w:lineRule="auto"/>
        <w:jc w:val="both"/>
        <w:rPr>
          <w:rFonts w:hint="eastAsia" w:ascii="楷体" w:hAnsi="楷体" w:eastAsia="楷体"/>
          <w:sz w:val="24"/>
          <w:szCs w:val="24"/>
        </w:rPr>
      </w:pPr>
      <w:r>
        <w:rPr>
          <w:rFonts w:hint="eastAsia" w:ascii="楷体" w:hAnsi="楷体" w:eastAsia="楷体"/>
          <w:sz w:val="24"/>
          <w:szCs w:val="24"/>
        </w:rPr>
        <w:t>交货地点：甲方指定地点</w:t>
      </w:r>
    </w:p>
    <w:p w14:paraId="5377A788">
      <w:pPr>
        <w:pStyle w:val="5"/>
        <w:pBdr>
          <w:bottom w:val="none" w:color="auto" w:sz="0" w:space="0"/>
        </w:pBdr>
        <w:spacing w:line="360" w:lineRule="auto"/>
        <w:jc w:val="both"/>
        <w:rPr>
          <w:rFonts w:hint="eastAsia" w:ascii="楷体" w:hAnsi="楷体" w:eastAsia="楷体"/>
          <w:b/>
          <w:bCs/>
          <w:sz w:val="24"/>
          <w:szCs w:val="24"/>
        </w:rPr>
      </w:pPr>
      <w:r>
        <w:rPr>
          <w:rFonts w:hint="eastAsia" w:ascii="楷体" w:hAnsi="楷体" w:eastAsia="楷体"/>
          <w:b/>
          <w:bCs/>
          <w:sz w:val="24"/>
          <w:szCs w:val="24"/>
        </w:rPr>
        <w:t>采购内容简介（基本概况说明）：</w:t>
      </w:r>
    </w:p>
    <w:p w14:paraId="00CB079D">
      <w:pPr>
        <w:pStyle w:val="5"/>
        <w:pBdr>
          <w:bottom w:val="none" w:color="auto" w:sz="0" w:space="0"/>
        </w:pBdr>
        <w:spacing w:line="360" w:lineRule="auto"/>
        <w:ind w:firstLine="480"/>
        <w:jc w:val="both"/>
        <w:rPr>
          <w:rFonts w:hint="eastAsia" w:ascii="楷体" w:hAnsi="楷体" w:eastAsia="楷体"/>
          <w:sz w:val="24"/>
          <w:szCs w:val="24"/>
        </w:rPr>
      </w:pPr>
      <w:r>
        <w:rPr>
          <w:rFonts w:hint="eastAsia" w:ascii="楷体" w:hAnsi="楷体" w:eastAsia="楷体"/>
          <w:sz w:val="24"/>
          <w:szCs w:val="24"/>
        </w:rPr>
        <w:t>供应商负责《中国教工》刊物2025年1-12期的具体发行服务工作。《中国教工》刊物单期发行数量暂估5万册，全年共计12期。刊物开本是205*275mm，单册重量约156克。</w:t>
      </w:r>
    </w:p>
    <w:p w14:paraId="4130EAB6">
      <w:pPr>
        <w:pStyle w:val="5"/>
        <w:pBdr>
          <w:bottom w:val="none" w:color="auto" w:sz="0" w:space="0"/>
        </w:pBdr>
        <w:spacing w:line="360" w:lineRule="auto"/>
        <w:ind w:firstLine="480"/>
        <w:jc w:val="both"/>
        <w:rPr>
          <w:rFonts w:hint="eastAsia" w:ascii="楷体" w:hAnsi="楷体" w:eastAsia="楷体"/>
          <w:sz w:val="24"/>
          <w:szCs w:val="24"/>
        </w:rPr>
      </w:pPr>
      <w:r>
        <w:rPr>
          <w:rFonts w:hint="eastAsia" w:ascii="楷体" w:hAnsi="楷体" w:eastAsia="楷体"/>
          <w:sz w:val="24"/>
          <w:szCs w:val="24"/>
        </w:rPr>
        <w:t>服务要求：推进发行，并提供杂志社所需要的与刊物发行有关的各项邮寄物流配送服务（统称：发行服务）工作，包括但不限于刊物数据维护与管理、物流发货、封装、邮寄、客服追踪抽查、刊物的仓储和管理、退货服务等，具体详见采购文件第四章采购需求。</w:t>
      </w:r>
    </w:p>
    <w:p w14:paraId="14E9A4F3">
      <w:pPr>
        <w:pStyle w:val="5"/>
        <w:pBdr>
          <w:bottom w:val="none" w:color="auto" w:sz="0" w:space="0"/>
        </w:pBdr>
        <w:spacing w:line="360" w:lineRule="auto"/>
        <w:ind w:firstLine="480"/>
        <w:jc w:val="both"/>
        <w:rPr>
          <w:rFonts w:hint="eastAsia" w:ascii="楷体" w:hAnsi="楷体" w:eastAsia="楷体"/>
          <w:sz w:val="24"/>
          <w:szCs w:val="24"/>
        </w:rPr>
      </w:pPr>
      <w:r>
        <w:rPr>
          <w:rFonts w:hint="eastAsia" w:ascii="楷体" w:hAnsi="楷体" w:eastAsia="楷体"/>
          <w:sz w:val="24"/>
          <w:szCs w:val="24"/>
        </w:rPr>
        <w:t>项目最高限价：人民币</w:t>
      </w:r>
      <w:r>
        <w:rPr>
          <w:rFonts w:ascii="楷体" w:hAnsi="楷体" w:eastAsia="楷体"/>
          <w:b/>
          <w:sz w:val="30"/>
          <w:szCs w:val="30"/>
          <w:u w:val="single"/>
        </w:rPr>
        <w:t xml:space="preserve"> </w:t>
      </w:r>
      <w:r>
        <w:rPr>
          <w:rFonts w:hint="eastAsia" w:ascii="楷体" w:hAnsi="楷体" w:eastAsia="楷体"/>
          <w:b/>
          <w:sz w:val="24"/>
          <w:szCs w:val="24"/>
          <w:u w:val="single"/>
        </w:rPr>
        <w:t>144.96</w:t>
      </w:r>
      <w:r>
        <w:rPr>
          <w:rFonts w:ascii="楷体" w:hAnsi="楷体" w:eastAsia="楷体"/>
          <w:b/>
          <w:sz w:val="30"/>
          <w:szCs w:val="30"/>
          <w:u w:val="single"/>
        </w:rPr>
        <w:t xml:space="preserve"> </w:t>
      </w:r>
      <w:r>
        <w:rPr>
          <w:rFonts w:hint="eastAsia" w:ascii="楷体" w:hAnsi="楷体" w:eastAsia="楷体"/>
          <w:sz w:val="24"/>
          <w:szCs w:val="24"/>
        </w:rPr>
        <w:t>万元</w:t>
      </w:r>
    </w:p>
    <w:p w14:paraId="11F9BF41">
      <w:pPr>
        <w:pStyle w:val="5"/>
        <w:pBdr>
          <w:bottom w:val="none" w:color="auto" w:sz="0" w:space="0"/>
        </w:pBdr>
        <w:spacing w:line="360" w:lineRule="auto"/>
        <w:ind w:firstLine="480" w:firstLineChars="200"/>
        <w:jc w:val="both"/>
        <w:rPr>
          <w:rFonts w:hint="eastAsia" w:ascii="楷体" w:hAnsi="楷体" w:eastAsia="楷体"/>
          <w:sz w:val="24"/>
          <w:szCs w:val="24"/>
        </w:rPr>
      </w:pPr>
      <w:r>
        <w:rPr>
          <w:rFonts w:hint="eastAsia" w:ascii="楷体" w:hAnsi="楷体" w:eastAsia="楷体"/>
          <w:sz w:val="24"/>
          <w:szCs w:val="24"/>
        </w:rPr>
        <w:t>单价（每册/单册）发行服务最高限价：</w:t>
      </w:r>
    </w:p>
    <w:p w14:paraId="7EEF4DC0">
      <w:pPr>
        <w:pStyle w:val="5"/>
        <w:pBdr>
          <w:bottom w:val="none" w:color="auto" w:sz="0" w:space="0"/>
        </w:pBdr>
        <w:spacing w:line="360" w:lineRule="auto"/>
        <w:ind w:firstLine="480" w:firstLineChars="200"/>
        <w:jc w:val="both"/>
        <w:rPr>
          <w:rFonts w:hint="eastAsia" w:ascii="楷体" w:hAnsi="楷体" w:eastAsia="楷体"/>
          <w:sz w:val="24"/>
          <w:szCs w:val="24"/>
        </w:rPr>
      </w:pPr>
      <w:r>
        <w:rPr>
          <w:rFonts w:hint="eastAsia" w:ascii="楷体" w:hAnsi="楷体" w:eastAsia="楷体"/>
          <w:sz w:val="24"/>
          <w:szCs w:val="24"/>
        </w:rPr>
        <w:t>（1）当每期发行的数量在5万（含）册以内时，单价（每册/单册）发行服务最高限价为：人民币</w:t>
      </w:r>
      <w:r>
        <w:rPr>
          <w:rFonts w:ascii="楷体" w:hAnsi="楷体" w:eastAsia="楷体"/>
          <w:b/>
          <w:sz w:val="30"/>
          <w:szCs w:val="30"/>
          <w:u w:val="single"/>
        </w:rPr>
        <w:t xml:space="preserve"> </w:t>
      </w:r>
      <w:r>
        <w:rPr>
          <w:rFonts w:hint="eastAsia" w:ascii="楷体" w:hAnsi="楷体" w:eastAsia="楷体"/>
          <w:b/>
          <w:sz w:val="24"/>
          <w:szCs w:val="24"/>
          <w:u w:val="single"/>
        </w:rPr>
        <w:t>2.03</w:t>
      </w:r>
      <w:r>
        <w:rPr>
          <w:rFonts w:ascii="楷体" w:hAnsi="楷体" w:eastAsia="楷体"/>
          <w:b/>
          <w:sz w:val="30"/>
          <w:szCs w:val="30"/>
          <w:u w:val="single"/>
        </w:rPr>
        <w:t xml:space="preserve"> </w:t>
      </w:r>
      <w:r>
        <w:rPr>
          <w:rFonts w:hint="eastAsia" w:ascii="楷体" w:hAnsi="楷体" w:eastAsia="楷体"/>
          <w:sz w:val="24"/>
          <w:szCs w:val="24"/>
        </w:rPr>
        <w:t>元/册，超过此报价视为无效投标。</w:t>
      </w:r>
    </w:p>
    <w:p w14:paraId="483DC665">
      <w:pPr>
        <w:pStyle w:val="5"/>
        <w:pBdr>
          <w:bottom w:val="none" w:color="auto" w:sz="0" w:space="0"/>
        </w:pBdr>
        <w:spacing w:line="360" w:lineRule="auto"/>
        <w:ind w:firstLine="480" w:firstLineChars="200"/>
        <w:jc w:val="both"/>
        <w:rPr>
          <w:rFonts w:hint="eastAsia" w:ascii="楷体" w:hAnsi="楷体" w:eastAsia="楷体"/>
          <w:sz w:val="24"/>
          <w:szCs w:val="24"/>
        </w:rPr>
      </w:pPr>
      <w:r>
        <w:rPr>
          <w:rFonts w:hint="eastAsia" w:ascii="楷体" w:hAnsi="楷体" w:eastAsia="楷体"/>
          <w:sz w:val="24"/>
          <w:szCs w:val="24"/>
        </w:rPr>
        <w:t>（2）当每期发行的</w:t>
      </w:r>
      <w:r>
        <w:rPr>
          <w:rFonts w:hint="eastAsia" w:ascii="楷体" w:hAnsi="楷体" w:eastAsia="楷体"/>
          <w:spacing w:val="20"/>
          <w:sz w:val="24"/>
          <w:szCs w:val="24"/>
        </w:rPr>
        <w:t>数量</w:t>
      </w:r>
      <w:r>
        <w:rPr>
          <w:rFonts w:hint="eastAsia" w:ascii="楷体" w:hAnsi="楷体" w:eastAsia="楷体"/>
          <w:sz w:val="24"/>
          <w:szCs w:val="24"/>
        </w:rPr>
        <w:t>超出5万（不含）册时，超出5万（不含）册的部分，单价（每册/单册）发行服务最高限价为：人民币</w:t>
      </w:r>
      <w:r>
        <w:rPr>
          <w:rFonts w:ascii="楷体" w:hAnsi="楷体" w:eastAsia="楷体"/>
          <w:b/>
          <w:sz w:val="30"/>
          <w:szCs w:val="30"/>
          <w:u w:val="single"/>
        </w:rPr>
        <w:t xml:space="preserve"> </w:t>
      </w:r>
      <w:r>
        <w:rPr>
          <w:rFonts w:hint="eastAsia" w:ascii="楷体" w:hAnsi="楷体" w:eastAsia="楷体"/>
          <w:b/>
          <w:sz w:val="24"/>
          <w:szCs w:val="24"/>
          <w:u w:val="single"/>
        </w:rPr>
        <w:t>1.93</w:t>
      </w:r>
      <w:r>
        <w:rPr>
          <w:rFonts w:ascii="楷体" w:hAnsi="楷体" w:eastAsia="楷体"/>
          <w:b/>
          <w:sz w:val="30"/>
          <w:szCs w:val="30"/>
          <w:u w:val="single"/>
        </w:rPr>
        <w:t xml:space="preserve"> </w:t>
      </w:r>
      <w:r>
        <w:rPr>
          <w:rFonts w:hint="eastAsia" w:ascii="楷体" w:hAnsi="楷体" w:eastAsia="楷体"/>
          <w:sz w:val="24"/>
          <w:szCs w:val="24"/>
        </w:rPr>
        <w:t>元/册，超过此报价视为无效投标。</w:t>
      </w:r>
    </w:p>
    <w:bookmarkEnd w:id="1"/>
    <w:p w14:paraId="56E36E0D">
      <w:pPr>
        <w:widowControl/>
        <w:rPr>
          <w:rFonts w:ascii="楷体" w:hAnsi="楷体" w:eastAsia="楷体"/>
          <w:sz w:val="24"/>
          <w:szCs w:val="24"/>
        </w:rPr>
      </w:pPr>
      <w:r>
        <w:rPr>
          <w:rFonts w:ascii="楷体" w:hAnsi="楷体" w:eastAsia="楷体"/>
          <w:sz w:val="24"/>
          <w:szCs w:val="24"/>
        </w:rPr>
        <w:t xml:space="preserve">2. </w:t>
      </w:r>
      <w:r>
        <w:rPr>
          <w:rFonts w:hint="eastAsia" w:ascii="楷体" w:hAnsi="楷体" w:eastAsia="楷体"/>
          <w:sz w:val="24"/>
          <w:szCs w:val="24"/>
        </w:rPr>
        <w:t>磋商具体要求如下表：</w:t>
      </w:r>
    </w:p>
    <w:tbl>
      <w:tblPr>
        <w:tblStyle w:val="6"/>
        <w:tblW w:w="92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8"/>
        <w:gridCol w:w="1911"/>
        <w:gridCol w:w="709"/>
        <w:gridCol w:w="708"/>
        <w:gridCol w:w="5177"/>
      </w:tblGrid>
      <w:tr w14:paraId="289C0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3" w:hRule="atLeast"/>
          <w:jc w:val="center"/>
        </w:trPr>
        <w:tc>
          <w:tcPr>
            <w:tcW w:w="788" w:type="dxa"/>
            <w:shd w:val="clear" w:color="auto" w:fill="C0C0C0"/>
            <w:noWrap w:val="0"/>
            <w:vAlign w:val="center"/>
          </w:tcPr>
          <w:p w14:paraId="66A49C59">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序号</w:t>
            </w:r>
          </w:p>
        </w:tc>
        <w:tc>
          <w:tcPr>
            <w:tcW w:w="1911" w:type="dxa"/>
            <w:shd w:val="clear" w:color="auto" w:fill="C0C0C0"/>
            <w:noWrap w:val="0"/>
            <w:vAlign w:val="center"/>
          </w:tcPr>
          <w:p w14:paraId="6803DC6A">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采购</w:t>
            </w:r>
            <w:r>
              <w:rPr>
                <w:rFonts w:ascii="楷体" w:hAnsi="楷体" w:eastAsia="楷体" w:cs="楷体_GB2312"/>
                <w:sz w:val="24"/>
                <w:lang w:val="zh-CN"/>
              </w:rPr>
              <w:t>内容</w:t>
            </w:r>
          </w:p>
        </w:tc>
        <w:tc>
          <w:tcPr>
            <w:tcW w:w="709" w:type="dxa"/>
            <w:shd w:val="clear" w:color="auto" w:fill="C0C0C0"/>
            <w:noWrap w:val="0"/>
            <w:vAlign w:val="center"/>
          </w:tcPr>
          <w:p w14:paraId="1BF22158">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数量</w:t>
            </w:r>
          </w:p>
        </w:tc>
        <w:tc>
          <w:tcPr>
            <w:tcW w:w="708" w:type="dxa"/>
            <w:shd w:val="clear" w:color="auto" w:fill="C0C0C0"/>
            <w:noWrap w:val="0"/>
            <w:vAlign w:val="center"/>
          </w:tcPr>
          <w:p w14:paraId="5650BF7F">
            <w:pPr>
              <w:autoSpaceDE w:val="0"/>
              <w:autoSpaceDN w:val="0"/>
              <w:adjustRightInd w:val="0"/>
              <w:snapToGrid w:val="0"/>
              <w:jc w:val="center"/>
              <w:rPr>
                <w:rFonts w:ascii="楷体" w:hAnsi="楷体" w:eastAsia="楷体" w:cs="楷体_GB2312"/>
                <w:sz w:val="24"/>
                <w:lang w:val="zh-CN"/>
              </w:rPr>
            </w:pPr>
            <w:r>
              <w:rPr>
                <w:rFonts w:hint="eastAsia" w:ascii="楷体" w:hAnsi="楷体" w:eastAsia="楷体" w:cs="楷体_GB2312"/>
                <w:sz w:val="24"/>
                <w:lang w:val="zh-CN"/>
              </w:rPr>
              <w:t>单位</w:t>
            </w:r>
          </w:p>
        </w:tc>
        <w:tc>
          <w:tcPr>
            <w:tcW w:w="5177" w:type="dxa"/>
            <w:shd w:val="clear" w:color="auto" w:fill="C0C0C0"/>
            <w:noWrap w:val="0"/>
            <w:vAlign w:val="center"/>
          </w:tcPr>
          <w:p w14:paraId="4F42CA88">
            <w:pPr>
              <w:pStyle w:val="3"/>
              <w:numPr>
                <w:ilvl w:val="0"/>
                <w:numId w:val="0"/>
              </w:numPr>
              <w:tabs>
                <w:tab w:val="left" w:pos="840"/>
              </w:tabs>
              <w:snapToGrid w:val="0"/>
              <w:spacing w:before="0" w:after="0" w:line="240" w:lineRule="auto"/>
              <w:ind w:left="720" w:right="-601" w:rightChars="-286" w:hanging="720"/>
              <w:jc w:val="center"/>
              <w:rPr>
                <w:rFonts w:ascii="楷体" w:hAnsi="楷体" w:eastAsia="楷体" w:cs="楷体_GB2312"/>
                <w:b w:val="0"/>
                <w:bCs w:val="0"/>
                <w:sz w:val="24"/>
                <w:szCs w:val="24"/>
                <w:lang w:val="zh-CN"/>
              </w:rPr>
            </w:pPr>
            <w:bookmarkStart w:id="2" w:name="_Toc21470"/>
            <w:bookmarkStart w:id="3" w:name="_Toc27176"/>
            <w:r>
              <w:rPr>
                <w:rFonts w:hint="eastAsia" w:ascii="楷体" w:hAnsi="楷体" w:eastAsia="楷体" w:cs="楷体_GB2312"/>
                <w:b w:val="0"/>
                <w:bCs w:val="0"/>
                <w:sz w:val="24"/>
                <w:szCs w:val="24"/>
                <w:lang w:val="zh-CN"/>
              </w:rPr>
              <w:t>简要规格描述或项目基本概况介绍</w:t>
            </w:r>
            <w:bookmarkEnd w:id="2"/>
            <w:bookmarkEnd w:id="3"/>
          </w:p>
        </w:tc>
      </w:tr>
      <w:tr w14:paraId="59F96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788" w:type="dxa"/>
            <w:noWrap w:val="0"/>
            <w:vAlign w:val="center"/>
          </w:tcPr>
          <w:p w14:paraId="28972F10">
            <w:pPr>
              <w:adjustRightInd w:val="0"/>
              <w:snapToGrid w:val="0"/>
              <w:jc w:val="center"/>
              <w:rPr>
                <w:rFonts w:ascii="楷体" w:hAnsi="楷体" w:eastAsia="楷体"/>
                <w:bCs/>
                <w:sz w:val="24"/>
              </w:rPr>
            </w:pPr>
            <w:r>
              <w:rPr>
                <w:rFonts w:hint="eastAsia" w:ascii="楷体" w:hAnsi="楷体" w:eastAsia="楷体"/>
                <w:bCs/>
                <w:sz w:val="24"/>
              </w:rPr>
              <w:t>1</w:t>
            </w:r>
          </w:p>
        </w:tc>
        <w:tc>
          <w:tcPr>
            <w:tcW w:w="1911" w:type="dxa"/>
            <w:noWrap w:val="0"/>
            <w:vAlign w:val="center"/>
          </w:tcPr>
          <w:p w14:paraId="1C49991E">
            <w:pPr>
              <w:adjustRightInd w:val="0"/>
              <w:snapToGrid w:val="0"/>
              <w:jc w:val="center"/>
              <w:rPr>
                <w:rFonts w:hint="eastAsia" w:ascii="楷体" w:hAnsi="楷体" w:eastAsia="楷体"/>
                <w:bCs/>
                <w:sz w:val="24"/>
              </w:rPr>
            </w:pPr>
            <w:r>
              <w:rPr>
                <w:rFonts w:hint="eastAsia" w:ascii="楷体" w:hAnsi="楷体" w:eastAsia="楷体"/>
                <w:sz w:val="24"/>
                <w:szCs w:val="24"/>
              </w:rPr>
              <w:t>中国劳动关系学院《中国教工》编辑部2025年刊物发行项目</w:t>
            </w:r>
          </w:p>
        </w:tc>
        <w:tc>
          <w:tcPr>
            <w:tcW w:w="709" w:type="dxa"/>
            <w:noWrap w:val="0"/>
            <w:vAlign w:val="center"/>
          </w:tcPr>
          <w:p w14:paraId="0E867DF8">
            <w:pPr>
              <w:adjustRightInd w:val="0"/>
              <w:snapToGrid w:val="0"/>
              <w:jc w:val="center"/>
              <w:rPr>
                <w:rFonts w:hint="eastAsia" w:ascii="楷体" w:hAnsi="楷体" w:eastAsia="楷体"/>
                <w:bCs/>
                <w:sz w:val="24"/>
              </w:rPr>
            </w:pPr>
            <w:r>
              <w:rPr>
                <w:rFonts w:hint="eastAsia" w:ascii="楷体" w:hAnsi="楷体" w:eastAsia="楷体"/>
                <w:bCs/>
                <w:sz w:val="24"/>
              </w:rPr>
              <w:t>12</w:t>
            </w:r>
          </w:p>
        </w:tc>
        <w:tc>
          <w:tcPr>
            <w:tcW w:w="708" w:type="dxa"/>
            <w:noWrap w:val="0"/>
            <w:vAlign w:val="center"/>
          </w:tcPr>
          <w:p w14:paraId="2055ECCB">
            <w:pPr>
              <w:adjustRightInd w:val="0"/>
              <w:snapToGrid w:val="0"/>
              <w:jc w:val="center"/>
              <w:rPr>
                <w:rFonts w:ascii="楷体" w:hAnsi="楷体" w:eastAsia="楷体"/>
                <w:bCs/>
                <w:sz w:val="24"/>
              </w:rPr>
            </w:pPr>
            <w:r>
              <w:rPr>
                <w:rFonts w:hint="eastAsia" w:ascii="楷体" w:hAnsi="楷体" w:eastAsia="楷体"/>
                <w:bCs/>
                <w:sz w:val="24"/>
              </w:rPr>
              <w:t>期</w:t>
            </w:r>
          </w:p>
        </w:tc>
        <w:tc>
          <w:tcPr>
            <w:tcW w:w="5177" w:type="dxa"/>
            <w:noWrap w:val="0"/>
            <w:vAlign w:val="center"/>
          </w:tcPr>
          <w:p w14:paraId="23F53997">
            <w:pPr>
              <w:snapToGrid w:val="0"/>
              <w:jc w:val="center"/>
              <w:rPr>
                <w:rFonts w:ascii="楷体" w:hAnsi="楷体" w:eastAsia="楷体"/>
                <w:bCs/>
                <w:sz w:val="24"/>
              </w:rPr>
            </w:pPr>
            <w:r>
              <w:rPr>
                <w:rFonts w:hint="eastAsia" w:ascii="楷体" w:hAnsi="楷体" w:eastAsia="楷体"/>
                <w:sz w:val="24"/>
                <w:szCs w:val="24"/>
              </w:rPr>
              <w:t>详见本采购文件“第四章 采购需求”章节</w:t>
            </w:r>
          </w:p>
        </w:tc>
      </w:tr>
    </w:tbl>
    <w:p w14:paraId="6C74A968">
      <w:pPr>
        <w:widowControl/>
        <w:rPr>
          <w:rFonts w:ascii="楷体" w:hAnsi="楷体" w:eastAsia="楷体"/>
          <w:sz w:val="24"/>
          <w:szCs w:val="24"/>
        </w:rPr>
      </w:pPr>
    </w:p>
    <w:p w14:paraId="33A99BA2">
      <w:pPr>
        <w:pStyle w:val="5"/>
        <w:pBdr>
          <w:bottom w:val="none" w:color="auto" w:sz="0" w:space="0"/>
        </w:pBdr>
        <w:spacing w:line="360" w:lineRule="auto"/>
        <w:jc w:val="both"/>
        <w:rPr>
          <w:rFonts w:ascii="楷体" w:hAnsi="楷体" w:eastAsia="楷体"/>
          <w:b/>
          <w:bCs/>
          <w:sz w:val="24"/>
          <w:szCs w:val="24"/>
        </w:rPr>
      </w:pPr>
      <w:r>
        <w:rPr>
          <w:rFonts w:hint="eastAsia" w:ascii="楷体" w:hAnsi="楷体" w:eastAsia="楷体"/>
          <w:b/>
          <w:bCs/>
          <w:sz w:val="24"/>
          <w:szCs w:val="24"/>
        </w:rPr>
        <w:t>3.供应商</w:t>
      </w:r>
      <w:r>
        <w:rPr>
          <w:rFonts w:ascii="楷体" w:hAnsi="楷体" w:eastAsia="楷体"/>
          <w:b/>
          <w:bCs/>
          <w:sz w:val="24"/>
          <w:szCs w:val="24"/>
        </w:rPr>
        <w:t>的资格要求：</w:t>
      </w:r>
    </w:p>
    <w:p w14:paraId="73F0E276">
      <w:pPr>
        <w:autoSpaceDE w:val="0"/>
        <w:autoSpaceDN w:val="0"/>
        <w:adjustRightInd w:val="0"/>
        <w:snapToGrid w:val="0"/>
        <w:spacing w:line="360" w:lineRule="auto"/>
        <w:ind w:left="14"/>
        <w:rPr>
          <w:rFonts w:ascii="楷体" w:hAnsi="楷体" w:eastAsia="楷体" w:cs="楷体_GB2312"/>
          <w:sz w:val="24"/>
          <w:lang w:val="zh-CN"/>
        </w:rPr>
      </w:pPr>
      <w:r>
        <w:rPr>
          <w:rFonts w:hint="eastAsia" w:ascii="楷体" w:hAnsi="楷体" w:eastAsia="楷体" w:cs="楷体_GB2312"/>
          <w:sz w:val="24"/>
          <w:lang w:val="zh-CN"/>
        </w:rPr>
        <w:t>凡是满足以下条件的供应商是合格的供应商：</w:t>
      </w:r>
    </w:p>
    <w:p w14:paraId="045CF64F">
      <w:pPr>
        <w:snapToGrid w:val="0"/>
        <w:spacing w:line="360" w:lineRule="auto"/>
        <w:rPr>
          <w:rFonts w:ascii="楷体" w:hAnsi="楷体" w:eastAsia="楷体"/>
          <w:b/>
          <w:bCs/>
          <w:sz w:val="24"/>
        </w:rPr>
      </w:pPr>
      <w:r>
        <w:rPr>
          <w:rFonts w:ascii="楷体" w:hAnsi="楷体" w:eastAsia="楷体"/>
          <w:b/>
          <w:bCs/>
          <w:sz w:val="24"/>
        </w:rPr>
        <w:t>3</w:t>
      </w:r>
      <w:r>
        <w:rPr>
          <w:rFonts w:hint="eastAsia" w:ascii="楷体" w:hAnsi="楷体" w:eastAsia="楷体"/>
          <w:b/>
          <w:bCs/>
          <w:sz w:val="24"/>
        </w:rPr>
        <w:t>.1 按《中华人民共和国政府采购法》第二十二条规定：供应商参加政府采购活动应当具备下列条件：</w:t>
      </w:r>
    </w:p>
    <w:p w14:paraId="2B245AE0">
      <w:pPr>
        <w:snapToGrid w:val="0"/>
        <w:spacing w:line="360" w:lineRule="auto"/>
        <w:ind w:firstLine="360" w:firstLineChars="150"/>
        <w:rPr>
          <w:rFonts w:ascii="楷体" w:hAnsi="楷体" w:eastAsia="楷体"/>
          <w:sz w:val="24"/>
        </w:rPr>
      </w:pPr>
      <w:r>
        <w:rPr>
          <w:rFonts w:hint="eastAsia" w:ascii="楷体" w:hAnsi="楷体" w:eastAsia="楷体"/>
          <w:sz w:val="24"/>
        </w:rPr>
        <w:t>（1）具有独立承担民事责任的能力；</w:t>
      </w:r>
    </w:p>
    <w:p w14:paraId="5E908CEB">
      <w:pPr>
        <w:snapToGrid w:val="0"/>
        <w:spacing w:line="360" w:lineRule="auto"/>
        <w:ind w:firstLine="360" w:firstLineChars="150"/>
        <w:rPr>
          <w:rFonts w:ascii="楷体" w:hAnsi="楷体" w:eastAsia="楷体"/>
          <w:sz w:val="24"/>
        </w:rPr>
      </w:pPr>
      <w:r>
        <w:rPr>
          <w:rFonts w:hint="eastAsia" w:ascii="楷体" w:hAnsi="楷体" w:eastAsia="楷体"/>
          <w:sz w:val="24"/>
        </w:rPr>
        <w:t>（2）具有良好的商业信誉和健全的财务会计制度；</w:t>
      </w:r>
    </w:p>
    <w:p w14:paraId="3BAAC8A9">
      <w:pPr>
        <w:snapToGrid w:val="0"/>
        <w:spacing w:line="360" w:lineRule="auto"/>
        <w:ind w:firstLine="360" w:firstLineChars="150"/>
        <w:rPr>
          <w:rFonts w:ascii="楷体" w:hAnsi="楷体" w:eastAsia="楷体"/>
          <w:sz w:val="24"/>
        </w:rPr>
      </w:pPr>
      <w:r>
        <w:rPr>
          <w:rFonts w:hint="eastAsia" w:ascii="楷体" w:hAnsi="楷体" w:eastAsia="楷体"/>
          <w:sz w:val="24"/>
        </w:rPr>
        <w:t>（3）具有履行合同所必需的设备和专业技术能力；</w:t>
      </w:r>
    </w:p>
    <w:p w14:paraId="6F35D673">
      <w:pPr>
        <w:snapToGrid w:val="0"/>
        <w:spacing w:line="360" w:lineRule="auto"/>
        <w:ind w:firstLine="360" w:firstLineChars="150"/>
        <w:rPr>
          <w:rFonts w:ascii="楷体" w:hAnsi="楷体" w:eastAsia="楷体"/>
          <w:sz w:val="24"/>
        </w:rPr>
      </w:pPr>
      <w:r>
        <w:rPr>
          <w:rFonts w:hint="eastAsia" w:ascii="楷体" w:hAnsi="楷体" w:eastAsia="楷体"/>
          <w:sz w:val="24"/>
        </w:rPr>
        <w:t>（4）有依法缴纳税收和社会保障资金的良好记录；</w:t>
      </w:r>
    </w:p>
    <w:p w14:paraId="2151DE21">
      <w:pPr>
        <w:snapToGrid w:val="0"/>
        <w:spacing w:line="360" w:lineRule="auto"/>
        <w:ind w:firstLine="360" w:firstLineChars="150"/>
        <w:rPr>
          <w:rFonts w:ascii="楷体" w:hAnsi="楷体" w:eastAsia="楷体"/>
          <w:sz w:val="24"/>
        </w:rPr>
      </w:pPr>
      <w:r>
        <w:rPr>
          <w:rFonts w:hint="eastAsia" w:ascii="楷体" w:hAnsi="楷体" w:eastAsia="楷体"/>
          <w:sz w:val="24"/>
        </w:rPr>
        <w:t>（5）参加政府采购活动前三年内，在经营活动中没有重大违法记录；</w:t>
      </w:r>
    </w:p>
    <w:p w14:paraId="029DEF68">
      <w:pPr>
        <w:snapToGrid w:val="0"/>
        <w:spacing w:line="360" w:lineRule="auto"/>
        <w:ind w:firstLine="360" w:firstLineChars="150"/>
        <w:rPr>
          <w:rFonts w:ascii="楷体" w:hAnsi="楷体" w:eastAsia="楷体"/>
          <w:b/>
          <w:bCs/>
          <w:sz w:val="24"/>
        </w:rPr>
      </w:pPr>
      <w:r>
        <w:rPr>
          <w:rFonts w:hint="eastAsia" w:ascii="楷体" w:hAnsi="楷体" w:eastAsia="楷体"/>
          <w:sz w:val="24"/>
        </w:rPr>
        <w:t>（6）法律、行政法规规定的其他条件。</w:t>
      </w:r>
    </w:p>
    <w:p w14:paraId="2B4C5EF3">
      <w:pPr>
        <w:snapToGrid w:val="0"/>
        <w:spacing w:line="360" w:lineRule="auto"/>
        <w:rPr>
          <w:rFonts w:hint="eastAsia" w:ascii="楷体" w:hAnsi="楷体" w:eastAsia="楷体" w:cs="Arial"/>
          <w:b/>
          <w:bCs/>
          <w:sz w:val="24"/>
        </w:rPr>
      </w:pPr>
      <w:r>
        <w:rPr>
          <w:rFonts w:ascii="楷体" w:hAnsi="楷体" w:eastAsia="楷体"/>
          <w:b/>
          <w:bCs/>
          <w:sz w:val="24"/>
        </w:rPr>
        <w:t>3</w:t>
      </w:r>
      <w:r>
        <w:rPr>
          <w:rFonts w:hint="eastAsia" w:ascii="楷体" w:hAnsi="楷体" w:eastAsia="楷体"/>
          <w:b/>
          <w:bCs/>
          <w:sz w:val="24"/>
        </w:rPr>
        <w:t>.</w:t>
      </w:r>
      <w:r>
        <w:rPr>
          <w:rFonts w:ascii="楷体" w:hAnsi="楷体" w:eastAsia="楷体"/>
          <w:b/>
          <w:bCs/>
          <w:sz w:val="24"/>
        </w:rPr>
        <w:t xml:space="preserve">2 </w:t>
      </w:r>
      <w:r>
        <w:rPr>
          <w:rFonts w:hint="eastAsia" w:ascii="楷体" w:hAnsi="楷体" w:eastAsia="楷体" w:cs="Arial"/>
          <w:b/>
          <w:bCs/>
          <w:sz w:val="24"/>
        </w:rPr>
        <w:t>落实政府采购政策需满足的资格要求：</w:t>
      </w:r>
    </w:p>
    <w:p w14:paraId="5928F8D9">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本项目专门面向中小企业采购。</w:t>
      </w:r>
    </w:p>
    <w:p w14:paraId="1CE2A6E2">
      <w:pPr>
        <w:snapToGrid w:val="0"/>
        <w:spacing w:line="360" w:lineRule="auto"/>
        <w:ind w:firstLine="480" w:firstLineChars="200"/>
        <w:rPr>
          <w:rFonts w:hint="eastAsia" w:ascii="楷体" w:hAnsi="楷体" w:eastAsia="楷体"/>
          <w:sz w:val="24"/>
          <w:szCs w:val="24"/>
        </w:rPr>
      </w:pPr>
      <w:r>
        <w:rPr>
          <w:rFonts w:hint="eastAsia" w:ascii="楷体" w:hAnsi="楷体" w:eastAsia="楷体"/>
          <w:sz w:val="24"/>
          <w:szCs w:val="24"/>
        </w:rPr>
        <w:t>本项目中小企业划分依据为《关于印发中小企业划型标准规定的通知》（工信部联企业〔2011〕300号）中的交通运输业；符合《财政部 民政部 中国残疾人联合会关于促进残疾人就业政府采购政策的通知》（财库〔2017〕 141号）的规定属于残疾人福利性单位的；或符合《财政部、司法部关于政府采购支持监狱企业发展有关问题的通知》（财库（2014）68号）属于监狱企业的，均视同小型、微型企业。</w:t>
      </w:r>
    </w:p>
    <w:p w14:paraId="38AE225C">
      <w:pPr>
        <w:snapToGrid w:val="0"/>
        <w:spacing w:line="360" w:lineRule="auto"/>
        <w:rPr>
          <w:rFonts w:hint="eastAsia" w:ascii="楷体" w:hAnsi="楷体" w:eastAsia="楷体" w:cs="Arial"/>
          <w:b/>
          <w:bCs/>
          <w:sz w:val="24"/>
        </w:rPr>
      </w:pPr>
      <w:r>
        <w:rPr>
          <w:rFonts w:ascii="楷体" w:hAnsi="楷体" w:eastAsia="楷体"/>
          <w:b/>
          <w:bCs/>
          <w:sz w:val="24"/>
        </w:rPr>
        <w:t>3</w:t>
      </w:r>
      <w:r>
        <w:rPr>
          <w:rFonts w:hint="eastAsia" w:ascii="楷体" w:hAnsi="楷体" w:eastAsia="楷体"/>
          <w:b/>
          <w:bCs/>
          <w:sz w:val="24"/>
        </w:rPr>
        <w:t>.3</w:t>
      </w:r>
      <w:r>
        <w:rPr>
          <w:rFonts w:hint="eastAsia" w:ascii="楷体" w:hAnsi="楷体" w:eastAsia="楷体" w:cs="Arial"/>
          <w:b/>
          <w:bCs/>
          <w:sz w:val="24"/>
        </w:rPr>
        <w:t>本项目的特定资格要求：</w:t>
      </w:r>
    </w:p>
    <w:p w14:paraId="787AAA75">
      <w:pPr>
        <w:snapToGrid w:val="0"/>
        <w:spacing w:line="360" w:lineRule="auto"/>
        <w:rPr>
          <w:rFonts w:hint="eastAsia" w:ascii="楷体" w:hAnsi="楷体" w:eastAsia="楷体" w:cs="Arial"/>
          <w:sz w:val="24"/>
        </w:rPr>
      </w:pPr>
      <w:r>
        <w:rPr>
          <w:rFonts w:hint="eastAsia" w:ascii="楷体" w:hAnsi="楷体" w:eastAsia="楷体" w:cs="Arial"/>
          <w:sz w:val="24"/>
        </w:rPr>
        <w:t>（1）投标人必须为未被列入信用中国网站(www.creditchina.gov.cn)、中 国政府采购网(www.ccgp.gov.cn)渠道信用记录失信被执行人、重大税收违法案件当事人名单、政府采购严重违法失信行为记录名单。</w:t>
      </w:r>
    </w:p>
    <w:p w14:paraId="0CAF7113">
      <w:pPr>
        <w:snapToGrid w:val="0"/>
        <w:spacing w:line="360" w:lineRule="auto"/>
        <w:rPr>
          <w:rFonts w:hint="eastAsia" w:ascii="楷体" w:hAnsi="楷体" w:eastAsia="楷体" w:cs="Arial"/>
          <w:sz w:val="24"/>
        </w:rPr>
      </w:pPr>
      <w:r>
        <w:rPr>
          <w:rFonts w:hint="eastAsia" w:ascii="楷体" w:hAnsi="楷体" w:eastAsia="楷体" w:cs="Arial"/>
          <w:sz w:val="24"/>
        </w:rPr>
        <w:t>（2）单位负责人为同一人或者存在直接控股、管理关系的不同供应商不得同时参加本项目的投标；为本项目提供整体设计、规范编制或者项目管理、监理、检测等服务的供应商，不得再参加本项目的投标。</w:t>
      </w:r>
    </w:p>
    <w:p w14:paraId="50EFA1EC">
      <w:pPr>
        <w:snapToGrid w:val="0"/>
        <w:spacing w:line="360" w:lineRule="auto"/>
        <w:rPr>
          <w:rFonts w:hint="eastAsia" w:ascii="楷体" w:hAnsi="楷体" w:eastAsia="楷体" w:cs="Arial"/>
          <w:sz w:val="24"/>
        </w:rPr>
      </w:pPr>
      <w:r>
        <w:rPr>
          <w:rFonts w:hint="eastAsia" w:ascii="楷体" w:hAnsi="楷体" w:eastAsia="楷体" w:cs="Arial"/>
          <w:sz w:val="24"/>
        </w:rPr>
        <w:t>（3）本项目</w:t>
      </w:r>
      <w:r>
        <w:rPr>
          <w:rFonts w:hint="eastAsia" w:ascii="楷体" w:hAnsi="楷体" w:eastAsia="楷体" w:cs="Arial"/>
          <w:sz w:val="24"/>
          <w:u w:val="single"/>
        </w:rPr>
        <w:t xml:space="preserve"> 不接受 </w:t>
      </w:r>
      <w:r>
        <w:rPr>
          <w:rFonts w:hint="eastAsia" w:ascii="楷体" w:hAnsi="楷体" w:eastAsia="楷体" w:cs="Arial"/>
          <w:sz w:val="24"/>
        </w:rPr>
        <w:t>联合体投标；</w:t>
      </w:r>
    </w:p>
    <w:p w14:paraId="13FD3A5A">
      <w:pPr>
        <w:snapToGrid w:val="0"/>
        <w:spacing w:line="360" w:lineRule="auto"/>
        <w:rPr>
          <w:rFonts w:hint="eastAsia" w:ascii="楷体" w:hAnsi="楷体" w:eastAsia="楷体" w:cs="Arial"/>
          <w:sz w:val="24"/>
        </w:rPr>
      </w:pPr>
      <w:r>
        <w:rPr>
          <w:rFonts w:hint="eastAsia" w:ascii="楷体" w:hAnsi="楷体" w:eastAsia="楷体" w:cs="Arial"/>
          <w:sz w:val="24"/>
        </w:rPr>
        <w:t>（4）本项目不得转包、不得分包。</w:t>
      </w:r>
    </w:p>
    <w:p w14:paraId="2F15C2BB">
      <w:pPr>
        <w:snapToGrid w:val="0"/>
        <w:spacing w:line="360" w:lineRule="auto"/>
        <w:rPr>
          <w:rFonts w:hint="eastAsia" w:ascii="楷体" w:hAnsi="楷体" w:eastAsia="楷体" w:cs="Arial"/>
          <w:sz w:val="24"/>
        </w:rPr>
      </w:pPr>
      <w:r>
        <w:rPr>
          <w:rFonts w:hint="eastAsia" w:ascii="楷体" w:hAnsi="楷体" w:eastAsia="楷体" w:cs="Arial"/>
          <w:sz w:val="24"/>
        </w:rPr>
        <w:t>（5）从中招国际招标有限公司正式获得了本项目的招标文件。</w:t>
      </w:r>
    </w:p>
    <w:p w14:paraId="5FFBFBAD">
      <w:pPr>
        <w:snapToGrid w:val="0"/>
        <w:spacing w:line="360" w:lineRule="auto"/>
        <w:rPr>
          <w:rFonts w:hint="eastAsia" w:ascii="楷体" w:hAnsi="楷体" w:eastAsia="楷体" w:cs="Arial"/>
          <w:b/>
          <w:bCs/>
          <w:sz w:val="24"/>
        </w:rPr>
      </w:pPr>
      <w:r>
        <w:rPr>
          <w:rFonts w:ascii="楷体" w:hAnsi="楷体" w:eastAsia="楷体"/>
          <w:b/>
          <w:bCs/>
          <w:sz w:val="24"/>
        </w:rPr>
        <w:t>3</w:t>
      </w:r>
      <w:r>
        <w:rPr>
          <w:rFonts w:hint="eastAsia" w:ascii="楷体" w:hAnsi="楷体" w:eastAsia="楷体"/>
          <w:b/>
          <w:bCs/>
          <w:sz w:val="24"/>
        </w:rPr>
        <w:t>.4</w:t>
      </w:r>
      <w:r>
        <w:rPr>
          <w:rFonts w:hint="eastAsia" w:ascii="楷体" w:hAnsi="楷体" w:eastAsia="楷体" w:cs="Arial"/>
          <w:b/>
          <w:bCs/>
          <w:sz w:val="24"/>
        </w:rPr>
        <w:t>其他补充事宜</w:t>
      </w:r>
    </w:p>
    <w:p w14:paraId="5EF53FDB">
      <w:pPr>
        <w:snapToGrid w:val="0"/>
        <w:spacing w:line="360" w:lineRule="auto"/>
        <w:rPr>
          <w:rFonts w:hint="eastAsia" w:ascii="楷体" w:hAnsi="楷体" w:eastAsia="楷体" w:cs="Arial"/>
          <w:sz w:val="24"/>
        </w:rPr>
      </w:pPr>
      <w:r>
        <w:rPr>
          <w:rFonts w:hint="eastAsia" w:ascii="楷体" w:hAnsi="楷体" w:eastAsia="楷体" w:cs="Arial"/>
          <w:sz w:val="24"/>
        </w:rPr>
        <w:t>（1）本项目需要落实的政府采购政策：包括但不限于下列具体政策要求：《政府采购促进中小企业发展管理办法》（财库[2020]46号）、《财政部 司法部关于政府采购支持监狱企业发展有关问题的通知》（财库〔2014〕68号）和《财政部 民政部 中国残疾人联合会关于促进残疾人就业政府采购政策的通知》（财库〔2017〕141号）。</w:t>
      </w:r>
    </w:p>
    <w:p w14:paraId="1EBD76B0">
      <w:pPr>
        <w:snapToGrid w:val="0"/>
        <w:spacing w:line="360" w:lineRule="auto"/>
        <w:rPr>
          <w:rFonts w:hint="eastAsia" w:ascii="楷体" w:hAnsi="楷体" w:eastAsia="楷体" w:cs="Arial"/>
          <w:sz w:val="24"/>
        </w:rPr>
      </w:pPr>
      <w:r>
        <w:rPr>
          <w:rFonts w:hint="eastAsia" w:ascii="楷体" w:hAnsi="楷体" w:eastAsia="楷体" w:cs="Arial"/>
          <w:sz w:val="24"/>
        </w:rPr>
        <w:t>（2）支持节能政策（如涉及）：在技术、服务等指标同等条件下，优先采购属于财库〔2019〕19号公布的节能产品政府采购品目清单中的产品。</w:t>
      </w:r>
    </w:p>
    <w:p w14:paraId="7E0E22BA">
      <w:pPr>
        <w:snapToGrid w:val="0"/>
        <w:spacing w:line="360" w:lineRule="auto"/>
        <w:rPr>
          <w:rFonts w:hint="eastAsia" w:ascii="楷体" w:hAnsi="楷体" w:eastAsia="楷体" w:cs="Arial"/>
          <w:sz w:val="24"/>
        </w:rPr>
      </w:pPr>
      <w:r>
        <w:rPr>
          <w:rFonts w:hint="eastAsia" w:ascii="楷体" w:hAnsi="楷体" w:eastAsia="楷体" w:cs="Arial"/>
          <w:sz w:val="24"/>
        </w:rPr>
        <w:t>（3）支持环保政策（如涉及）：在性能、技术、服务等指标同等条件下，优先采购属于财库〔2019〕18号公布的环境标志产品政府采购品目清单中的产品。</w:t>
      </w:r>
    </w:p>
    <w:p w14:paraId="6930A848">
      <w:pPr>
        <w:snapToGrid w:val="0"/>
        <w:spacing w:line="360" w:lineRule="auto"/>
        <w:rPr>
          <w:rFonts w:ascii="楷体" w:hAnsi="楷体" w:eastAsia="楷体"/>
          <w:b/>
          <w:bCs/>
          <w:sz w:val="24"/>
        </w:rPr>
      </w:pPr>
      <w:r>
        <w:rPr>
          <w:rFonts w:ascii="楷体" w:hAnsi="楷体" w:eastAsia="楷体"/>
          <w:b/>
          <w:bCs/>
          <w:sz w:val="24"/>
        </w:rPr>
        <w:t>3.</w:t>
      </w:r>
      <w:r>
        <w:rPr>
          <w:rFonts w:hint="eastAsia" w:ascii="楷体" w:hAnsi="楷体" w:eastAsia="楷体"/>
          <w:b/>
          <w:bCs/>
          <w:sz w:val="24"/>
        </w:rPr>
        <w:t>5</w:t>
      </w:r>
      <w:r>
        <w:rPr>
          <w:rFonts w:ascii="楷体" w:hAnsi="楷体" w:eastAsia="楷体"/>
          <w:b/>
          <w:bCs/>
          <w:sz w:val="24"/>
        </w:rPr>
        <w:t xml:space="preserve"> </w:t>
      </w:r>
      <w:r>
        <w:rPr>
          <w:rFonts w:hint="eastAsia" w:ascii="楷体" w:hAnsi="楷体" w:eastAsia="楷体"/>
          <w:b/>
          <w:bCs/>
          <w:sz w:val="24"/>
        </w:rPr>
        <w:t>供应商必须通过附后“特别告知”中给定的方式购买本项目《竞争性磋商文件》，否则无资格参加本次投标；</w:t>
      </w:r>
    </w:p>
    <w:p w14:paraId="7634F5B5">
      <w:pPr>
        <w:snapToGrid w:val="0"/>
        <w:spacing w:line="360" w:lineRule="auto"/>
        <w:rPr>
          <w:rFonts w:hint="eastAsia" w:ascii="楷体" w:hAnsi="楷体" w:eastAsia="楷体"/>
          <w:b/>
          <w:bCs/>
          <w:sz w:val="24"/>
        </w:rPr>
      </w:pPr>
      <w:r>
        <w:rPr>
          <w:rFonts w:ascii="楷体" w:hAnsi="楷体" w:eastAsia="楷体"/>
          <w:b/>
          <w:bCs/>
          <w:sz w:val="24"/>
        </w:rPr>
        <w:t>3.</w:t>
      </w:r>
      <w:r>
        <w:rPr>
          <w:rFonts w:hint="eastAsia" w:ascii="楷体" w:hAnsi="楷体" w:eastAsia="楷体"/>
          <w:b/>
          <w:bCs/>
          <w:sz w:val="24"/>
        </w:rPr>
        <w:t>6 本项目</w:t>
      </w:r>
      <w:r>
        <w:rPr>
          <w:rFonts w:hint="eastAsia" w:ascii="楷体" w:hAnsi="楷体" w:eastAsia="楷体"/>
          <w:b/>
          <w:bCs/>
          <w:sz w:val="24"/>
          <w:u w:val="single"/>
        </w:rPr>
        <w:t xml:space="preserve"> 不允许 </w:t>
      </w:r>
      <w:r>
        <w:rPr>
          <w:rFonts w:hint="eastAsia" w:ascii="楷体" w:hAnsi="楷体" w:eastAsia="楷体"/>
          <w:b/>
          <w:bCs/>
          <w:sz w:val="24"/>
        </w:rPr>
        <w:t>转包、分包，</w:t>
      </w:r>
      <w:r>
        <w:rPr>
          <w:rFonts w:hint="eastAsia" w:ascii="楷体" w:hAnsi="楷体" w:eastAsia="楷体"/>
          <w:b/>
          <w:bCs/>
          <w:sz w:val="24"/>
          <w:u w:val="single"/>
        </w:rPr>
        <w:t xml:space="preserve"> 不接受 </w:t>
      </w:r>
      <w:r>
        <w:rPr>
          <w:rFonts w:hint="eastAsia" w:ascii="楷体" w:hAnsi="楷体" w:eastAsia="楷体"/>
          <w:b/>
          <w:bCs/>
          <w:sz w:val="24"/>
        </w:rPr>
        <w:t>联合体投标。</w:t>
      </w:r>
    </w:p>
    <w:p w14:paraId="4B8C1D8C">
      <w:pPr>
        <w:pStyle w:val="5"/>
        <w:pBdr>
          <w:bottom w:val="none" w:color="auto" w:sz="0" w:space="0"/>
        </w:pBdr>
        <w:spacing w:line="360" w:lineRule="auto"/>
        <w:jc w:val="both"/>
        <w:rPr>
          <w:rFonts w:ascii="楷体" w:hAnsi="楷体" w:eastAsia="楷体"/>
          <w:b/>
          <w:bCs/>
          <w:sz w:val="24"/>
          <w:szCs w:val="24"/>
        </w:rPr>
      </w:pPr>
      <w:r>
        <w:rPr>
          <w:rFonts w:hint="eastAsia" w:ascii="楷体" w:hAnsi="楷体" w:eastAsia="楷体"/>
          <w:b/>
          <w:bCs/>
          <w:sz w:val="24"/>
          <w:szCs w:val="24"/>
        </w:rPr>
        <w:t>4.</w:t>
      </w:r>
      <w:r>
        <w:rPr>
          <w:rFonts w:ascii="楷体" w:hAnsi="楷体" w:eastAsia="楷体"/>
          <w:b/>
          <w:bCs/>
          <w:sz w:val="24"/>
          <w:szCs w:val="24"/>
        </w:rPr>
        <w:t>磋商文件发售时间、地点、售价：</w:t>
      </w:r>
    </w:p>
    <w:p w14:paraId="4CCE14B5">
      <w:pPr>
        <w:pStyle w:val="5"/>
        <w:pBdr>
          <w:bottom w:val="none" w:color="auto" w:sz="0" w:space="0"/>
        </w:pBdr>
        <w:spacing w:line="360" w:lineRule="auto"/>
        <w:ind w:firstLine="480" w:firstLineChars="200"/>
        <w:jc w:val="both"/>
        <w:rPr>
          <w:rFonts w:ascii="楷体" w:hAnsi="楷体" w:eastAsia="楷体"/>
          <w:sz w:val="24"/>
          <w:szCs w:val="24"/>
          <w:highlight w:val="none"/>
          <w:u w:val="single"/>
        </w:rPr>
      </w:pPr>
      <w:r>
        <w:rPr>
          <w:rFonts w:ascii="楷体" w:hAnsi="楷体" w:eastAsia="楷体"/>
          <w:sz w:val="24"/>
          <w:szCs w:val="24"/>
        </w:rPr>
        <w:t>发售时</w:t>
      </w:r>
      <w:r>
        <w:rPr>
          <w:rFonts w:ascii="楷体" w:hAnsi="楷体" w:eastAsia="楷体"/>
          <w:sz w:val="24"/>
          <w:szCs w:val="24"/>
          <w:highlight w:val="none"/>
        </w:rPr>
        <w:t>间：</w:t>
      </w:r>
      <w:r>
        <w:rPr>
          <w:rFonts w:hint="eastAsia" w:ascii="楷体" w:hAnsi="楷体" w:eastAsia="楷体"/>
          <w:sz w:val="24"/>
          <w:szCs w:val="24"/>
          <w:highlight w:val="none"/>
          <w:u w:val="single"/>
        </w:rPr>
        <w:t>2024年 7 月 23 日至2024年 7 月 30 日</w:t>
      </w:r>
      <w:r>
        <w:rPr>
          <w:rFonts w:hint="eastAsia" w:ascii="楷体" w:hAnsi="楷体" w:eastAsia="楷体"/>
          <w:sz w:val="24"/>
          <w:szCs w:val="24"/>
          <w:highlight w:val="none"/>
        </w:rPr>
        <w:t>止，每日上午8:00-12:00，下午13:00-17:00（北京时间，节假日除外）</w:t>
      </w:r>
    </w:p>
    <w:p w14:paraId="314A312B">
      <w:pPr>
        <w:pStyle w:val="5"/>
        <w:pBdr>
          <w:bottom w:val="none" w:color="auto" w:sz="0" w:space="0"/>
        </w:pBdr>
        <w:spacing w:line="360" w:lineRule="auto"/>
        <w:ind w:firstLine="480" w:firstLineChars="200"/>
        <w:jc w:val="both"/>
        <w:rPr>
          <w:rFonts w:ascii="楷体" w:hAnsi="楷体" w:eastAsia="楷体"/>
          <w:sz w:val="24"/>
          <w:szCs w:val="24"/>
          <w:highlight w:val="none"/>
        </w:rPr>
      </w:pPr>
      <w:r>
        <w:rPr>
          <w:rFonts w:ascii="楷体" w:hAnsi="楷体" w:eastAsia="楷体"/>
          <w:sz w:val="24"/>
          <w:szCs w:val="24"/>
          <w:highlight w:val="none"/>
        </w:rPr>
        <w:t>发售地点：</w:t>
      </w:r>
      <w:r>
        <w:rPr>
          <w:rFonts w:hint="eastAsia" w:ascii="楷体" w:hAnsi="楷体" w:eastAsia="楷体"/>
          <w:sz w:val="24"/>
          <w:szCs w:val="24"/>
          <w:highlight w:val="none"/>
          <w:u w:val="single"/>
        </w:rPr>
        <w:t>中招联合招标采购平台（网址：http://www.365trade.com.cn）线上购买电子招标文件，详见附后“特别告知”</w:t>
      </w:r>
    </w:p>
    <w:p w14:paraId="33F822A2">
      <w:pPr>
        <w:pStyle w:val="5"/>
        <w:pBdr>
          <w:bottom w:val="none" w:color="auto" w:sz="0" w:space="0"/>
        </w:pBdr>
        <w:spacing w:line="360" w:lineRule="auto"/>
        <w:ind w:firstLine="480" w:firstLineChars="200"/>
        <w:jc w:val="both"/>
        <w:rPr>
          <w:rFonts w:ascii="楷体" w:hAnsi="楷体" w:eastAsia="楷体"/>
          <w:sz w:val="24"/>
          <w:szCs w:val="24"/>
          <w:highlight w:val="none"/>
        </w:rPr>
      </w:pPr>
      <w:r>
        <w:rPr>
          <w:rFonts w:ascii="楷体" w:hAnsi="楷体" w:eastAsia="楷体"/>
          <w:sz w:val="24"/>
          <w:szCs w:val="24"/>
          <w:highlight w:val="none"/>
        </w:rPr>
        <w:t>售</w:t>
      </w:r>
      <w:r>
        <w:rPr>
          <w:rFonts w:hint="eastAsia" w:ascii="楷体" w:hAnsi="楷体" w:eastAsia="楷体"/>
          <w:sz w:val="24"/>
          <w:szCs w:val="24"/>
          <w:highlight w:val="none"/>
        </w:rPr>
        <w:t xml:space="preserve">    </w:t>
      </w:r>
      <w:r>
        <w:rPr>
          <w:rFonts w:ascii="楷体" w:hAnsi="楷体" w:eastAsia="楷体"/>
          <w:sz w:val="24"/>
          <w:szCs w:val="24"/>
          <w:highlight w:val="none"/>
        </w:rPr>
        <w:t>价：每套人民币</w:t>
      </w:r>
      <w:r>
        <w:rPr>
          <w:rFonts w:ascii="楷体" w:hAnsi="楷体" w:eastAsia="楷体"/>
          <w:b/>
          <w:sz w:val="30"/>
          <w:szCs w:val="30"/>
          <w:highlight w:val="none"/>
          <w:u w:val="single"/>
        </w:rPr>
        <w:t xml:space="preserve"> </w:t>
      </w:r>
      <w:r>
        <w:rPr>
          <w:rFonts w:hint="eastAsia" w:ascii="楷体" w:hAnsi="楷体" w:eastAsia="楷体"/>
          <w:b/>
          <w:sz w:val="24"/>
          <w:szCs w:val="24"/>
          <w:highlight w:val="none"/>
          <w:u w:val="single"/>
        </w:rPr>
        <w:t>500</w:t>
      </w:r>
      <w:r>
        <w:rPr>
          <w:rFonts w:ascii="楷体" w:hAnsi="楷体" w:eastAsia="楷体"/>
          <w:b/>
          <w:sz w:val="30"/>
          <w:szCs w:val="30"/>
          <w:highlight w:val="none"/>
          <w:u w:val="single"/>
        </w:rPr>
        <w:t xml:space="preserve"> </w:t>
      </w:r>
      <w:r>
        <w:rPr>
          <w:rFonts w:ascii="楷体" w:hAnsi="楷体" w:eastAsia="楷体"/>
          <w:sz w:val="24"/>
          <w:szCs w:val="24"/>
          <w:highlight w:val="none"/>
        </w:rPr>
        <w:t>元</w:t>
      </w:r>
      <w:r>
        <w:rPr>
          <w:rFonts w:hint="eastAsia" w:ascii="楷体" w:hAnsi="楷体" w:eastAsia="楷体"/>
          <w:sz w:val="24"/>
          <w:szCs w:val="24"/>
          <w:highlight w:val="none"/>
        </w:rPr>
        <w:t>。</w:t>
      </w:r>
    </w:p>
    <w:p w14:paraId="01D286B2">
      <w:pPr>
        <w:pStyle w:val="5"/>
        <w:pBdr>
          <w:bottom w:val="none" w:color="auto" w:sz="0" w:space="0"/>
        </w:pBdr>
        <w:spacing w:line="360" w:lineRule="auto"/>
        <w:jc w:val="both"/>
        <w:rPr>
          <w:rFonts w:ascii="楷体" w:hAnsi="楷体" w:eastAsia="楷体"/>
          <w:b/>
          <w:bCs/>
          <w:sz w:val="24"/>
          <w:szCs w:val="24"/>
          <w:highlight w:val="none"/>
        </w:rPr>
      </w:pPr>
      <w:r>
        <w:rPr>
          <w:rFonts w:ascii="楷体" w:hAnsi="楷体" w:eastAsia="楷体"/>
          <w:b/>
          <w:bCs/>
          <w:sz w:val="24"/>
          <w:szCs w:val="24"/>
          <w:highlight w:val="none"/>
        </w:rPr>
        <w:t>5</w:t>
      </w:r>
      <w:r>
        <w:rPr>
          <w:rFonts w:hint="eastAsia" w:ascii="楷体" w:hAnsi="楷体" w:eastAsia="楷体"/>
          <w:b/>
          <w:bCs/>
          <w:sz w:val="24"/>
          <w:szCs w:val="24"/>
          <w:highlight w:val="none"/>
        </w:rPr>
        <w:t>.首次</w:t>
      </w:r>
      <w:r>
        <w:rPr>
          <w:rFonts w:ascii="楷体" w:hAnsi="楷体" w:eastAsia="楷体"/>
          <w:b/>
          <w:bCs/>
          <w:sz w:val="24"/>
          <w:szCs w:val="24"/>
          <w:highlight w:val="none"/>
        </w:rPr>
        <w:t>响应文件提交时间、截止时间及地点：</w:t>
      </w:r>
    </w:p>
    <w:p w14:paraId="2EAAD132">
      <w:pPr>
        <w:pStyle w:val="5"/>
        <w:pBdr>
          <w:bottom w:val="none" w:color="auto" w:sz="0" w:space="0"/>
        </w:pBdr>
        <w:spacing w:line="360" w:lineRule="auto"/>
        <w:ind w:firstLine="240" w:firstLineChars="100"/>
        <w:jc w:val="both"/>
        <w:rPr>
          <w:rFonts w:hint="eastAsia" w:ascii="楷体" w:hAnsi="楷体" w:eastAsia="楷体"/>
          <w:sz w:val="24"/>
          <w:szCs w:val="24"/>
          <w:highlight w:val="none"/>
        </w:rPr>
      </w:pPr>
      <w:r>
        <w:rPr>
          <w:rFonts w:ascii="楷体" w:hAnsi="楷体" w:eastAsia="楷体"/>
          <w:sz w:val="24"/>
          <w:szCs w:val="24"/>
          <w:highlight w:val="none"/>
        </w:rPr>
        <w:t>提交时间：</w:t>
      </w:r>
      <w:r>
        <w:rPr>
          <w:rFonts w:hint="eastAsia" w:ascii="楷体" w:hAnsi="楷体" w:eastAsia="楷体"/>
          <w:sz w:val="24"/>
          <w:szCs w:val="24"/>
          <w:highlight w:val="none"/>
          <w:u w:val="single"/>
        </w:rPr>
        <w:t>2024年 8 月 06 日</w:t>
      </w:r>
      <w:r>
        <w:rPr>
          <w:rFonts w:ascii="楷体" w:hAnsi="楷体" w:eastAsia="楷体"/>
          <w:sz w:val="24"/>
          <w:szCs w:val="24"/>
          <w:highlight w:val="none"/>
          <w:u w:val="single"/>
        </w:rPr>
        <w:t xml:space="preserve"> </w:t>
      </w:r>
      <w:r>
        <w:rPr>
          <w:rFonts w:hint="eastAsia" w:ascii="楷体" w:hAnsi="楷体" w:eastAsia="楷体"/>
          <w:sz w:val="24"/>
          <w:szCs w:val="24"/>
          <w:highlight w:val="none"/>
          <w:u w:val="single"/>
        </w:rPr>
        <w:t>13:30</w:t>
      </w:r>
      <w:r>
        <w:rPr>
          <w:rFonts w:ascii="楷体" w:hAnsi="楷体" w:eastAsia="楷体"/>
          <w:sz w:val="24"/>
          <w:szCs w:val="24"/>
          <w:highlight w:val="none"/>
        </w:rPr>
        <w:t xml:space="preserve"> </w:t>
      </w:r>
      <w:r>
        <w:rPr>
          <w:rFonts w:hint="eastAsia" w:ascii="楷体" w:hAnsi="楷体" w:eastAsia="楷体"/>
          <w:sz w:val="24"/>
          <w:szCs w:val="24"/>
          <w:highlight w:val="none"/>
        </w:rPr>
        <w:t>（北京时间）。</w:t>
      </w:r>
    </w:p>
    <w:p w14:paraId="4BC67F82">
      <w:pPr>
        <w:pStyle w:val="5"/>
        <w:pBdr>
          <w:bottom w:val="none" w:color="auto" w:sz="0" w:space="0"/>
        </w:pBdr>
        <w:spacing w:line="360" w:lineRule="auto"/>
        <w:ind w:firstLine="240" w:firstLineChars="100"/>
        <w:jc w:val="both"/>
        <w:rPr>
          <w:rFonts w:ascii="楷体" w:hAnsi="楷体" w:eastAsia="楷体"/>
          <w:sz w:val="24"/>
          <w:szCs w:val="24"/>
          <w:highlight w:val="none"/>
        </w:rPr>
      </w:pPr>
      <w:r>
        <w:rPr>
          <w:rFonts w:ascii="楷体" w:hAnsi="楷体" w:eastAsia="楷体"/>
          <w:sz w:val="24"/>
          <w:szCs w:val="24"/>
          <w:highlight w:val="none"/>
        </w:rPr>
        <w:t>截止时间：</w:t>
      </w:r>
      <w:r>
        <w:rPr>
          <w:rFonts w:hint="eastAsia" w:ascii="楷体" w:hAnsi="楷体" w:eastAsia="楷体"/>
          <w:sz w:val="24"/>
          <w:szCs w:val="24"/>
          <w:highlight w:val="none"/>
          <w:u w:val="single"/>
        </w:rPr>
        <w:t>2024年 8 月 06 日</w:t>
      </w:r>
      <w:r>
        <w:rPr>
          <w:rFonts w:ascii="楷体" w:hAnsi="楷体" w:eastAsia="楷体"/>
          <w:sz w:val="24"/>
          <w:szCs w:val="24"/>
          <w:highlight w:val="none"/>
          <w:u w:val="single"/>
        </w:rPr>
        <w:t xml:space="preserve"> </w:t>
      </w:r>
      <w:r>
        <w:rPr>
          <w:rFonts w:hint="eastAsia" w:ascii="楷体" w:hAnsi="楷体" w:eastAsia="楷体"/>
          <w:sz w:val="24"/>
          <w:szCs w:val="24"/>
          <w:highlight w:val="none"/>
          <w:u w:val="single"/>
        </w:rPr>
        <w:t>14:00</w:t>
      </w:r>
      <w:r>
        <w:rPr>
          <w:rFonts w:ascii="楷体" w:hAnsi="楷体" w:eastAsia="楷体"/>
          <w:sz w:val="24"/>
          <w:szCs w:val="24"/>
          <w:highlight w:val="none"/>
        </w:rPr>
        <w:t xml:space="preserve"> </w:t>
      </w:r>
      <w:r>
        <w:rPr>
          <w:rFonts w:hint="eastAsia" w:ascii="楷体" w:hAnsi="楷体" w:eastAsia="楷体"/>
          <w:sz w:val="24"/>
          <w:szCs w:val="24"/>
          <w:highlight w:val="none"/>
        </w:rPr>
        <w:t>（北京时间）。</w:t>
      </w:r>
    </w:p>
    <w:p w14:paraId="22012CAE">
      <w:pPr>
        <w:pStyle w:val="5"/>
        <w:pBdr>
          <w:bottom w:val="none" w:color="auto" w:sz="0" w:space="0"/>
        </w:pBdr>
        <w:spacing w:line="360" w:lineRule="auto"/>
        <w:ind w:firstLine="240" w:firstLineChars="100"/>
        <w:jc w:val="both"/>
        <w:rPr>
          <w:rFonts w:ascii="楷体" w:hAnsi="楷体" w:eastAsia="楷体"/>
          <w:sz w:val="24"/>
          <w:szCs w:val="24"/>
          <w:highlight w:val="none"/>
        </w:rPr>
      </w:pPr>
      <w:r>
        <w:rPr>
          <w:rFonts w:ascii="楷体" w:hAnsi="楷体" w:eastAsia="楷体"/>
          <w:sz w:val="24"/>
          <w:szCs w:val="24"/>
          <w:highlight w:val="none"/>
        </w:rPr>
        <w:t>地点：</w:t>
      </w:r>
      <w:r>
        <w:rPr>
          <w:rFonts w:hint="eastAsia" w:ascii="仿宋_GB2312" w:eastAsia="仿宋_GB2312"/>
          <w:sz w:val="24"/>
          <w:highlight w:val="none"/>
          <w:u w:val="single"/>
        </w:rPr>
        <w:t>　</w:t>
      </w:r>
      <w:bookmarkStart w:id="4" w:name="OLE_LINK3"/>
      <w:r>
        <w:rPr>
          <w:rFonts w:hint="eastAsia" w:ascii="楷体" w:hAnsi="楷体" w:eastAsia="楷体"/>
          <w:sz w:val="24"/>
          <w:szCs w:val="24"/>
          <w:highlight w:val="none"/>
          <w:u w:val="single"/>
        </w:rPr>
        <w:t>北京市海淀区学院南路62号中关村资本大厦中招国际招标有限公司6层第*会议室（具体会议室以当天6层大屏幕信息为准）</w:t>
      </w:r>
      <w:bookmarkEnd w:id="4"/>
      <w:r>
        <w:rPr>
          <w:rFonts w:hint="eastAsia" w:ascii="楷体" w:hAnsi="楷体" w:eastAsia="楷体"/>
          <w:sz w:val="24"/>
          <w:szCs w:val="24"/>
          <w:highlight w:val="none"/>
        </w:rPr>
        <w:t>。</w:t>
      </w:r>
    </w:p>
    <w:p w14:paraId="73648363">
      <w:pPr>
        <w:pStyle w:val="5"/>
        <w:pBdr>
          <w:bottom w:val="none" w:color="auto" w:sz="0" w:space="0"/>
        </w:pBdr>
        <w:spacing w:line="360" w:lineRule="auto"/>
        <w:ind w:firstLine="240" w:firstLineChars="100"/>
        <w:jc w:val="both"/>
        <w:rPr>
          <w:rFonts w:ascii="楷体" w:hAnsi="楷体" w:eastAsia="楷体"/>
          <w:sz w:val="24"/>
          <w:szCs w:val="24"/>
          <w:highlight w:val="none"/>
        </w:rPr>
      </w:pPr>
      <w:r>
        <w:rPr>
          <w:rFonts w:ascii="楷体" w:hAnsi="楷体" w:eastAsia="楷体"/>
          <w:sz w:val="24"/>
          <w:szCs w:val="24"/>
          <w:highlight w:val="none"/>
        </w:rPr>
        <w:t>在以上截止时间后送达到指定地点的响应文件为无效文件，该文件将被拒收。</w:t>
      </w:r>
    </w:p>
    <w:p w14:paraId="4B35843C">
      <w:pPr>
        <w:pStyle w:val="5"/>
        <w:pBdr>
          <w:bottom w:val="none" w:color="auto" w:sz="0" w:space="0"/>
        </w:pBdr>
        <w:spacing w:line="360" w:lineRule="auto"/>
        <w:jc w:val="both"/>
        <w:rPr>
          <w:rFonts w:ascii="楷体" w:hAnsi="楷体" w:eastAsia="楷体"/>
          <w:b/>
          <w:bCs/>
          <w:sz w:val="24"/>
          <w:szCs w:val="24"/>
          <w:highlight w:val="none"/>
        </w:rPr>
      </w:pPr>
      <w:r>
        <w:rPr>
          <w:rFonts w:ascii="楷体" w:hAnsi="楷体" w:eastAsia="楷体"/>
          <w:b/>
          <w:bCs/>
          <w:sz w:val="24"/>
          <w:szCs w:val="24"/>
          <w:highlight w:val="none"/>
        </w:rPr>
        <w:t>6</w:t>
      </w:r>
      <w:r>
        <w:rPr>
          <w:rFonts w:hint="eastAsia" w:ascii="楷体" w:hAnsi="楷体" w:eastAsia="楷体"/>
          <w:b/>
          <w:bCs/>
          <w:sz w:val="24"/>
          <w:szCs w:val="24"/>
          <w:highlight w:val="none"/>
        </w:rPr>
        <w:t>.</w:t>
      </w:r>
      <w:r>
        <w:rPr>
          <w:rFonts w:ascii="楷体" w:hAnsi="楷体" w:eastAsia="楷体"/>
          <w:b/>
          <w:bCs/>
          <w:sz w:val="24"/>
          <w:szCs w:val="24"/>
          <w:highlight w:val="none"/>
        </w:rPr>
        <w:t>最后报价提交时间及地点：</w:t>
      </w:r>
    </w:p>
    <w:p w14:paraId="3F56BA17">
      <w:pPr>
        <w:pStyle w:val="5"/>
        <w:pBdr>
          <w:bottom w:val="none" w:color="auto" w:sz="0" w:space="0"/>
        </w:pBdr>
        <w:spacing w:line="360" w:lineRule="auto"/>
        <w:ind w:firstLine="240" w:firstLineChars="100"/>
        <w:jc w:val="both"/>
        <w:rPr>
          <w:rFonts w:ascii="楷体" w:hAnsi="楷体" w:eastAsia="楷体"/>
          <w:sz w:val="24"/>
          <w:szCs w:val="24"/>
        </w:rPr>
      </w:pPr>
      <w:r>
        <w:rPr>
          <w:rFonts w:ascii="楷体" w:hAnsi="楷体" w:eastAsia="楷体"/>
          <w:sz w:val="24"/>
          <w:szCs w:val="24"/>
          <w:highlight w:val="none"/>
        </w:rPr>
        <w:t>提交时间：预计为</w:t>
      </w:r>
      <w:r>
        <w:rPr>
          <w:rFonts w:hint="eastAsia" w:ascii="楷体" w:hAnsi="楷体" w:eastAsia="楷体"/>
          <w:sz w:val="24"/>
          <w:szCs w:val="24"/>
          <w:highlight w:val="none"/>
          <w:u w:val="single"/>
        </w:rPr>
        <w:t>2024年 8 月 06 日16:00</w:t>
      </w:r>
      <w:r>
        <w:rPr>
          <w:rFonts w:ascii="楷体" w:hAnsi="楷体" w:eastAsia="楷体"/>
          <w:sz w:val="24"/>
          <w:szCs w:val="24"/>
        </w:rPr>
        <w:t xml:space="preserve"> </w:t>
      </w:r>
      <w:r>
        <w:rPr>
          <w:rFonts w:hint="eastAsia" w:ascii="楷体" w:hAnsi="楷体" w:eastAsia="楷体"/>
          <w:sz w:val="24"/>
          <w:szCs w:val="24"/>
        </w:rPr>
        <w:t>（北京时间）</w:t>
      </w:r>
      <w:r>
        <w:rPr>
          <w:rFonts w:ascii="楷体" w:hAnsi="楷体" w:eastAsia="楷体"/>
          <w:sz w:val="24"/>
          <w:szCs w:val="24"/>
        </w:rPr>
        <w:t>，具体时间待磋商后另行通知</w:t>
      </w:r>
      <w:r>
        <w:rPr>
          <w:rFonts w:hint="eastAsia" w:ascii="楷体" w:hAnsi="楷体" w:eastAsia="楷体"/>
          <w:sz w:val="24"/>
          <w:szCs w:val="24"/>
        </w:rPr>
        <w:t>。</w:t>
      </w:r>
    </w:p>
    <w:p w14:paraId="1E49C885">
      <w:pPr>
        <w:pStyle w:val="5"/>
        <w:pBdr>
          <w:bottom w:val="none" w:color="auto" w:sz="0" w:space="0"/>
        </w:pBdr>
        <w:spacing w:line="360" w:lineRule="auto"/>
        <w:ind w:firstLine="240" w:firstLineChars="100"/>
        <w:jc w:val="both"/>
        <w:rPr>
          <w:rFonts w:hint="eastAsia" w:ascii="楷体" w:hAnsi="楷体" w:eastAsia="楷体"/>
          <w:sz w:val="24"/>
          <w:szCs w:val="24"/>
        </w:rPr>
      </w:pPr>
      <w:r>
        <w:rPr>
          <w:rFonts w:ascii="楷体" w:hAnsi="楷体" w:eastAsia="楷体"/>
          <w:sz w:val="24"/>
          <w:szCs w:val="24"/>
        </w:rPr>
        <w:t>地</w:t>
      </w:r>
      <w:r>
        <w:rPr>
          <w:rFonts w:hint="eastAsia" w:ascii="楷体" w:hAnsi="楷体" w:eastAsia="楷体"/>
          <w:sz w:val="24"/>
          <w:szCs w:val="24"/>
        </w:rPr>
        <w:t xml:space="preserve">    </w:t>
      </w:r>
      <w:r>
        <w:rPr>
          <w:rFonts w:ascii="楷体" w:hAnsi="楷体" w:eastAsia="楷体"/>
          <w:sz w:val="24"/>
          <w:szCs w:val="24"/>
        </w:rPr>
        <w:t>点：同响应文件提交地点</w:t>
      </w:r>
      <w:r>
        <w:rPr>
          <w:rFonts w:hint="eastAsia" w:ascii="楷体" w:hAnsi="楷体" w:eastAsia="楷体"/>
          <w:sz w:val="24"/>
          <w:szCs w:val="24"/>
        </w:rPr>
        <w:t>。</w:t>
      </w:r>
    </w:p>
    <w:p w14:paraId="6320C9C5">
      <w:pPr>
        <w:snapToGrid w:val="0"/>
        <w:spacing w:line="360" w:lineRule="auto"/>
        <w:rPr>
          <w:rFonts w:ascii="楷体" w:hAnsi="楷体" w:eastAsia="楷体"/>
          <w:b/>
          <w:bCs/>
          <w:sz w:val="24"/>
          <w:szCs w:val="24"/>
        </w:rPr>
      </w:pPr>
      <w:r>
        <w:rPr>
          <w:rFonts w:ascii="楷体" w:hAnsi="楷体" w:eastAsia="楷体"/>
          <w:b/>
          <w:bCs/>
          <w:sz w:val="24"/>
          <w:szCs w:val="24"/>
        </w:rPr>
        <w:t>7.凡对竞争性磋商提出询问，请按下列</w:t>
      </w:r>
      <w:r>
        <w:rPr>
          <w:rFonts w:hint="eastAsia" w:ascii="楷体" w:hAnsi="楷体" w:eastAsia="楷体"/>
          <w:b/>
          <w:bCs/>
          <w:sz w:val="24"/>
          <w:szCs w:val="24"/>
        </w:rPr>
        <w:t>方式</w:t>
      </w:r>
      <w:r>
        <w:rPr>
          <w:rFonts w:ascii="楷体" w:hAnsi="楷体" w:eastAsia="楷体"/>
          <w:b/>
          <w:bCs/>
          <w:sz w:val="24"/>
          <w:szCs w:val="24"/>
        </w:rPr>
        <w:t>联系：</w:t>
      </w:r>
    </w:p>
    <w:p w14:paraId="3CCE7B7B">
      <w:pPr>
        <w:snapToGrid w:val="0"/>
        <w:spacing w:line="360" w:lineRule="auto"/>
        <w:ind w:firstLine="241" w:firstLineChars="100"/>
        <w:rPr>
          <w:rFonts w:ascii="楷体" w:hAnsi="楷体" w:eastAsia="楷体"/>
          <w:sz w:val="24"/>
          <w:szCs w:val="24"/>
        </w:rPr>
      </w:pPr>
      <w:r>
        <w:rPr>
          <w:rFonts w:hint="eastAsia" w:ascii="楷体" w:hAnsi="楷体" w:eastAsia="楷体"/>
          <w:b/>
          <w:sz w:val="24"/>
          <w:szCs w:val="24"/>
        </w:rPr>
        <w:t>采购代理机构</w:t>
      </w:r>
      <w:r>
        <w:rPr>
          <w:rFonts w:ascii="楷体" w:hAnsi="楷体" w:eastAsia="楷体"/>
          <w:b/>
          <w:sz w:val="24"/>
          <w:szCs w:val="24"/>
        </w:rPr>
        <w:t>：中招国际招标有限公司</w:t>
      </w:r>
    </w:p>
    <w:p w14:paraId="52FE182E">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地　　址：</w:t>
      </w:r>
      <w:r>
        <w:rPr>
          <w:rFonts w:hint="eastAsia" w:ascii="楷体" w:hAnsi="楷体" w:eastAsia="楷体" w:cs="楷体"/>
          <w:sz w:val="24"/>
          <w:u w:val="single"/>
        </w:rPr>
        <w:t>北京市海淀区学院南路62号</w:t>
      </w:r>
    </w:p>
    <w:p w14:paraId="2FE034AD">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邮　　编：</w:t>
      </w:r>
      <w:r>
        <w:rPr>
          <w:rFonts w:hint="eastAsia" w:ascii="楷体" w:hAnsi="楷体" w:eastAsia="楷体" w:cs="楷体"/>
          <w:sz w:val="24"/>
          <w:u w:val="single"/>
        </w:rPr>
        <w:t>100081</w:t>
      </w:r>
    </w:p>
    <w:p w14:paraId="7800030D">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电　　话：</w:t>
      </w:r>
      <w:r>
        <w:rPr>
          <w:rFonts w:hint="eastAsia" w:ascii="楷体" w:hAnsi="楷体" w:eastAsia="楷体" w:cs="楷体"/>
          <w:sz w:val="24"/>
          <w:u w:val="single"/>
        </w:rPr>
        <w:t>010-61954029</w:t>
      </w:r>
    </w:p>
    <w:p w14:paraId="7C71335A">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传　　真：</w:t>
      </w:r>
      <w:r>
        <w:rPr>
          <w:rFonts w:hint="eastAsia" w:ascii="楷体" w:hAnsi="楷体" w:eastAsia="楷体" w:cs="楷体"/>
          <w:sz w:val="24"/>
          <w:u w:val="single"/>
        </w:rPr>
        <w:t>010-61954100</w:t>
      </w:r>
    </w:p>
    <w:p w14:paraId="7C5639CA">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电子邮箱：</w:t>
      </w:r>
      <w:r>
        <w:rPr>
          <w:rFonts w:hint="eastAsia" w:ascii="楷体" w:hAnsi="楷体" w:eastAsia="楷体" w:cs="楷体"/>
          <w:sz w:val="24"/>
          <w:u w:val="single"/>
        </w:rPr>
        <w:t xml:space="preserve"> wangzhaoxu@cntcitc.com.cn </w:t>
      </w:r>
    </w:p>
    <w:p w14:paraId="3710C167">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联 系 人：</w:t>
      </w:r>
      <w:r>
        <w:rPr>
          <w:rFonts w:hint="eastAsia" w:ascii="楷体" w:hAnsi="楷体" w:eastAsia="楷体" w:cs="楷体"/>
          <w:sz w:val="24"/>
          <w:u w:val="single"/>
        </w:rPr>
        <w:t xml:space="preserve"> 王昭旭、党杰 </w:t>
      </w:r>
    </w:p>
    <w:p w14:paraId="3DA5E06B">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开 户 名：</w:t>
      </w:r>
      <w:r>
        <w:rPr>
          <w:rFonts w:hint="eastAsia" w:ascii="楷体" w:hAnsi="楷体" w:eastAsia="楷体" w:cs="楷体"/>
          <w:sz w:val="24"/>
          <w:u w:val="single"/>
        </w:rPr>
        <w:t>中招国际招标有限公司</w:t>
      </w:r>
    </w:p>
    <w:p w14:paraId="5EF3150B">
      <w:pPr>
        <w:snapToGrid w:val="0"/>
        <w:spacing w:line="360" w:lineRule="auto"/>
        <w:ind w:firstLine="240" w:firstLineChars="100"/>
        <w:rPr>
          <w:rFonts w:hint="eastAsia" w:ascii="楷体" w:hAnsi="楷体" w:eastAsia="楷体" w:cs="楷体"/>
          <w:sz w:val="24"/>
          <w:u w:val="single"/>
        </w:rPr>
      </w:pPr>
      <w:r>
        <w:rPr>
          <w:rFonts w:hint="eastAsia" w:ascii="楷体" w:hAnsi="楷体" w:eastAsia="楷体" w:cs="楷体"/>
          <w:sz w:val="24"/>
        </w:rPr>
        <w:t>开户银行：</w:t>
      </w:r>
      <w:r>
        <w:rPr>
          <w:rFonts w:hint="eastAsia" w:ascii="楷体" w:hAnsi="楷体" w:eastAsia="楷体" w:cs="楷体"/>
          <w:sz w:val="24"/>
          <w:u w:val="single"/>
        </w:rPr>
        <w:t>中国工商银行北京海淀支行营业部</w:t>
      </w:r>
    </w:p>
    <w:p w14:paraId="7629E77C">
      <w:pPr>
        <w:snapToGrid w:val="0"/>
        <w:spacing w:line="360" w:lineRule="auto"/>
        <w:ind w:firstLine="240" w:firstLineChars="100"/>
        <w:rPr>
          <w:rFonts w:hint="eastAsia" w:ascii="仿宋_GB2312" w:eastAsia="仿宋_GB2312"/>
          <w:sz w:val="24"/>
          <w:u w:val="single"/>
        </w:rPr>
      </w:pPr>
      <w:r>
        <w:rPr>
          <w:rFonts w:hint="eastAsia" w:ascii="楷体" w:hAnsi="楷体" w:eastAsia="楷体" w:cs="楷体"/>
          <w:sz w:val="24"/>
        </w:rPr>
        <w:t>账    号：</w:t>
      </w:r>
      <w:r>
        <w:rPr>
          <w:rFonts w:hint="eastAsia" w:ascii="楷体" w:hAnsi="楷体" w:eastAsia="楷体" w:cs="楷体"/>
          <w:sz w:val="24"/>
          <w:u w:val="single"/>
        </w:rPr>
        <w:t xml:space="preserve"> 0200049619200362296</w:t>
      </w:r>
    </w:p>
    <w:p w14:paraId="47A4C2EA">
      <w:pPr>
        <w:snapToGrid w:val="0"/>
        <w:spacing w:line="360" w:lineRule="auto"/>
        <w:ind w:firstLine="241" w:firstLineChars="100"/>
        <w:rPr>
          <w:rFonts w:hint="eastAsia" w:ascii="楷体" w:hAnsi="楷体" w:eastAsia="楷体"/>
          <w:b/>
          <w:sz w:val="24"/>
          <w:szCs w:val="24"/>
        </w:rPr>
      </w:pPr>
      <w:r>
        <w:rPr>
          <w:rFonts w:hint="eastAsia" w:ascii="楷体" w:hAnsi="楷体" w:eastAsia="楷体"/>
          <w:b/>
          <w:sz w:val="24"/>
          <w:szCs w:val="24"/>
        </w:rPr>
        <w:t>采 购 人：中国劳动关系学院</w:t>
      </w:r>
    </w:p>
    <w:p w14:paraId="32E2FA11">
      <w:pPr>
        <w:snapToGrid w:val="0"/>
        <w:spacing w:line="360" w:lineRule="auto"/>
        <w:ind w:firstLine="240" w:firstLineChars="100"/>
        <w:rPr>
          <w:rFonts w:hint="eastAsia" w:ascii="楷体" w:hAnsi="楷体" w:eastAsia="楷体" w:cs="楷体"/>
          <w:sz w:val="24"/>
        </w:rPr>
      </w:pPr>
      <w:r>
        <w:rPr>
          <w:rFonts w:hint="eastAsia" w:ascii="楷体" w:hAnsi="楷体" w:eastAsia="楷体" w:cs="楷体"/>
          <w:sz w:val="24"/>
        </w:rPr>
        <w:t>地    址：</w:t>
      </w:r>
      <w:r>
        <w:rPr>
          <w:rFonts w:hint="eastAsia" w:ascii="楷体" w:hAnsi="楷体" w:eastAsia="楷体" w:cs="楷体"/>
          <w:sz w:val="24"/>
          <w:u w:val="single"/>
        </w:rPr>
        <w:t>北京市海淀区增光路45号</w:t>
      </w:r>
    </w:p>
    <w:p w14:paraId="4FED16E6">
      <w:pPr>
        <w:snapToGrid w:val="0"/>
        <w:spacing w:line="360" w:lineRule="auto"/>
        <w:ind w:firstLine="240" w:firstLineChars="100"/>
        <w:rPr>
          <w:rFonts w:hint="eastAsia" w:ascii="楷体" w:hAnsi="楷体" w:eastAsia="楷体" w:cs="楷体"/>
          <w:sz w:val="24"/>
        </w:rPr>
      </w:pPr>
      <w:r>
        <w:rPr>
          <w:rFonts w:hint="eastAsia" w:ascii="楷体" w:hAnsi="楷体" w:eastAsia="楷体" w:cs="楷体"/>
          <w:sz w:val="24"/>
        </w:rPr>
        <w:t>联 系 人：</w:t>
      </w:r>
      <w:r>
        <w:rPr>
          <w:rFonts w:hint="eastAsia" w:ascii="楷体" w:hAnsi="楷体" w:eastAsia="楷体" w:cs="楷体"/>
          <w:sz w:val="24"/>
          <w:u w:val="single"/>
        </w:rPr>
        <w:t>刘丹</w:t>
      </w:r>
    </w:p>
    <w:p w14:paraId="1CCF5CDB">
      <w:pPr>
        <w:snapToGrid w:val="0"/>
        <w:spacing w:line="360" w:lineRule="auto"/>
        <w:ind w:firstLine="240" w:firstLineChars="100"/>
        <w:rPr>
          <w:rFonts w:hint="eastAsia" w:ascii="楷体" w:hAnsi="楷体" w:eastAsia="楷体" w:cs="楷体"/>
          <w:sz w:val="24"/>
        </w:rPr>
      </w:pPr>
      <w:r>
        <w:rPr>
          <w:rFonts w:hint="eastAsia" w:ascii="楷体" w:hAnsi="楷体" w:eastAsia="楷体" w:cs="楷体"/>
          <w:sz w:val="24"/>
        </w:rPr>
        <w:t>联系方式：</w:t>
      </w:r>
      <w:r>
        <w:rPr>
          <w:rFonts w:hint="eastAsia" w:ascii="楷体" w:hAnsi="楷体" w:eastAsia="楷体" w:cs="楷体"/>
          <w:sz w:val="24"/>
          <w:u w:val="single"/>
        </w:rPr>
        <w:t>010-88561791</w:t>
      </w:r>
    </w:p>
    <w:p w14:paraId="07CE0372">
      <w:pPr>
        <w:pStyle w:val="8"/>
        <w:ind w:firstLine="0" w:firstLineChars="0"/>
        <w:jc w:val="center"/>
        <w:rPr>
          <w:rFonts w:hint="eastAsia" w:ascii="仿宋_GB2312" w:hAnsi="华文仿宋" w:eastAsia="仿宋_GB2312"/>
          <w:b/>
          <w:bCs/>
          <w:i/>
          <w:sz w:val="28"/>
          <w:szCs w:val="28"/>
        </w:rPr>
      </w:pPr>
      <w:r>
        <w:rPr>
          <w:rFonts w:ascii="楷体" w:hAnsi="楷体" w:eastAsia="楷体"/>
          <w:sz w:val="24"/>
          <w:szCs w:val="24"/>
        </w:rPr>
        <w:br w:type="page"/>
      </w:r>
      <w:r>
        <w:rPr>
          <w:rFonts w:hint="eastAsia" w:ascii="仿宋_GB2312" w:hAnsi="华文仿宋" w:eastAsia="仿宋_GB2312"/>
          <w:b/>
          <w:bCs/>
          <w:i/>
          <w:sz w:val="28"/>
          <w:szCs w:val="28"/>
        </w:rPr>
        <w:t>特 别 告 知</w:t>
      </w:r>
    </w:p>
    <w:p w14:paraId="55053A18">
      <w:pPr>
        <w:pStyle w:val="4"/>
        <w:ind w:left="430" w:hanging="429" w:hangingChars="179"/>
        <w:rPr>
          <w:rFonts w:hint="eastAsia" w:ascii="楷体" w:hAnsi="楷体" w:eastAsia="楷体" w:cs="楷体"/>
          <w:sz w:val="24"/>
          <w:szCs w:val="24"/>
        </w:rPr>
      </w:pPr>
    </w:p>
    <w:p w14:paraId="37ABBCA0">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各潜在供应商：</w:t>
      </w:r>
    </w:p>
    <w:p w14:paraId="1160F2D7">
      <w:pPr>
        <w:pStyle w:val="4"/>
        <w:ind w:left="430" w:hanging="429" w:hangingChars="179"/>
        <w:rPr>
          <w:rFonts w:hint="eastAsia" w:ascii="楷体" w:hAnsi="楷体" w:eastAsia="楷体" w:cs="楷体"/>
          <w:sz w:val="24"/>
          <w:szCs w:val="24"/>
        </w:rPr>
      </w:pPr>
    </w:p>
    <w:p w14:paraId="4FAFB4C7">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本项目实行线上发售、下载电子版采购文件（下简称“标书”），以及保证金线上缴纳和退还。现将有关注意事项特别告知如下：</w:t>
      </w:r>
    </w:p>
    <w:p w14:paraId="4E33C1BA">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一、在线购买电子版采购文件流程：</w:t>
      </w:r>
    </w:p>
    <w:p w14:paraId="54B15A43">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1、网上登录/免费注册：凡有意在线获取电子版标书的潜在供应商，请务必在本项目标书发售截止时间前，在中招联合招标采购网（www.365trade.com.cn）页面右侧的【供应商入口】进行登录、提交资料并免费注册。</w:t>
      </w:r>
    </w:p>
    <w:p w14:paraId="1EAB8EBF">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2、标书购买及下载：潜在供应商凭用户名、密码验证身份登录中招联合招标采购网，在【寻找商机】功能中通过“项目名称”或“项目编号”检索到需要参与的项目，点击【我要参与】，上传《采购公告》要求的资料提交至采购代理机构项目负责人审核，待审核通过后可付款购买，逾期（标书发售时间截止）将无法付款下载电子标书。</w:t>
      </w:r>
    </w:p>
    <w:p w14:paraId="3B7BACC3">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二、保证金线上缴纳流程：</w:t>
      </w:r>
    </w:p>
    <w:p w14:paraId="79873A1C">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1、供应商登录中招联合招标采购网，通过【我参与的项目】找到本项目标包，点击【缴纳保证金】按钮，选择“电汇”，点“下一步”按钮获取保证金虚拟账户信息；</w:t>
      </w:r>
    </w:p>
    <w:p w14:paraId="564B9B89">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2、供应商根据自动生成的唯一虚拟账户信息，按采购文件要求从供应商基本账户电汇保证金至该虚拟账户</w:t>
      </w:r>
    </w:p>
    <w:p w14:paraId="065425DA">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3、供应商可在中招联合招标采购网查看保证金缴纳情况及退还情况。</w:t>
      </w:r>
    </w:p>
    <w:p w14:paraId="7EB3DA21">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4、供应商每个项目的保证金虚拟账户均是唯一的，即同一个项目的不同供应商虚拟账户信息不一样；同一供应商不同项目的虚拟账户信息也不一样，请勿泄露虚拟账户信息（特别提示：同一虚拟账户出现不同供应商汇款，即视为串标，请妥善保管虚拟账户信息）</w:t>
      </w:r>
    </w:p>
    <w:p w14:paraId="24ED94F4">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三、其它事项</w:t>
      </w:r>
    </w:p>
    <w:p w14:paraId="02A423AD">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1、标书款一经收取不予退还；另，“中招联合招标采购网（www.365trade.com.cn）”将收取200元/次标书下载平台服务费。</w:t>
      </w:r>
    </w:p>
    <w:p w14:paraId="4A64A6F0">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2、本项目标书款及保证金均通过且仅通过“中招联合招标采购网（www.365trade.com.cn）”进行缴纳，不再单独提供账户信息，标书款及保证金缴纳以线上操作为准，未按照要求进行标书款及保证金线上缴纳导致的一切后果由供应商自行承担。</w:t>
      </w:r>
    </w:p>
    <w:p w14:paraId="333BB7A5">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3、中招联合招标采购网首页帮助中心提供操作手册，潜在供应商可以下载并根据操作手册提示进行注册、登录等操作；</w:t>
      </w:r>
    </w:p>
    <w:p w14:paraId="790B3845">
      <w:pPr>
        <w:pStyle w:val="4"/>
        <w:ind w:left="430" w:hanging="429" w:hangingChars="179"/>
        <w:rPr>
          <w:rFonts w:hint="eastAsia" w:ascii="楷体" w:hAnsi="楷体" w:eastAsia="楷体" w:cs="楷体"/>
          <w:sz w:val="24"/>
          <w:szCs w:val="24"/>
        </w:rPr>
      </w:pPr>
      <w:r>
        <w:rPr>
          <w:rFonts w:hint="eastAsia" w:ascii="楷体" w:hAnsi="楷体" w:eastAsia="楷体" w:cs="楷体"/>
          <w:sz w:val="24"/>
          <w:szCs w:val="24"/>
        </w:rPr>
        <w:t>4、平台操作问题，可拨打“中招联合招标采购网”统一服务热线：400-092-8199、010-86397110、62108037，热线服务时间为工作日上午9点到12点，下午13点30分到17点。</w:t>
      </w:r>
    </w:p>
    <w:p w14:paraId="179D93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682B5D"/>
    <w:multiLevelType w:val="multilevel"/>
    <w:tmpl w:val="77682B5D"/>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3"/>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zFiNzQzODIwYzJjYTYyNTQ0OTgxNzZjNmEwYjcifQ=="/>
  </w:docVars>
  <w:rsids>
    <w:rsidRoot w:val="00000000"/>
    <w:rsid w:val="0E29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kern w:val="44"/>
      <w:sz w:val="44"/>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szCs w:val="21"/>
    </w:rPr>
  </w:style>
  <w:style w:type="paragraph" w:styleId="5">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2024-07-23T02:21:15Z</dcterms:created>
  <dc:creator>wzx</dc:creator>
  <cp:lastModifiedBy>王昭旭</cp:lastModifiedBy>
  <dcterms:modified xsi:type="dcterms:W3CDTF">2024-07-23T02:21:24Z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9D4FFC86BE4F452B807A165BFD0DE550_12</vt:lpwstr>
  </property>
</Properties>
</file>