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A2BDC">
      <w:pPr>
        <w:spacing w:line="280" w:lineRule="auto"/>
        <w:rPr>
          <w:color w:val="auto"/>
          <w:highlight w:val="none"/>
        </w:rPr>
      </w:pPr>
    </w:p>
    <w:p w14:paraId="27B37D81">
      <w:pPr>
        <w:spacing w:line="281" w:lineRule="auto"/>
        <w:rPr>
          <w:color w:val="auto"/>
          <w:highlight w:val="none"/>
        </w:rPr>
      </w:pPr>
    </w:p>
    <w:p w14:paraId="3606F0FA">
      <w:pPr>
        <w:widowControl w:val="0"/>
        <w:kinsoku/>
        <w:autoSpaceDE/>
        <w:autoSpaceDN/>
        <w:adjustRightInd/>
        <w:snapToGrid/>
        <w:spacing w:line="360" w:lineRule="auto"/>
        <w:jc w:val="center"/>
        <w:textAlignment w:val="auto"/>
        <w:rPr>
          <w:rFonts w:ascii="宋体" w:hAnsi="宋体" w:eastAsia="宋体" w:cstheme="minorBidi"/>
          <w:b/>
          <w:bCs/>
          <w:color w:val="auto"/>
          <w:kern w:val="2"/>
          <w:sz w:val="48"/>
          <w:szCs w:val="48"/>
          <w:highlight w:val="none"/>
        </w:rPr>
      </w:pPr>
    </w:p>
    <w:p w14:paraId="76371FA9">
      <w:pPr>
        <w:spacing w:line="316" w:lineRule="auto"/>
        <w:jc w:val="center"/>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eastAsia="zh-CN"/>
        </w:rPr>
        <w:t>中国劳动关系学院北京校区保安服务项目</w:t>
      </w:r>
    </w:p>
    <w:p w14:paraId="3993835C">
      <w:pPr>
        <w:widowControl w:val="0"/>
        <w:kinsoku/>
        <w:autoSpaceDE/>
        <w:autoSpaceDN/>
        <w:adjustRightInd/>
        <w:snapToGrid/>
        <w:spacing w:line="360" w:lineRule="auto"/>
        <w:jc w:val="center"/>
        <w:textAlignment w:val="auto"/>
        <w:rPr>
          <w:rFonts w:ascii="宋体" w:hAnsi="宋体" w:eastAsia="宋体" w:cstheme="minorBidi"/>
          <w:b/>
          <w:bCs/>
          <w:color w:val="auto"/>
          <w:kern w:val="2"/>
          <w:sz w:val="60"/>
          <w:szCs w:val="60"/>
          <w:highlight w:val="none"/>
        </w:rPr>
      </w:pPr>
    </w:p>
    <w:p w14:paraId="47F55E27">
      <w:pPr>
        <w:widowControl w:val="0"/>
        <w:kinsoku/>
        <w:autoSpaceDE/>
        <w:autoSpaceDN/>
        <w:adjustRightInd/>
        <w:snapToGrid/>
        <w:spacing w:line="360" w:lineRule="auto"/>
        <w:jc w:val="center"/>
        <w:textAlignment w:val="auto"/>
        <w:rPr>
          <w:rFonts w:ascii="宋体" w:hAnsi="宋体" w:eastAsia="宋体" w:cstheme="minorBidi"/>
          <w:b/>
          <w:bCs/>
          <w:color w:val="auto"/>
          <w:kern w:val="2"/>
          <w:sz w:val="60"/>
          <w:szCs w:val="60"/>
          <w:highlight w:val="none"/>
        </w:rPr>
      </w:pPr>
      <w:r>
        <w:rPr>
          <w:rFonts w:hint="eastAsia" w:ascii="宋体" w:hAnsi="宋体" w:eastAsia="宋体" w:cstheme="minorBidi"/>
          <w:b/>
          <w:bCs/>
          <w:color w:val="auto"/>
          <w:kern w:val="2"/>
          <w:sz w:val="60"/>
          <w:szCs w:val="60"/>
          <w:highlight w:val="none"/>
        </w:rPr>
        <w:t>公开招标文件</w:t>
      </w:r>
    </w:p>
    <w:p w14:paraId="72E486B4">
      <w:pPr>
        <w:spacing w:line="316" w:lineRule="auto"/>
        <w:rPr>
          <w:color w:val="auto"/>
          <w:highlight w:val="none"/>
        </w:rPr>
      </w:pPr>
    </w:p>
    <w:p w14:paraId="1F5311D7">
      <w:pPr>
        <w:spacing w:line="316" w:lineRule="auto"/>
        <w:rPr>
          <w:color w:val="auto"/>
          <w:highlight w:val="none"/>
        </w:rPr>
      </w:pPr>
    </w:p>
    <w:p w14:paraId="722AE53F">
      <w:pPr>
        <w:spacing w:line="316" w:lineRule="auto"/>
        <w:rPr>
          <w:color w:val="auto"/>
          <w:highlight w:val="none"/>
        </w:rPr>
      </w:pPr>
    </w:p>
    <w:p w14:paraId="38AF0117">
      <w:pPr>
        <w:spacing w:line="316" w:lineRule="auto"/>
        <w:rPr>
          <w:color w:val="auto"/>
          <w:highlight w:val="none"/>
        </w:rPr>
      </w:pPr>
    </w:p>
    <w:p w14:paraId="179952D1">
      <w:pPr>
        <w:spacing w:line="316" w:lineRule="auto"/>
        <w:rPr>
          <w:color w:val="auto"/>
          <w:highlight w:val="none"/>
        </w:rPr>
      </w:pPr>
    </w:p>
    <w:p w14:paraId="0D319333">
      <w:pPr>
        <w:spacing w:line="316" w:lineRule="auto"/>
        <w:rPr>
          <w:color w:val="auto"/>
          <w:highlight w:val="none"/>
        </w:rPr>
      </w:pPr>
    </w:p>
    <w:p w14:paraId="37479E24">
      <w:pPr>
        <w:spacing w:line="316" w:lineRule="auto"/>
        <w:rPr>
          <w:color w:val="auto"/>
          <w:highlight w:val="none"/>
        </w:rPr>
      </w:pPr>
    </w:p>
    <w:p w14:paraId="3B346C93">
      <w:pPr>
        <w:spacing w:line="317" w:lineRule="auto"/>
        <w:rPr>
          <w:color w:val="auto"/>
          <w:highlight w:val="none"/>
        </w:rPr>
      </w:pPr>
    </w:p>
    <w:p w14:paraId="037064B6">
      <w:pPr>
        <w:spacing w:before="117" w:line="360" w:lineRule="auto"/>
        <w:ind w:left="2475" w:leftChars="412" w:hanging="1610" w:hangingChars="500"/>
        <w:rPr>
          <w:rFonts w:hint="eastAsia" w:ascii="宋体" w:hAnsi="宋体" w:eastAsia="宋体" w:cs="宋体"/>
          <w:color w:val="auto"/>
          <w:sz w:val="36"/>
          <w:szCs w:val="36"/>
          <w:highlight w:val="none"/>
          <w:lang w:eastAsia="zh-CN"/>
        </w:rPr>
      </w:pPr>
      <w:r>
        <w:rPr>
          <w:rFonts w:ascii="宋体" w:hAnsi="宋体" w:eastAsia="宋体" w:cs="宋体"/>
          <w:color w:val="auto"/>
          <w:spacing w:val="-19"/>
          <w:sz w:val="36"/>
          <w:szCs w:val="36"/>
          <w:highlight w:val="none"/>
        </w:rPr>
        <w:t>项</w:t>
      </w:r>
      <w:r>
        <w:rPr>
          <w:rFonts w:ascii="宋体" w:hAnsi="宋体" w:eastAsia="宋体" w:cs="宋体"/>
          <w:color w:val="auto"/>
          <w:spacing w:val="-16"/>
          <w:sz w:val="36"/>
          <w:szCs w:val="36"/>
          <w:highlight w:val="none"/>
        </w:rPr>
        <w:t>目名称：</w:t>
      </w:r>
      <w:r>
        <w:rPr>
          <w:rFonts w:hint="eastAsia" w:ascii="宋体" w:hAnsi="宋体" w:eastAsia="宋体" w:cs="宋体"/>
          <w:color w:val="auto"/>
          <w:spacing w:val="-16"/>
          <w:sz w:val="36"/>
          <w:szCs w:val="36"/>
          <w:highlight w:val="none"/>
          <w:lang w:eastAsia="zh-CN"/>
        </w:rPr>
        <w:t>中国劳动关系学院北京校区保安服务项目</w:t>
      </w:r>
    </w:p>
    <w:p w14:paraId="45DD7B35">
      <w:pPr>
        <w:spacing w:before="136" w:line="610" w:lineRule="exact"/>
        <w:ind w:left="866"/>
        <w:rPr>
          <w:rFonts w:hint="default" w:ascii="宋体" w:hAnsi="宋体" w:eastAsia="宋体" w:cs="宋体"/>
          <w:color w:val="auto"/>
          <w:sz w:val="36"/>
          <w:szCs w:val="36"/>
          <w:highlight w:val="none"/>
          <w:lang w:val="en-US" w:eastAsia="zh-CN"/>
        </w:rPr>
      </w:pPr>
      <w:r>
        <w:rPr>
          <w:rFonts w:ascii="宋体" w:hAnsi="宋体" w:eastAsia="宋体" w:cs="宋体"/>
          <w:color w:val="auto"/>
          <w:spacing w:val="-9"/>
          <w:position w:val="5"/>
          <w:sz w:val="36"/>
          <w:szCs w:val="36"/>
          <w:highlight w:val="none"/>
        </w:rPr>
        <w:t>项</w:t>
      </w:r>
      <w:r>
        <w:rPr>
          <w:rFonts w:ascii="宋体" w:hAnsi="宋体" w:eastAsia="宋体" w:cs="宋体"/>
          <w:color w:val="auto"/>
          <w:spacing w:val="-6"/>
          <w:position w:val="5"/>
          <w:sz w:val="36"/>
          <w:szCs w:val="36"/>
          <w:highlight w:val="none"/>
        </w:rPr>
        <w:t>目编号：</w:t>
      </w:r>
      <w:r>
        <w:rPr>
          <w:rFonts w:hint="eastAsia" w:ascii="宋体" w:hAnsi="宋体" w:eastAsia="宋体" w:cs="宋体"/>
          <w:color w:val="auto"/>
          <w:spacing w:val="-6"/>
          <w:position w:val="5"/>
          <w:sz w:val="36"/>
          <w:szCs w:val="36"/>
          <w:highlight w:val="none"/>
          <w:lang w:val="en-US" w:eastAsia="zh-CN"/>
        </w:rPr>
        <w:t>JJBJ240717191</w:t>
      </w:r>
    </w:p>
    <w:p w14:paraId="1B24FD73">
      <w:pPr>
        <w:spacing w:before="226" w:line="219" w:lineRule="auto"/>
        <w:ind w:left="859"/>
        <w:rPr>
          <w:rFonts w:ascii="宋体" w:hAnsi="宋体" w:eastAsia="宋体" w:cs="宋体"/>
          <w:color w:val="auto"/>
          <w:sz w:val="36"/>
          <w:szCs w:val="36"/>
          <w:highlight w:val="none"/>
        </w:rPr>
      </w:pPr>
      <w:r>
        <w:rPr>
          <w:rFonts w:ascii="宋体" w:hAnsi="宋体" w:eastAsia="宋体" w:cs="宋体"/>
          <w:color w:val="auto"/>
          <w:spacing w:val="-11"/>
          <w:sz w:val="36"/>
          <w:szCs w:val="36"/>
          <w:highlight w:val="none"/>
        </w:rPr>
        <w:t>采</w:t>
      </w:r>
      <w:r>
        <w:rPr>
          <w:rFonts w:ascii="宋体" w:hAnsi="宋体" w:eastAsia="宋体" w:cs="宋体"/>
          <w:color w:val="auto"/>
          <w:spacing w:val="-7"/>
          <w:sz w:val="36"/>
          <w:szCs w:val="36"/>
          <w:highlight w:val="none"/>
        </w:rPr>
        <w:t xml:space="preserve"> 购 人：</w:t>
      </w:r>
      <w:r>
        <w:rPr>
          <w:rFonts w:hint="eastAsia" w:ascii="宋体" w:hAnsi="宋体" w:eastAsia="宋体"/>
          <w:bCs/>
          <w:color w:val="auto"/>
          <w:sz w:val="36"/>
          <w:szCs w:val="36"/>
          <w:highlight w:val="none"/>
        </w:rPr>
        <w:t>中国劳动关系学院</w:t>
      </w:r>
    </w:p>
    <w:p w14:paraId="43D36777">
      <w:pPr>
        <w:spacing w:before="273" w:line="219" w:lineRule="auto"/>
        <w:ind w:left="859"/>
        <w:rPr>
          <w:color w:val="auto"/>
          <w:highlight w:val="none"/>
        </w:rPr>
        <w:sectPr>
          <w:pgSz w:w="11907" w:h="16840"/>
          <w:pgMar w:top="1403" w:right="1786" w:bottom="0" w:left="1786" w:header="0" w:footer="0" w:gutter="0"/>
          <w:cols w:space="720" w:num="1"/>
        </w:sectPr>
      </w:pPr>
      <w:r>
        <w:rPr>
          <w:rFonts w:ascii="宋体" w:hAnsi="宋体" w:eastAsia="宋体" w:cs="宋体"/>
          <w:color w:val="auto"/>
          <w:spacing w:val="-16"/>
          <w:sz w:val="36"/>
          <w:szCs w:val="36"/>
          <w:highlight w:val="none"/>
        </w:rPr>
        <w:t>采</w:t>
      </w:r>
      <w:r>
        <w:rPr>
          <w:rFonts w:ascii="宋体" w:hAnsi="宋体" w:eastAsia="宋体" w:cs="宋体"/>
          <w:color w:val="auto"/>
          <w:spacing w:val="-11"/>
          <w:sz w:val="36"/>
          <w:szCs w:val="36"/>
          <w:highlight w:val="none"/>
        </w:rPr>
        <w:t>购代理机构：</w:t>
      </w:r>
      <w:r>
        <w:rPr>
          <w:rFonts w:hint="eastAsia" w:ascii="宋体" w:hAnsi="宋体" w:eastAsia="宋体"/>
          <w:bCs/>
          <w:color w:val="auto"/>
          <w:sz w:val="36"/>
          <w:szCs w:val="36"/>
          <w:highlight w:val="none"/>
        </w:rPr>
        <w:t>建经投资咨询有限公司</w:t>
      </w:r>
    </w:p>
    <w:p w14:paraId="6A274DCD">
      <w:pPr>
        <w:spacing w:line="273" w:lineRule="auto"/>
        <w:rPr>
          <w:color w:val="auto"/>
          <w:highlight w:val="none"/>
        </w:rPr>
      </w:pPr>
    </w:p>
    <w:p w14:paraId="250DD295">
      <w:pPr>
        <w:spacing w:line="274" w:lineRule="auto"/>
        <w:rPr>
          <w:color w:val="auto"/>
          <w:highlight w:val="none"/>
        </w:rPr>
      </w:pPr>
    </w:p>
    <w:p w14:paraId="0BBA5118">
      <w:pPr>
        <w:spacing w:line="274" w:lineRule="auto"/>
        <w:rPr>
          <w:color w:val="auto"/>
          <w:highlight w:val="none"/>
        </w:rPr>
      </w:pPr>
    </w:p>
    <w:p w14:paraId="06C26D71">
      <w:pPr>
        <w:spacing w:before="353" w:line="222" w:lineRule="auto"/>
        <w:ind w:left="3716"/>
        <w:rPr>
          <w:rFonts w:ascii="宋体" w:hAnsi="宋体" w:eastAsia="宋体" w:cs="宋体"/>
          <w:color w:val="auto"/>
          <w:sz w:val="36"/>
          <w:szCs w:val="36"/>
          <w:highlight w:val="none"/>
        </w:rPr>
      </w:pPr>
      <w:r>
        <w:rPr>
          <w:rFonts w:ascii="宋体" w:hAnsi="宋体" w:eastAsia="宋体" w:cs="宋体"/>
          <w:color w:val="auto"/>
          <w:spacing w:val="-9"/>
          <w:sz w:val="36"/>
          <w:szCs w:val="36"/>
          <w:highlight w:val="none"/>
          <w14:textOutline w14:w="2311" w14:cap="flat" w14:cmpd="sng" w14:algn="ctr">
            <w14:solidFill>
              <w14:srgbClr w14:val="000000"/>
            </w14:solidFill>
            <w14:prstDash w14:val="solid"/>
            <w14:miter w14:val="0"/>
          </w14:textOutline>
        </w:rPr>
        <w:t>目</w:t>
      </w:r>
      <w:r>
        <w:rPr>
          <w:rFonts w:ascii="宋体" w:hAnsi="宋体" w:eastAsia="宋体" w:cs="宋体"/>
          <w:color w:val="auto"/>
          <w:spacing w:val="-8"/>
          <w:sz w:val="36"/>
          <w:szCs w:val="36"/>
          <w:highlight w:val="none"/>
        </w:rPr>
        <w:t xml:space="preserve">      </w:t>
      </w:r>
      <w:r>
        <w:rPr>
          <w:rFonts w:ascii="宋体" w:hAnsi="宋体" w:eastAsia="宋体" w:cs="宋体"/>
          <w:color w:val="auto"/>
          <w:spacing w:val="-8"/>
          <w:sz w:val="36"/>
          <w:szCs w:val="36"/>
          <w:highlight w:val="none"/>
          <w14:textOutline w14:w="2311" w14:cap="flat" w14:cmpd="sng" w14:algn="ctr">
            <w14:solidFill>
              <w14:srgbClr w14:val="000000"/>
            </w14:solidFill>
            <w14:prstDash w14:val="solid"/>
            <w14:miter w14:val="0"/>
          </w14:textOutline>
        </w:rPr>
        <w:t>录</w:t>
      </w:r>
    </w:p>
    <w:p w14:paraId="3C43B5CD">
      <w:pPr>
        <w:rPr>
          <w:color w:val="auto"/>
          <w:highlight w:val="none"/>
        </w:rPr>
      </w:pPr>
    </w:p>
    <w:p w14:paraId="31AD1C16">
      <w:pPr>
        <w:spacing w:line="241" w:lineRule="auto"/>
        <w:rPr>
          <w:color w:val="auto"/>
          <w:highlight w:val="none"/>
        </w:rPr>
      </w:pPr>
    </w:p>
    <w:p w14:paraId="7EE889D5">
      <w:pPr>
        <w:spacing w:line="241" w:lineRule="auto"/>
        <w:rPr>
          <w:color w:val="auto"/>
          <w:highlight w:val="none"/>
        </w:rPr>
      </w:pPr>
    </w:p>
    <w:p w14:paraId="4F6E89BD">
      <w:pPr>
        <w:spacing w:line="241" w:lineRule="auto"/>
        <w:rPr>
          <w:color w:val="auto"/>
          <w:highlight w:val="none"/>
        </w:rPr>
      </w:pPr>
    </w:p>
    <w:p w14:paraId="478FE2DB">
      <w:pPr>
        <w:spacing w:line="241" w:lineRule="auto"/>
        <w:rPr>
          <w:color w:val="auto"/>
          <w:highlight w:val="none"/>
        </w:rPr>
      </w:pPr>
    </w:p>
    <w:sdt>
      <w:sdtPr>
        <w:rPr>
          <w:rFonts w:ascii="宋体" w:hAnsi="宋体" w:eastAsia="宋体" w:cs="宋体"/>
          <w:color w:val="auto"/>
          <w:sz w:val="24"/>
          <w:szCs w:val="24"/>
          <w:highlight w:val="none"/>
        </w:rPr>
        <w:id w:val="1"/>
      </w:sdtPr>
      <w:sdtEndPr>
        <w:rPr>
          <w:rFonts w:ascii="Arial" w:hAnsi="Arial" w:eastAsia="Arial" w:cs="Arial"/>
          <w:color w:val="auto"/>
          <w:sz w:val="24"/>
          <w:szCs w:val="24"/>
          <w:highlight w:val="none"/>
        </w:rPr>
      </w:sdtEndPr>
      <w:sdtContent>
        <w:p w14:paraId="2BEEBD83">
          <w:pPr>
            <w:spacing w:before="78" w:line="219" w:lineRule="auto"/>
            <w:ind w:left="9"/>
            <w:rPr>
              <w:color w:val="auto"/>
              <w:sz w:val="24"/>
              <w:szCs w:val="24"/>
              <w:highlight w:val="none"/>
            </w:rPr>
          </w:pPr>
          <w:r>
            <w:rPr>
              <w:rFonts w:ascii="宋体" w:hAnsi="宋体" w:eastAsia="宋体" w:cs="宋体"/>
              <w:color w:val="auto"/>
              <w:spacing w:val="1"/>
              <w:sz w:val="24"/>
              <w:szCs w:val="24"/>
              <w:highlight w:val="none"/>
              <w14:textOutline w14:w="1536" w14:cap="flat" w14:cmpd="sng" w14:algn="ctr">
                <w14:solidFill>
                  <w14:srgbClr w14:val="000000"/>
                </w14:solidFill>
                <w14:prstDash w14:val="solid"/>
                <w14:miter w14:val="0"/>
              </w14:textOutline>
            </w:rPr>
            <w:t>第一章</w:t>
          </w:r>
          <w:r>
            <w:rPr>
              <w:rFonts w:ascii="宋体" w:hAnsi="宋体" w:eastAsia="宋体" w:cs="宋体"/>
              <w:color w:val="auto"/>
              <w:spacing w:val="1"/>
              <w:sz w:val="24"/>
              <w:szCs w:val="24"/>
              <w:highlight w:val="none"/>
            </w:rPr>
            <w:t xml:space="preserve">   </w:t>
          </w:r>
          <w:r>
            <w:rPr>
              <w:rFonts w:ascii="宋体" w:hAnsi="宋体" w:eastAsia="宋体" w:cs="宋体"/>
              <w:color w:val="auto"/>
              <w:spacing w:val="1"/>
              <w:sz w:val="24"/>
              <w:szCs w:val="24"/>
              <w:highlight w:val="none"/>
              <w14:textOutline w14:w="1536" w14:cap="flat" w14:cmpd="sng" w14:algn="ctr">
                <w14:solidFill>
                  <w14:srgbClr w14:val="000000"/>
                </w14:solidFill>
                <w14:prstDash w14:val="solid"/>
                <w14:miter w14:val="0"/>
              </w14:textOutline>
            </w:rPr>
            <w:t>投标邀请</w:t>
          </w:r>
          <w:r>
            <w:rPr>
              <w:rFonts w:ascii="宋体" w:hAnsi="宋体" w:eastAsia="宋体" w:cs="宋体"/>
              <w:strike/>
              <w:color w:val="auto"/>
              <w:spacing w:val="1"/>
              <w:sz w:val="24"/>
              <w:szCs w:val="24"/>
              <w:highlight w:val="none"/>
            </w:rPr>
            <w:t xml:space="preserve">                       </w:t>
          </w:r>
          <w:r>
            <w:rPr>
              <w:rFonts w:ascii="宋体" w:hAnsi="宋体" w:eastAsia="宋体" w:cs="宋体"/>
              <w:strike/>
              <w:color w:val="auto"/>
              <w:sz w:val="24"/>
              <w:szCs w:val="24"/>
              <w:highlight w:val="none"/>
            </w:rPr>
            <w:t xml:space="preserve">                                 </w:t>
          </w:r>
          <w:r>
            <w:rPr>
              <w:b/>
              <w:bCs/>
              <w:color w:val="auto"/>
              <w:sz w:val="24"/>
              <w:szCs w:val="24"/>
              <w:highlight w:val="none"/>
            </w:rPr>
            <w:t>1</w:t>
          </w:r>
        </w:p>
        <w:p w14:paraId="2417E926">
          <w:pPr>
            <w:spacing w:before="180" w:line="219" w:lineRule="auto"/>
            <w:ind w:left="9"/>
            <w:rPr>
              <w:rFonts w:hint="eastAsia" w:eastAsia="宋体"/>
              <w:color w:val="auto"/>
              <w:sz w:val="24"/>
              <w:szCs w:val="24"/>
              <w:highlight w:val="none"/>
              <w:lang w:eastAsia="zh-CN"/>
            </w:rPr>
          </w:pPr>
          <w:r>
            <w:rPr>
              <w:rFonts w:ascii="宋体" w:hAnsi="宋体" w:eastAsia="宋体" w:cs="宋体"/>
              <w:color w:val="auto"/>
              <w:spacing w:val="1"/>
              <w:sz w:val="24"/>
              <w:szCs w:val="24"/>
              <w:highlight w:val="none"/>
              <w14:textOutline w14:w="1536" w14:cap="flat" w14:cmpd="sng" w14:algn="ctr">
                <w14:solidFill>
                  <w14:srgbClr w14:val="000000"/>
                </w14:solidFill>
                <w14:prstDash w14:val="solid"/>
                <w14:miter w14:val="0"/>
              </w14:textOutline>
            </w:rPr>
            <w:t>第二章</w:t>
          </w:r>
          <w:r>
            <w:rPr>
              <w:rFonts w:ascii="宋体" w:hAnsi="宋体" w:eastAsia="宋体" w:cs="宋体"/>
              <w:color w:val="auto"/>
              <w:spacing w:val="1"/>
              <w:sz w:val="24"/>
              <w:szCs w:val="24"/>
              <w:highlight w:val="none"/>
            </w:rPr>
            <w:t xml:space="preserve">   </w:t>
          </w:r>
          <w:r>
            <w:rPr>
              <w:rFonts w:ascii="宋体" w:hAnsi="宋体" w:eastAsia="宋体" w:cs="宋体"/>
              <w:color w:val="auto"/>
              <w:spacing w:val="1"/>
              <w:sz w:val="24"/>
              <w:szCs w:val="24"/>
              <w:highlight w:val="none"/>
              <w14:textOutline w14:w="1536" w14:cap="flat" w14:cmpd="sng" w14:algn="ctr">
                <w14:solidFill>
                  <w14:srgbClr w14:val="000000"/>
                </w14:solidFill>
                <w14:prstDash w14:val="solid"/>
                <w14:miter w14:val="0"/>
              </w14:textOutline>
            </w:rPr>
            <w:t>投标人须知</w:t>
          </w:r>
          <w:r>
            <w:rPr>
              <w:rFonts w:ascii="宋体" w:hAnsi="宋体" w:eastAsia="宋体" w:cs="宋体"/>
              <w:strike/>
              <w:color w:val="auto"/>
              <w:spacing w:val="1"/>
              <w:sz w:val="24"/>
              <w:szCs w:val="24"/>
              <w:highlight w:val="none"/>
            </w:rPr>
            <w:t xml:space="preserve">                      </w:t>
          </w:r>
          <w:r>
            <w:rPr>
              <w:rFonts w:ascii="宋体" w:hAnsi="宋体" w:eastAsia="宋体" w:cs="宋体"/>
              <w:strike/>
              <w:color w:val="auto"/>
              <w:sz w:val="24"/>
              <w:szCs w:val="24"/>
              <w:highlight w:val="none"/>
            </w:rPr>
            <w:t xml:space="preserve">                                </w:t>
          </w:r>
          <w:r>
            <w:rPr>
              <w:rFonts w:hint="eastAsia" w:eastAsia="宋体"/>
              <w:b/>
              <w:bCs/>
              <w:color w:val="auto"/>
              <w:sz w:val="24"/>
              <w:szCs w:val="24"/>
              <w:highlight w:val="none"/>
              <w:lang w:val="en-US" w:eastAsia="zh-CN"/>
            </w:rPr>
            <w:t>4</w:t>
          </w:r>
        </w:p>
        <w:p w14:paraId="6048B5AB">
          <w:pPr>
            <w:spacing w:before="183" w:line="219" w:lineRule="auto"/>
            <w:ind w:left="9"/>
            <w:rPr>
              <w:rFonts w:hint="eastAsia" w:eastAsia="宋体"/>
              <w:color w:val="auto"/>
              <w:sz w:val="24"/>
              <w:szCs w:val="24"/>
              <w:highlight w:val="none"/>
              <w:lang w:eastAsia="zh-CN"/>
            </w:rPr>
          </w:pPr>
          <w:r>
            <w:rPr>
              <w:rFonts w:ascii="宋体" w:hAnsi="宋体" w:eastAsia="宋体" w:cs="宋体"/>
              <w:color w:val="auto"/>
              <w:spacing w:val="4"/>
              <w:sz w:val="24"/>
              <w:szCs w:val="24"/>
              <w:highlight w:val="none"/>
              <w14:textOutline w14:w="1536" w14:cap="flat" w14:cmpd="sng" w14:algn="ctr">
                <w14:solidFill>
                  <w14:srgbClr w14:val="000000"/>
                </w14:solidFill>
                <w14:prstDash w14:val="solid"/>
                <w14:miter w14:val="0"/>
              </w14:textOutline>
            </w:rPr>
            <w:t>第三</w:t>
          </w:r>
          <w:r>
            <w:rPr>
              <w:rFonts w:ascii="宋体" w:hAnsi="宋体" w:eastAsia="宋体" w:cs="宋体"/>
              <w:color w:val="auto"/>
              <w:spacing w:val="3"/>
              <w:sz w:val="24"/>
              <w:szCs w:val="24"/>
              <w:highlight w:val="none"/>
              <w14:textOutline w14:w="1536" w14:cap="flat" w14:cmpd="sng" w14:algn="ctr">
                <w14:solidFill>
                  <w14:srgbClr w14:val="000000"/>
                </w14:solidFill>
                <w14:prstDash w14:val="solid"/>
                <w14:miter w14:val="0"/>
              </w14:textOutline>
            </w:rPr>
            <w:t>章</w:t>
          </w:r>
          <w:r>
            <w:rPr>
              <w:rFonts w:ascii="宋体" w:hAnsi="宋体" w:eastAsia="宋体" w:cs="宋体"/>
              <w:color w:val="auto"/>
              <w:spacing w:val="2"/>
              <w:sz w:val="24"/>
              <w:szCs w:val="24"/>
              <w:highlight w:val="none"/>
            </w:rPr>
            <w:t xml:space="preserve">   </w:t>
          </w:r>
          <w:r>
            <w:rPr>
              <w:rFonts w:ascii="宋体" w:hAnsi="宋体" w:eastAsia="宋体" w:cs="宋体"/>
              <w:color w:val="auto"/>
              <w:spacing w:val="2"/>
              <w:sz w:val="24"/>
              <w:szCs w:val="24"/>
              <w:highlight w:val="none"/>
              <w14:textOutline w14:w="1536" w14:cap="flat" w14:cmpd="sng" w14:algn="ctr">
                <w14:solidFill>
                  <w14:srgbClr w14:val="000000"/>
                </w14:solidFill>
                <w14:prstDash w14:val="solid"/>
                <w14:miter w14:val="0"/>
              </w14:textOutline>
            </w:rPr>
            <w:t>资格审查</w:t>
          </w:r>
          <w:r>
            <w:rPr>
              <w:rFonts w:ascii="宋体" w:hAnsi="宋体" w:eastAsia="宋体" w:cs="宋体"/>
              <w:strike/>
              <w:color w:val="auto"/>
              <w:spacing w:val="2"/>
              <w:sz w:val="24"/>
              <w:szCs w:val="24"/>
              <w:highlight w:val="none"/>
            </w:rPr>
            <w:t xml:space="preserve">                                                      </w:t>
          </w:r>
          <w:r>
            <w:rPr>
              <w:b/>
              <w:bCs/>
              <w:color w:val="auto"/>
              <w:spacing w:val="2"/>
              <w:sz w:val="24"/>
              <w:szCs w:val="24"/>
              <w:highlight w:val="none"/>
            </w:rPr>
            <w:t>2</w:t>
          </w:r>
          <w:r>
            <w:rPr>
              <w:rFonts w:hint="eastAsia" w:eastAsia="宋体"/>
              <w:b/>
              <w:bCs/>
              <w:color w:val="auto"/>
              <w:spacing w:val="2"/>
              <w:sz w:val="24"/>
              <w:szCs w:val="24"/>
              <w:highlight w:val="none"/>
              <w:lang w:val="en-US" w:eastAsia="zh-CN"/>
            </w:rPr>
            <w:t>2</w:t>
          </w:r>
        </w:p>
        <w:p w14:paraId="6B737C7D">
          <w:pPr>
            <w:spacing w:before="181" w:line="219" w:lineRule="auto"/>
            <w:ind w:left="9"/>
            <w:rPr>
              <w:rFonts w:hint="eastAsia" w:eastAsia="宋体"/>
              <w:color w:val="auto"/>
              <w:sz w:val="24"/>
              <w:szCs w:val="24"/>
              <w:highlight w:val="none"/>
              <w:lang w:eastAsia="zh-CN"/>
            </w:rPr>
          </w:pPr>
          <w:r>
            <w:rPr>
              <w:rFonts w:ascii="宋体" w:hAnsi="宋体" w:eastAsia="宋体" w:cs="宋体"/>
              <w:color w:val="auto"/>
              <w:spacing w:val="4"/>
              <w:sz w:val="24"/>
              <w:szCs w:val="24"/>
              <w:highlight w:val="none"/>
              <w14:textOutline w14:w="1536" w14:cap="flat" w14:cmpd="sng" w14:algn="ctr">
                <w14:solidFill>
                  <w14:srgbClr w14:val="000000"/>
                </w14:solidFill>
                <w14:prstDash w14:val="solid"/>
                <w14:miter w14:val="0"/>
              </w14:textOutline>
            </w:rPr>
            <w:t>第四章</w:t>
          </w:r>
          <w:r>
            <w:rPr>
              <w:rFonts w:ascii="宋体" w:hAnsi="宋体" w:eastAsia="宋体" w:cs="宋体"/>
              <w:color w:val="auto"/>
              <w:spacing w:val="4"/>
              <w:sz w:val="24"/>
              <w:szCs w:val="24"/>
              <w:highlight w:val="none"/>
            </w:rPr>
            <w:t xml:space="preserve">   </w:t>
          </w:r>
          <w:r>
            <w:rPr>
              <w:rFonts w:ascii="宋体" w:hAnsi="宋体" w:eastAsia="宋体" w:cs="宋体"/>
              <w:color w:val="auto"/>
              <w:spacing w:val="4"/>
              <w:sz w:val="24"/>
              <w:szCs w:val="24"/>
              <w:highlight w:val="none"/>
              <w14:textOutline w14:w="1536" w14:cap="flat" w14:cmpd="sng" w14:algn="ctr">
                <w14:solidFill>
                  <w14:srgbClr w14:val="000000"/>
                </w14:solidFill>
                <w14:prstDash w14:val="solid"/>
                <w14:miter w14:val="0"/>
              </w14:textOutline>
            </w:rPr>
            <w:t>评标程序、评</w:t>
          </w:r>
          <w:r>
            <w:rPr>
              <w:rFonts w:ascii="宋体" w:hAnsi="宋体" w:eastAsia="宋体" w:cs="宋体"/>
              <w:color w:val="auto"/>
              <w:spacing w:val="3"/>
              <w:sz w:val="24"/>
              <w:szCs w:val="24"/>
              <w:highlight w:val="none"/>
              <w14:textOutline w14:w="1536" w14:cap="flat" w14:cmpd="sng" w14:algn="ctr">
                <w14:solidFill>
                  <w14:srgbClr w14:val="000000"/>
                </w14:solidFill>
                <w14:prstDash w14:val="solid"/>
                <w14:miter w14:val="0"/>
              </w14:textOutline>
            </w:rPr>
            <w:t>标</w:t>
          </w:r>
          <w:r>
            <w:rPr>
              <w:rFonts w:ascii="宋体" w:hAnsi="宋体" w:eastAsia="宋体" w:cs="宋体"/>
              <w:color w:val="auto"/>
              <w:spacing w:val="2"/>
              <w:sz w:val="24"/>
              <w:szCs w:val="24"/>
              <w:highlight w:val="none"/>
              <w14:textOutline w14:w="1536" w14:cap="flat" w14:cmpd="sng" w14:algn="ctr">
                <w14:solidFill>
                  <w14:srgbClr w14:val="000000"/>
                </w14:solidFill>
                <w14:prstDash w14:val="solid"/>
                <w14:miter w14:val="0"/>
              </w14:textOutline>
            </w:rPr>
            <w:t>方法和评标标准</w:t>
          </w:r>
          <w:r>
            <w:rPr>
              <w:rFonts w:ascii="宋体" w:hAnsi="宋体" w:eastAsia="宋体" w:cs="宋体"/>
              <w:strike/>
              <w:color w:val="auto"/>
              <w:spacing w:val="2"/>
              <w:sz w:val="24"/>
              <w:szCs w:val="24"/>
              <w:highlight w:val="none"/>
            </w:rPr>
            <w:t xml:space="preserve">                                  </w:t>
          </w:r>
          <w:r>
            <w:rPr>
              <w:b/>
              <w:bCs/>
              <w:color w:val="auto"/>
              <w:spacing w:val="2"/>
              <w:sz w:val="24"/>
              <w:szCs w:val="24"/>
              <w:highlight w:val="none"/>
            </w:rPr>
            <w:t>2</w:t>
          </w:r>
          <w:r>
            <w:rPr>
              <w:rFonts w:hint="eastAsia" w:eastAsia="宋体"/>
              <w:b/>
              <w:bCs/>
              <w:color w:val="auto"/>
              <w:spacing w:val="2"/>
              <w:sz w:val="24"/>
              <w:szCs w:val="24"/>
              <w:highlight w:val="none"/>
              <w:lang w:val="en-US" w:eastAsia="zh-CN"/>
            </w:rPr>
            <w:t>4</w:t>
          </w:r>
        </w:p>
        <w:p w14:paraId="43B4CED2">
          <w:pPr>
            <w:spacing w:before="183" w:line="219" w:lineRule="auto"/>
            <w:ind w:left="9"/>
            <w:rPr>
              <w:rFonts w:hint="eastAsia" w:eastAsia="宋体"/>
              <w:color w:val="auto"/>
              <w:sz w:val="24"/>
              <w:szCs w:val="24"/>
              <w:highlight w:val="none"/>
              <w:lang w:eastAsia="zh-CN"/>
            </w:rPr>
          </w:pPr>
          <w:r>
            <w:rPr>
              <w:rFonts w:ascii="宋体" w:hAnsi="宋体" w:eastAsia="宋体" w:cs="宋体"/>
              <w:color w:val="auto"/>
              <w:spacing w:val="4"/>
              <w:sz w:val="24"/>
              <w:szCs w:val="24"/>
              <w:highlight w:val="none"/>
              <w14:textOutline w14:w="1536" w14:cap="flat" w14:cmpd="sng" w14:algn="ctr">
                <w14:solidFill>
                  <w14:srgbClr w14:val="000000"/>
                </w14:solidFill>
                <w14:prstDash w14:val="solid"/>
                <w14:miter w14:val="0"/>
              </w14:textOutline>
            </w:rPr>
            <w:t>第五</w:t>
          </w:r>
          <w:r>
            <w:rPr>
              <w:rFonts w:ascii="宋体" w:hAnsi="宋体" w:eastAsia="宋体" w:cs="宋体"/>
              <w:color w:val="auto"/>
              <w:spacing w:val="3"/>
              <w:sz w:val="24"/>
              <w:szCs w:val="24"/>
              <w:highlight w:val="none"/>
              <w14:textOutline w14:w="1536" w14:cap="flat" w14:cmpd="sng" w14:algn="ctr">
                <w14:solidFill>
                  <w14:srgbClr w14:val="000000"/>
                </w14:solidFill>
                <w14:prstDash w14:val="solid"/>
                <w14:miter w14:val="0"/>
              </w14:textOutline>
            </w:rPr>
            <w:t>章</w:t>
          </w:r>
          <w:r>
            <w:rPr>
              <w:rFonts w:ascii="宋体" w:hAnsi="宋体" w:eastAsia="宋体" w:cs="宋体"/>
              <w:color w:val="auto"/>
              <w:spacing w:val="2"/>
              <w:sz w:val="24"/>
              <w:szCs w:val="24"/>
              <w:highlight w:val="none"/>
            </w:rPr>
            <w:t xml:space="preserve">   </w:t>
          </w:r>
          <w:r>
            <w:rPr>
              <w:rFonts w:ascii="宋体" w:hAnsi="宋体" w:eastAsia="宋体" w:cs="宋体"/>
              <w:color w:val="auto"/>
              <w:spacing w:val="2"/>
              <w:sz w:val="24"/>
              <w:szCs w:val="24"/>
              <w:highlight w:val="none"/>
              <w14:textOutline w14:w="1536" w14:cap="flat" w14:cmpd="sng" w14:algn="ctr">
                <w14:solidFill>
                  <w14:srgbClr w14:val="000000"/>
                </w14:solidFill>
                <w14:prstDash w14:val="solid"/>
                <w14:miter w14:val="0"/>
              </w14:textOutline>
            </w:rPr>
            <w:t>采购需求</w:t>
          </w:r>
          <w:r>
            <w:rPr>
              <w:rFonts w:ascii="宋体" w:hAnsi="宋体" w:eastAsia="宋体" w:cs="宋体"/>
              <w:strike/>
              <w:color w:val="auto"/>
              <w:spacing w:val="2"/>
              <w:sz w:val="24"/>
              <w:szCs w:val="24"/>
              <w:highlight w:val="none"/>
            </w:rPr>
            <w:t xml:space="preserve">                                                      </w:t>
          </w:r>
          <w:r>
            <w:rPr>
              <w:b/>
              <w:bCs/>
              <w:color w:val="auto"/>
              <w:spacing w:val="2"/>
              <w:sz w:val="24"/>
              <w:szCs w:val="24"/>
              <w:highlight w:val="none"/>
            </w:rPr>
            <w:t>3</w:t>
          </w:r>
          <w:r>
            <w:rPr>
              <w:rFonts w:hint="eastAsia" w:eastAsia="宋体"/>
              <w:b/>
              <w:bCs/>
              <w:color w:val="auto"/>
              <w:spacing w:val="2"/>
              <w:sz w:val="24"/>
              <w:szCs w:val="24"/>
              <w:highlight w:val="none"/>
              <w:lang w:val="en-US" w:eastAsia="zh-CN"/>
            </w:rPr>
            <w:t>2</w:t>
          </w:r>
        </w:p>
        <w:p w14:paraId="3F0E6767">
          <w:pPr>
            <w:spacing w:before="181" w:line="219" w:lineRule="auto"/>
            <w:ind w:left="9"/>
            <w:rPr>
              <w:rFonts w:hint="default" w:eastAsia="宋体"/>
              <w:color w:val="auto"/>
              <w:sz w:val="24"/>
              <w:szCs w:val="24"/>
              <w:highlight w:val="none"/>
              <w:lang w:val="en-US" w:eastAsia="zh-CN"/>
            </w:rPr>
          </w:pPr>
          <w:r>
            <w:rPr>
              <w:rFonts w:ascii="宋体" w:hAnsi="宋体" w:eastAsia="宋体" w:cs="宋体"/>
              <w:color w:val="auto"/>
              <w:spacing w:val="4"/>
              <w:sz w:val="24"/>
              <w:szCs w:val="24"/>
              <w:highlight w:val="none"/>
              <w14:textOutline w14:w="1536" w14:cap="flat" w14:cmpd="sng" w14:algn="ctr">
                <w14:solidFill>
                  <w14:srgbClr w14:val="000000"/>
                </w14:solidFill>
                <w14:prstDash w14:val="solid"/>
                <w14:miter w14:val="0"/>
              </w14:textOutline>
            </w:rPr>
            <w:t>第六章</w:t>
          </w:r>
          <w:r>
            <w:rPr>
              <w:rFonts w:ascii="宋体" w:hAnsi="宋体" w:eastAsia="宋体" w:cs="宋体"/>
              <w:color w:val="auto"/>
              <w:spacing w:val="4"/>
              <w:sz w:val="24"/>
              <w:szCs w:val="24"/>
              <w:highlight w:val="none"/>
            </w:rPr>
            <w:t xml:space="preserve">   </w:t>
          </w:r>
          <w:r>
            <w:rPr>
              <w:rFonts w:ascii="宋体" w:hAnsi="宋体" w:eastAsia="宋体" w:cs="宋体"/>
              <w:color w:val="auto"/>
              <w:spacing w:val="3"/>
              <w:sz w:val="24"/>
              <w:szCs w:val="24"/>
              <w:highlight w:val="none"/>
              <w14:textOutline w14:w="1536" w14:cap="flat" w14:cmpd="sng" w14:algn="ctr">
                <w14:solidFill>
                  <w14:srgbClr w14:val="000000"/>
                </w14:solidFill>
                <w14:prstDash w14:val="solid"/>
                <w14:miter w14:val="0"/>
              </w14:textOutline>
            </w:rPr>
            <w:t>拟</w:t>
          </w:r>
          <w:r>
            <w:rPr>
              <w:rFonts w:ascii="宋体" w:hAnsi="宋体" w:eastAsia="宋体" w:cs="宋体"/>
              <w:color w:val="auto"/>
              <w:spacing w:val="2"/>
              <w:sz w:val="24"/>
              <w:szCs w:val="24"/>
              <w:highlight w:val="none"/>
              <w14:textOutline w14:w="1536" w14:cap="flat" w14:cmpd="sng" w14:algn="ctr">
                <w14:solidFill>
                  <w14:srgbClr w14:val="000000"/>
                </w14:solidFill>
                <w14:prstDash w14:val="solid"/>
                <w14:miter w14:val="0"/>
              </w14:textOutline>
            </w:rPr>
            <w:t>签订的合同文本</w:t>
          </w:r>
          <w:r>
            <w:rPr>
              <w:rFonts w:ascii="宋体" w:hAnsi="宋体" w:eastAsia="宋体" w:cs="宋体"/>
              <w:strike/>
              <w:color w:val="auto"/>
              <w:spacing w:val="2"/>
              <w:sz w:val="24"/>
              <w:szCs w:val="24"/>
              <w:highlight w:val="none"/>
            </w:rPr>
            <w:t xml:space="preserve">                                              </w:t>
          </w:r>
          <w:r>
            <w:rPr>
              <w:rFonts w:hint="eastAsia" w:eastAsia="宋体"/>
              <w:b/>
              <w:bCs/>
              <w:color w:val="auto"/>
              <w:spacing w:val="2"/>
              <w:sz w:val="24"/>
              <w:szCs w:val="24"/>
              <w:highlight w:val="none"/>
              <w:lang w:val="en-US" w:eastAsia="zh-CN"/>
            </w:rPr>
            <w:t>41</w:t>
          </w:r>
        </w:p>
        <w:p w14:paraId="7725219D">
          <w:pPr>
            <w:spacing w:before="183" w:line="219" w:lineRule="auto"/>
            <w:ind w:left="9"/>
            <w:rPr>
              <w:color w:val="auto"/>
              <w:sz w:val="24"/>
              <w:szCs w:val="24"/>
              <w:highlight w:val="none"/>
            </w:rPr>
          </w:pPr>
          <w:r>
            <w:rPr>
              <w:rFonts w:ascii="宋体" w:hAnsi="宋体" w:eastAsia="宋体" w:cs="宋体"/>
              <w:color w:val="auto"/>
              <w:spacing w:val="4"/>
              <w:sz w:val="24"/>
              <w:szCs w:val="24"/>
              <w:highlight w:val="none"/>
              <w14:textOutline w14:w="1536" w14:cap="flat" w14:cmpd="sng" w14:algn="ctr">
                <w14:solidFill>
                  <w14:srgbClr w14:val="000000"/>
                </w14:solidFill>
                <w14:prstDash w14:val="solid"/>
                <w14:miter w14:val="0"/>
              </w14:textOutline>
            </w:rPr>
            <w:t>第七章</w:t>
          </w:r>
          <w:r>
            <w:rPr>
              <w:rFonts w:ascii="宋体" w:hAnsi="宋体" w:eastAsia="宋体" w:cs="宋体"/>
              <w:color w:val="auto"/>
              <w:spacing w:val="4"/>
              <w:sz w:val="24"/>
              <w:szCs w:val="24"/>
              <w:highlight w:val="none"/>
            </w:rPr>
            <w:t xml:space="preserve"> </w:t>
          </w:r>
          <w:r>
            <w:rPr>
              <w:rFonts w:ascii="宋体" w:hAnsi="宋体" w:eastAsia="宋体" w:cs="宋体"/>
              <w:color w:val="auto"/>
              <w:spacing w:val="3"/>
              <w:sz w:val="24"/>
              <w:szCs w:val="24"/>
              <w:highlight w:val="none"/>
            </w:rPr>
            <w:t xml:space="preserve"> </w:t>
          </w:r>
          <w:r>
            <w:rPr>
              <w:rFonts w:ascii="宋体" w:hAnsi="宋体" w:eastAsia="宋体" w:cs="宋体"/>
              <w:color w:val="auto"/>
              <w:spacing w:val="2"/>
              <w:sz w:val="24"/>
              <w:szCs w:val="24"/>
              <w:highlight w:val="none"/>
            </w:rPr>
            <w:t xml:space="preserve"> </w:t>
          </w:r>
          <w:r>
            <w:rPr>
              <w:rFonts w:ascii="宋体" w:hAnsi="宋体" w:eastAsia="宋体" w:cs="宋体"/>
              <w:color w:val="auto"/>
              <w:spacing w:val="2"/>
              <w:sz w:val="24"/>
              <w:szCs w:val="24"/>
              <w:highlight w:val="none"/>
              <w14:textOutline w14:w="1536" w14:cap="flat" w14:cmpd="sng" w14:algn="ctr">
                <w14:solidFill>
                  <w14:srgbClr w14:val="000000"/>
                </w14:solidFill>
                <w14:prstDash w14:val="solid"/>
                <w14:miter w14:val="0"/>
              </w14:textOutline>
            </w:rPr>
            <w:t>投标文件格式</w:t>
          </w:r>
          <w:r>
            <w:rPr>
              <w:rFonts w:ascii="宋体" w:hAnsi="宋体" w:eastAsia="宋体" w:cs="宋体"/>
              <w:strike/>
              <w:color w:val="auto"/>
              <w:spacing w:val="2"/>
              <w:sz w:val="24"/>
              <w:szCs w:val="24"/>
              <w:highlight w:val="none"/>
            </w:rPr>
            <w:t xml:space="preserve">                                                  </w:t>
          </w:r>
          <w:r>
            <w:rPr>
              <w:rFonts w:hint="eastAsia" w:eastAsia="宋体"/>
              <w:b/>
              <w:bCs/>
              <w:color w:val="auto"/>
              <w:spacing w:val="2"/>
              <w:sz w:val="24"/>
              <w:szCs w:val="24"/>
              <w:highlight w:val="none"/>
              <w:lang w:val="en-US" w:eastAsia="zh-CN"/>
            </w:rPr>
            <w:t>53</w:t>
          </w:r>
        </w:p>
      </w:sdtContent>
    </w:sdt>
    <w:p w14:paraId="29991F07">
      <w:pPr>
        <w:rPr>
          <w:color w:val="auto"/>
          <w:highlight w:val="none"/>
        </w:rPr>
        <w:sectPr>
          <w:headerReference r:id="rId3" w:type="default"/>
          <w:footerReference r:id="rId4" w:type="default"/>
          <w:pgSz w:w="11907" w:h="16840"/>
          <w:pgMar w:top="1117" w:right="1133" w:bottom="0" w:left="1700" w:header="878" w:footer="0" w:gutter="0"/>
          <w:cols w:space="720" w:num="1"/>
        </w:sectPr>
      </w:pPr>
    </w:p>
    <w:p w14:paraId="646725AB">
      <w:pPr>
        <w:spacing w:before="353" w:line="219" w:lineRule="auto"/>
        <w:ind w:left="3129"/>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2311" w14:cap="flat" w14:cmpd="sng" w14:algn="ctr">
            <w14:solidFill>
              <w14:srgbClr w14:val="000000"/>
            </w14:solidFill>
            <w14:prstDash w14:val="solid"/>
            <w14:miter w14:val="0"/>
          </w14:textOutline>
        </w:rPr>
        <w:t>第一章</w:t>
      </w:r>
      <w:r>
        <w:rPr>
          <w:rFonts w:ascii="宋体" w:hAnsi="宋体" w:eastAsia="宋体" w:cs="宋体"/>
          <w:color w:val="auto"/>
          <w:spacing w:val="-1"/>
          <w:sz w:val="36"/>
          <w:szCs w:val="36"/>
          <w:highlight w:val="none"/>
        </w:rPr>
        <w:t xml:space="preserve">   </w:t>
      </w:r>
      <w:r>
        <w:rPr>
          <w:rFonts w:ascii="宋体" w:hAnsi="宋体" w:eastAsia="宋体" w:cs="宋体"/>
          <w:color w:val="auto"/>
          <w:spacing w:val="-1"/>
          <w:sz w:val="36"/>
          <w:szCs w:val="36"/>
          <w:highlight w:val="none"/>
          <w14:textOutline w14:w="2311" w14:cap="flat" w14:cmpd="sng" w14:algn="ctr">
            <w14:solidFill>
              <w14:srgbClr w14:val="000000"/>
            </w14:solidFill>
            <w14:prstDash w14:val="solid"/>
            <w14:miter w14:val="0"/>
          </w14:textOutline>
        </w:rPr>
        <w:t>投</w:t>
      </w:r>
      <w:r>
        <w:rPr>
          <w:rFonts w:ascii="宋体" w:hAnsi="宋体" w:eastAsia="宋体" w:cs="宋体"/>
          <w:color w:val="auto"/>
          <w:sz w:val="36"/>
          <w:szCs w:val="36"/>
          <w:highlight w:val="none"/>
          <w14:textOutline w14:w="2311" w14:cap="flat" w14:cmpd="sng" w14:algn="ctr">
            <w14:solidFill>
              <w14:srgbClr w14:val="000000"/>
            </w14:solidFill>
            <w14:prstDash w14:val="solid"/>
            <w14:miter w14:val="0"/>
          </w14:textOutline>
        </w:rPr>
        <w:t>标邀请</w:t>
      </w:r>
    </w:p>
    <w:p w14:paraId="3ED4D096">
      <w:pPr>
        <w:spacing w:line="244" w:lineRule="auto"/>
        <w:rPr>
          <w:color w:val="auto"/>
          <w:highlight w:val="none"/>
        </w:rPr>
      </w:pPr>
    </w:p>
    <w:p w14:paraId="5E6F8B94">
      <w:pPr>
        <w:spacing w:line="245" w:lineRule="auto"/>
        <w:rPr>
          <w:color w:val="auto"/>
          <w:highlight w:val="none"/>
        </w:rPr>
      </w:pPr>
    </w:p>
    <w:p w14:paraId="78F63341">
      <w:pPr>
        <w:spacing w:before="78" w:line="219" w:lineRule="auto"/>
        <w:ind w:left="126"/>
        <w:outlineLvl w:val="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1536" w14:cap="flat" w14:cmpd="sng" w14:algn="ctr">
            <w14:solidFill>
              <w14:srgbClr w14:val="000000"/>
            </w14:solidFill>
            <w14:prstDash w14:val="solid"/>
            <w14:miter w14:val="0"/>
          </w14:textOutline>
        </w:rPr>
        <w:t>一、项目基本</w:t>
      </w:r>
      <w:r>
        <w:rPr>
          <w:rFonts w:ascii="宋体" w:hAnsi="宋体" w:eastAsia="宋体" w:cs="宋体"/>
          <w:color w:val="auto"/>
          <w:sz w:val="24"/>
          <w:szCs w:val="24"/>
          <w:highlight w:val="none"/>
          <w14:textOutline w14:w="1536" w14:cap="flat" w14:cmpd="sng" w14:algn="ctr">
            <w14:solidFill>
              <w14:srgbClr w14:val="000000"/>
            </w14:solidFill>
            <w14:prstDash w14:val="solid"/>
            <w14:miter w14:val="0"/>
          </w14:textOutline>
        </w:rPr>
        <w:t>情况</w:t>
      </w:r>
    </w:p>
    <w:p w14:paraId="1CF83247">
      <w:pPr>
        <w:spacing w:before="180" w:line="468" w:lineRule="exact"/>
        <w:ind w:left="619"/>
        <w:rPr>
          <w:rFonts w:ascii="宋体" w:hAnsi="宋体" w:eastAsia="宋体" w:cs="宋体"/>
          <w:color w:val="auto"/>
          <w:sz w:val="24"/>
          <w:szCs w:val="24"/>
          <w:highlight w:val="none"/>
        </w:rPr>
      </w:pPr>
      <w:r>
        <w:rPr>
          <w:rFonts w:hint="eastAsia" w:ascii="宋体" w:hAnsi="宋体" w:eastAsia="宋体" w:cs="宋体"/>
          <w:color w:val="auto"/>
          <w:spacing w:val="-22"/>
          <w:position w:val="17"/>
          <w:sz w:val="24"/>
          <w:szCs w:val="24"/>
          <w:highlight w:val="none"/>
        </w:rPr>
        <w:t>1</w:t>
      </w:r>
      <w:r>
        <w:rPr>
          <w:rFonts w:hint="eastAsia" w:ascii="宋体" w:hAnsi="宋体" w:eastAsia="宋体" w:cs="宋体"/>
          <w:color w:val="auto"/>
          <w:spacing w:val="-13"/>
          <w:position w:val="17"/>
          <w:sz w:val="24"/>
          <w:szCs w:val="24"/>
          <w:highlight w:val="none"/>
        </w:rPr>
        <w:t>.项目编号：JJBJ240717191</w:t>
      </w:r>
    </w:p>
    <w:p w14:paraId="5ABE6C61">
      <w:pPr>
        <w:spacing w:line="217" w:lineRule="auto"/>
        <w:ind w:left="61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4"/>
          <w:sz w:val="24"/>
          <w:szCs w:val="24"/>
          <w:highlight w:val="none"/>
        </w:rPr>
        <w:t>2</w:t>
      </w:r>
      <w:r>
        <w:rPr>
          <w:rFonts w:hint="eastAsia" w:ascii="宋体" w:hAnsi="宋体" w:eastAsia="宋体" w:cs="宋体"/>
          <w:color w:val="auto"/>
          <w:spacing w:val="-13"/>
          <w:sz w:val="24"/>
          <w:szCs w:val="24"/>
          <w:highlight w:val="none"/>
        </w:rPr>
        <w:t>.项目名称：</w:t>
      </w:r>
      <w:r>
        <w:rPr>
          <w:rFonts w:hint="eastAsia" w:ascii="宋体" w:hAnsi="宋体" w:eastAsia="宋体" w:cs="宋体"/>
          <w:color w:val="auto"/>
          <w:spacing w:val="-13"/>
          <w:sz w:val="24"/>
          <w:szCs w:val="24"/>
          <w:highlight w:val="none"/>
          <w:lang w:eastAsia="zh-CN"/>
        </w:rPr>
        <w:t>中国劳动关系学院北京校区保安服务项目</w:t>
      </w:r>
    </w:p>
    <w:p w14:paraId="50BD133D">
      <w:pPr>
        <w:spacing w:before="183" w:line="468" w:lineRule="exact"/>
        <w:ind w:left="611"/>
        <w:rPr>
          <w:rFonts w:ascii="宋体" w:hAnsi="宋体" w:eastAsia="宋体" w:cs="宋体"/>
          <w:color w:val="auto"/>
          <w:sz w:val="24"/>
          <w:szCs w:val="24"/>
          <w:highlight w:val="none"/>
        </w:rPr>
      </w:pPr>
      <w:r>
        <w:rPr>
          <w:rFonts w:hint="eastAsia" w:ascii="宋体" w:hAnsi="宋体" w:eastAsia="宋体" w:cs="宋体"/>
          <w:color w:val="auto"/>
          <w:spacing w:val="-4"/>
          <w:position w:val="17"/>
          <w:sz w:val="24"/>
          <w:szCs w:val="24"/>
          <w:highlight w:val="none"/>
        </w:rPr>
        <w:t>3.项目预算金额：268.62</w:t>
      </w:r>
      <w:r>
        <w:rPr>
          <w:rFonts w:hint="eastAsia" w:ascii="宋体" w:hAnsi="宋体" w:eastAsia="宋体" w:cs="宋体"/>
          <w:color w:val="auto"/>
          <w:spacing w:val="-2"/>
          <w:position w:val="17"/>
          <w:sz w:val="24"/>
          <w:szCs w:val="24"/>
          <w:highlight w:val="none"/>
        </w:rPr>
        <w:t>万元、项目最高限价(如有)：268.62万元</w:t>
      </w:r>
    </w:p>
    <w:p w14:paraId="60DB5F26">
      <w:pPr>
        <w:tabs>
          <w:tab w:val="left" w:pos="210"/>
        </w:tabs>
        <w:spacing w:line="360" w:lineRule="auto"/>
        <w:ind w:left="216" w:leftChars="103" w:firstLine="420" w:firstLineChars="183"/>
        <w:rPr>
          <w:rFonts w:ascii="Times New Roman" w:hAnsi="Times New Roman" w:eastAsia="宋体" w:cs="Times New Roman"/>
          <w:color w:val="auto"/>
          <w:sz w:val="24"/>
          <w:highlight w:val="none"/>
        </w:rPr>
      </w:pPr>
      <w:r>
        <w:rPr>
          <w:rFonts w:hint="eastAsia" w:ascii="宋体" w:hAnsi="宋体" w:eastAsia="宋体" w:cs="宋体"/>
          <w:color w:val="auto"/>
          <w:spacing w:val="-5"/>
          <w:sz w:val="24"/>
          <w:szCs w:val="24"/>
          <w:highlight w:val="none"/>
        </w:rPr>
        <w:t>4</w:t>
      </w:r>
      <w:r>
        <w:rPr>
          <w:color w:val="auto"/>
          <w:spacing w:val="-4"/>
          <w:sz w:val="24"/>
          <w:szCs w:val="24"/>
          <w:highlight w:val="none"/>
        </w:rPr>
        <w:t>.</w:t>
      </w:r>
      <w:r>
        <w:rPr>
          <w:rFonts w:ascii="宋体" w:hAnsi="宋体" w:eastAsia="宋体" w:cs="宋体"/>
          <w:color w:val="auto"/>
          <w:spacing w:val="-4"/>
          <w:sz w:val="24"/>
          <w:szCs w:val="24"/>
          <w:highlight w:val="none"/>
        </w:rPr>
        <w:t>采购需求：</w:t>
      </w:r>
      <w:r>
        <w:rPr>
          <w:rFonts w:hint="eastAsia" w:ascii="宋体" w:hAnsi="宋体" w:eastAsia="宋体" w:cs="宋体"/>
          <w:color w:val="auto"/>
          <w:spacing w:val="-4"/>
          <w:sz w:val="24"/>
          <w:szCs w:val="24"/>
          <w:highlight w:val="none"/>
        </w:rPr>
        <w:t>北京校区保安服务项目招标，要求配备40人，保安人员具备良好的形象和服务态度，严格遵守工作纪律和学校各项规章制度。负责校园进出管理、校园巡逻、中控室监控、应急处置、秩序维护、安全知识防范宣传等工作。</w:t>
      </w:r>
    </w:p>
    <w:p w14:paraId="349A6768">
      <w:pPr>
        <w:spacing w:line="144" w:lineRule="exact"/>
        <w:rPr>
          <w:color w:val="auto"/>
          <w:highlight w:val="none"/>
        </w:rPr>
      </w:pPr>
    </w:p>
    <w:p w14:paraId="558540B1">
      <w:pPr>
        <w:spacing w:line="465" w:lineRule="exact"/>
        <w:ind w:firstLine="592" w:firstLineChars="282"/>
        <w:rPr>
          <w:rFonts w:ascii="宋体" w:hAnsi="宋体" w:eastAsia="宋体" w:cs="宋体"/>
          <w:color w:val="auto"/>
          <w:sz w:val="24"/>
          <w:szCs w:val="24"/>
          <w:highlight w:val="none"/>
        </w:rPr>
      </w:pPr>
      <w:r>
        <w:rPr>
          <w:rFonts w:hint="eastAsia" w:ascii="宋体" w:hAnsi="宋体" w:eastAsia="宋体" w:cs="宋体"/>
          <w:color w:val="auto"/>
          <w:spacing w:val="-15"/>
          <w:position w:val="17"/>
          <w:sz w:val="24"/>
          <w:szCs w:val="24"/>
          <w:highlight w:val="none"/>
        </w:rPr>
        <w:t>5</w:t>
      </w:r>
      <w:r>
        <w:rPr>
          <w:rFonts w:hint="eastAsia" w:ascii="宋体" w:hAnsi="宋体" w:eastAsia="宋体" w:cs="宋体"/>
          <w:color w:val="auto"/>
          <w:spacing w:val="-12"/>
          <w:position w:val="17"/>
          <w:sz w:val="24"/>
          <w:szCs w:val="24"/>
          <w:highlight w:val="none"/>
        </w:rPr>
        <w:t>.合同履行期限：服务期限为一年，入驻时间以双方合同约定为准</w:t>
      </w:r>
    </w:p>
    <w:p w14:paraId="177429FE">
      <w:pPr>
        <w:spacing w:before="1" w:line="219" w:lineRule="auto"/>
        <w:ind w:left="610"/>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6.本项目是否接受联合体投标</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1"/>
          <w:sz w:val="24"/>
          <w:szCs w:val="24"/>
          <w:highlight w:val="none"/>
        </w:rPr>
        <w:t xml:space="preserve">是  </w:t>
      </w:r>
      <w:r>
        <w:rPr>
          <w:rFonts w:hint="eastAsia" w:ascii="宋体" w:hAnsi="宋体" w:eastAsia="宋体" w:cs="宋体"/>
          <w:color w:val="auto"/>
          <w:sz w:val="24"/>
          <w:highlight w:val="none"/>
        </w:rPr>
        <w:t>■</w:t>
      </w:r>
      <w:r>
        <w:rPr>
          <w:rFonts w:hint="eastAsia" w:ascii="宋体" w:hAnsi="宋体" w:eastAsia="宋体" w:cs="宋体"/>
          <w:color w:val="auto"/>
          <w:spacing w:val="1"/>
          <w:sz w:val="24"/>
          <w:szCs w:val="24"/>
          <w:highlight w:val="none"/>
        </w:rPr>
        <w:t>否</w:t>
      </w:r>
      <w:r>
        <w:rPr>
          <w:rFonts w:ascii="宋体" w:hAnsi="宋体" w:eastAsia="宋体" w:cs="宋体"/>
          <w:color w:val="auto"/>
          <w:spacing w:val="1"/>
          <w:sz w:val="24"/>
          <w:szCs w:val="24"/>
          <w:highlight w:val="none"/>
        </w:rPr>
        <w:t>。</w:t>
      </w:r>
    </w:p>
    <w:p w14:paraId="3C346E76">
      <w:pPr>
        <w:spacing w:line="260" w:lineRule="auto"/>
        <w:rPr>
          <w:color w:val="auto"/>
          <w:highlight w:val="none"/>
        </w:rPr>
      </w:pPr>
    </w:p>
    <w:p w14:paraId="3432DA21">
      <w:pPr>
        <w:spacing w:before="78" w:line="220" w:lineRule="auto"/>
        <w:ind w:left="126"/>
        <w:outlineLvl w:val="1"/>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14:textOutline w14:w="1536" w14:cap="flat" w14:cmpd="sng" w14:algn="ctr">
            <w14:solidFill>
              <w14:srgbClr w14:val="000000"/>
            </w14:solidFill>
            <w14:prstDash w14:val="solid"/>
            <w14:miter w14:val="0"/>
          </w14:textOutline>
        </w:rPr>
        <w:t>二</w:t>
      </w:r>
      <w:r>
        <w:rPr>
          <w:rFonts w:ascii="宋体" w:hAnsi="宋体" w:eastAsia="宋体" w:cs="宋体"/>
          <w:color w:val="auto"/>
          <w:spacing w:val="8"/>
          <w:sz w:val="24"/>
          <w:szCs w:val="24"/>
          <w:highlight w:val="none"/>
          <w14:textOutline w14:w="1536" w14:cap="flat" w14:cmpd="sng" w14:algn="ctr">
            <w14:solidFill>
              <w14:srgbClr w14:val="000000"/>
            </w14:solidFill>
            <w14:prstDash w14:val="solid"/>
            <w14:miter w14:val="0"/>
          </w14:textOutline>
        </w:rPr>
        <w:t>、</w:t>
      </w:r>
      <w:r>
        <w:rPr>
          <w:rFonts w:ascii="宋体" w:hAnsi="宋体" w:eastAsia="宋体" w:cs="宋体"/>
          <w:color w:val="auto"/>
          <w:spacing w:val="6"/>
          <w:sz w:val="24"/>
          <w:szCs w:val="24"/>
          <w:highlight w:val="none"/>
          <w14:textOutline w14:w="1536" w14:cap="flat" w14:cmpd="sng" w14:algn="ctr">
            <w14:solidFill>
              <w14:srgbClr w14:val="000000"/>
            </w14:solidFill>
            <w14:prstDash w14:val="solid"/>
            <w14:miter w14:val="0"/>
          </w14:textOutline>
        </w:rPr>
        <w:t>申请人的资格要求(须同时满足)</w:t>
      </w:r>
    </w:p>
    <w:p w14:paraId="5854FE3B">
      <w:pPr>
        <w:spacing w:line="360" w:lineRule="auto"/>
        <w:ind w:left="619"/>
        <w:rPr>
          <w:rFonts w:ascii="宋体" w:hAnsi="宋体" w:eastAsia="宋体" w:cs="宋体"/>
          <w:color w:val="auto"/>
          <w:sz w:val="24"/>
          <w:szCs w:val="24"/>
          <w:highlight w:val="none"/>
        </w:rPr>
      </w:pPr>
      <w:r>
        <w:rPr>
          <w:rFonts w:hint="eastAsia" w:ascii="宋体" w:hAnsi="宋体" w:eastAsia="宋体" w:cs="宋体"/>
          <w:color w:val="auto"/>
          <w:spacing w:val="-2"/>
          <w:position w:val="17"/>
          <w:sz w:val="24"/>
          <w:szCs w:val="24"/>
          <w:highlight w:val="none"/>
        </w:rPr>
        <w:t>1.满足《中华人民共和国政府采购法》第二十二条规定；</w:t>
      </w:r>
    </w:p>
    <w:p w14:paraId="1B265C40">
      <w:pPr>
        <w:spacing w:line="360" w:lineRule="auto"/>
        <w:ind w:left="610"/>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w:t>
      </w:r>
      <w:r>
        <w:rPr>
          <w:rFonts w:hint="eastAsia" w:ascii="宋体" w:hAnsi="宋体" w:eastAsia="宋体" w:cs="宋体"/>
          <w:color w:val="auto"/>
          <w:spacing w:val="-2"/>
          <w:sz w:val="24"/>
          <w:szCs w:val="24"/>
          <w:highlight w:val="none"/>
        </w:rPr>
        <w:t>落实政府采购政策需满足的资格要求：</w:t>
      </w:r>
    </w:p>
    <w:p w14:paraId="64698527">
      <w:pPr>
        <w:spacing w:line="360" w:lineRule="auto"/>
        <w:ind w:left="610"/>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 xml:space="preserve">2.1  </w:t>
      </w:r>
      <w:r>
        <w:rPr>
          <w:rFonts w:ascii="宋体" w:hAnsi="宋体" w:eastAsia="宋体" w:cs="宋体"/>
          <w:color w:val="auto"/>
          <w:spacing w:val="2"/>
          <w:sz w:val="24"/>
          <w:szCs w:val="24"/>
          <w:highlight w:val="none"/>
        </w:rPr>
        <w:t>中小企业政</w:t>
      </w:r>
      <w:r>
        <w:rPr>
          <w:rFonts w:ascii="宋体" w:hAnsi="宋体" w:eastAsia="宋体" w:cs="宋体"/>
          <w:color w:val="auto"/>
          <w:sz w:val="24"/>
          <w:szCs w:val="24"/>
          <w:highlight w:val="none"/>
        </w:rPr>
        <w:t>策</w:t>
      </w:r>
    </w:p>
    <w:p w14:paraId="731ADEEA">
      <w:pPr>
        <w:spacing w:line="360" w:lineRule="auto"/>
        <w:ind w:left="615"/>
        <w:rPr>
          <w:rFonts w:ascii="宋体" w:hAnsi="宋体" w:eastAsia="宋体" w:cs="宋体"/>
          <w:color w:val="auto"/>
          <w:sz w:val="24"/>
          <w:szCs w:val="24"/>
          <w:highlight w:val="none"/>
        </w:rPr>
      </w:pPr>
      <w:r>
        <w:rPr>
          <w:rFonts w:ascii="宋体" w:hAnsi="宋体" w:eastAsia="宋体"/>
          <w:color w:val="auto"/>
          <w:sz w:val="24"/>
          <w:highlight w:val="none"/>
        </w:rPr>
        <w:t>□</w:t>
      </w:r>
      <w:r>
        <w:rPr>
          <w:rFonts w:hint="eastAsia" w:ascii="宋体" w:hAnsi="宋体" w:eastAsia="宋体" w:cs="宋体"/>
          <w:color w:val="auto"/>
          <w:sz w:val="24"/>
          <w:highlight w:val="none"/>
        </w:rPr>
        <w:t xml:space="preserve"> </w:t>
      </w:r>
      <w:r>
        <w:rPr>
          <w:rFonts w:ascii="宋体" w:hAnsi="宋体" w:eastAsia="宋体" w:cs="宋体"/>
          <w:color w:val="auto"/>
          <w:spacing w:val="2"/>
          <w:sz w:val="24"/>
          <w:szCs w:val="24"/>
          <w:highlight w:val="none"/>
        </w:rPr>
        <w:t>本项目不专</w:t>
      </w:r>
      <w:r>
        <w:rPr>
          <w:rFonts w:ascii="宋体" w:hAnsi="宋体" w:eastAsia="宋体" w:cs="宋体"/>
          <w:color w:val="auto"/>
          <w:spacing w:val="1"/>
          <w:sz w:val="24"/>
          <w:szCs w:val="24"/>
          <w:highlight w:val="none"/>
        </w:rPr>
        <w:t>门面向中小企业预留采购份额。</w:t>
      </w:r>
    </w:p>
    <w:p w14:paraId="2B082DF7">
      <w:pPr>
        <w:spacing w:line="360" w:lineRule="auto"/>
        <w:ind w:left="218" w:leftChars="104" w:firstLine="417" w:firstLineChars="174"/>
        <w:rPr>
          <w:rFonts w:ascii="宋体" w:hAnsi="宋体" w:eastAsia="宋体" w:cs="宋体"/>
          <w:color w:val="auto"/>
          <w:sz w:val="24"/>
          <w:szCs w:val="24"/>
          <w:highlight w:val="none"/>
        </w:rPr>
      </w:pPr>
      <w:r>
        <w:rPr>
          <w:rFonts w:hint="eastAsia" w:ascii="宋体" w:hAnsi="宋体" w:eastAsia="宋体" w:cs="宋体"/>
          <w:color w:val="auto"/>
          <w:sz w:val="24"/>
          <w:highlight w:val="none"/>
        </w:rPr>
        <w:t>■</w:t>
      </w:r>
      <w:r>
        <w:rPr>
          <w:rFonts w:ascii="宋体" w:hAnsi="宋体" w:eastAsia="宋体" w:cs="宋体"/>
          <w:color w:val="auto"/>
          <w:spacing w:val="9"/>
          <w:sz w:val="24"/>
          <w:szCs w:val="24"/>
          <w:highlight w:val="none"/>
        </w:rPr>
        <w:t>本项目专门面向</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z w:val="24"/>
          <w:highlight w:val="none"/>
        </w:rPr>
        <w:t>■</w:t>
      </w:r>
      <w:r>
        <w:rPr>
          <w:rFonts w:ascii="宋体" w:hAnsi="宋体" w:eastAsia="宋体" w:cs="宋体"/>
          <w:color w:val="auto"/>
          <w:spacing w:val="9"/>
          <w:sz w:val="24"/>
          <w:szCs w:val="24"/>
          <w:highlight w:val="none"/>
        </w:rPr>
        <w:t xml:space="preserve">中小 </w:t>
      </w:r>
      <w:r>
        <w:rPr>
          <w:rFonts w:ascii="宋体" w:hAnsi="宋体" w:eastAsia="宋体"/>
          <w:color w:val="auto"/>
          <w:sz w:val="24"/>
          <w:highlight w:val="none"/>
        </w:rPr>
        <w:t>□</w:t>
      </w:r>
      <w:r>
        <w:rPr>
          <w:rFonts w:ascii="宋体" w:hAnsi="宋体" w:eastAsia="宋体" w:cs="宋体"/>
          <w:color w:val="auto"/>
          <w:spacing w:val="9"/>
          <w:sz w:val="24"/>
          <w:szCs w:val="24"/>
          <w:highlight w:val="none"/>
        </w:rPr>
        <w:t>小微企业  采购。即：提供的货物全部由符合政</w:t>
      </w:r>
      <w:r>
        <w:rPr>
          <w:rFonts w:ascii="宋体" w:hAnsi="宋体" w:eastAsia="宋体" w:cs="宋体"/>
          <w:color w:val="auto"/>
          <w:spacing w:val="5"/>
          <w:sz w:val="24"/>
          <w:szCs w:val="24"/>
          <w:highlight w:val="none"/>
        </w:rPr>
        <w:t>策</w:t>
      </w:r>
      <w:r>
        <w:rPr>
          <w:rFonts w:ascii="宋体" w:hAnsi="宋体" w:eastAsia="宋体" w:cs="宋体"/>
          <w:color w:val="auto"/>
          <w:spacing w:val="-1"/>
          <w:position w:val="4"/>
          <w:sz w:val="24"/>
          <w:szCs w:val="24"/>
          <w:highlight w:val="none"/>
        </w:rPr>
        <w:t>要求的中小企业</w:t>
      </w:r>
      <w:r>
        <w:rPr>
          <w:rFonts w:ascii="宋体" w:hAnsi="宋体" w:eastAsia="宋体" w:cs="宋体"/>
          <w:color w:val="auto"/>
          <w:position w:val="4"/>
          <w:sz w:val="24"/>
          <w:szCs w:val="24"/>
          <w:highlight w:val="none"/>
        </w:rPr>
        <w:t>制造、服务全部由符合政策要求的中小企业承接。</w:t>
      </w:r>
    </w:p>
    <w:p w14:paraId="5E0057C4">
      <w:pPr>
        <w:spacing w:line="360" w:lineRule="auto"/>
        <w:ind w:left="216" w:leftChars="103" w:right="59" w:firstLine="420" w:firstLineChars="175"/>
        <w:rPr>
          <w:rFonts w:ascii="宋体" w:hAnsi="宋体" w:eastAsia="宋体" w:cs="宋体"/>
          <w:color w:val="auto"/>
          <w:sz w:val="24"/>
          <w:szCs w:val="24"/>
          <w:highlight w:val="none"/>
        </w:rPr>
      </w:pPr>
      <w:r>
        <w:rPr>
          <w:rFonts w:ascii="宋体" w:hAnsi="宋体" w:eastAsia="宋体"/>
          <w:color w:val="auto"/>
          <w:sz w:val="24"/>
          <w:highlight w:val="none"/>
        </w:rPr>
        <w:t>□</w:t>
      </w:r>
      <w:r>
        <w:rPr>
          <w:rFonts w:hint="eastAsia" w:ascii="宋体" w:hAnsi="宋体" w:eastAsia="宋体"/>
          <w:color w:val="auto"/>
          <w:sz w:val="24"/>
          <w:highlight w:val="none"/>
        </w:rPr>
        <w:t xml:space="preserve"> </w:t>
      </w:r>
      <w:r>
        <w:rPr>
          <w:rFonts w:ascii="宋体" w:hAnsi="宋体" w:eastAsia="宋体" w:cs="宋体"/>
          <w:color w:val="auto"/>
          <w:spacing w:val="1"/>
          <w:sz w:val="24"/>
          <w:szCs w:val="24"/>
          <w:highlight w:val="none"/>
        </w:rPr>
        <w:t>本项目预留部分采购项目预算专门面向中小企业采购。</w:t>
      </w:r>
      <w:r>
        <w:rPr>
          <w:rFonts w:ascii="宋体" w:hAnsi="宋体" w:eastAsia="宋体" w:cs="宋体"/>
          <w:color w:val="auto"/>
          <w:sz w:val="24"/>
          <w:szCs w:val="24"/>
          <w:highlight w:val="none"/>
        </w:rPr>
        <w:t>对于预留份额，提供的货</w:t>
      </w:r>
      <w:r>
        <w:rPr>
          <w:rFonts w:ascii="宋体" w:hAnsi="宋体" w:eastAsia="宋体" w:cs="宋体"/>
          <w:color w:val="auto"/>
          <w:spacing w:val="-2"/>
          <w:sz w:val="24"/>
          <w:szCs w:val="24"/>
          <w:highlight w:val="none"/>
        </w:rPr>
        <w:t>物由符合政策要求的中小企业制造、服务由</w:t>
      </w:r>
      <w:r>
        <w:rPr>
          <w:rFonts w:ascii="宋体" w:hAnsi="宋体" w:eastAsia="宋体" w:cs="宋体"/>
          <w:color w:val="auto"/>
          <w:spacing w:val="-1"/>
          <w:sz w:val="24"/>
          <w:szCs w:val="24"/>
          <w:highlight w:val="none"/>
        </w:rPr>
        <w:t>符合政策要求的中小企业承接。预留份额通</w:t>
      </w:r>
      <w:r>
        <w:rPr>
          <w:rFonts w:ascii="宋体" w:hAnsi="宋体" w:eastAsia="宋体" w:cs="宋体"/>
          <w:color w:val="auto"/>
          <w:sz w:val="24"/>
          <w:szCs w:val="24"/>
          <w:highlight w:val="none"/>
        </w:rPr>
        <w:t xml:space="preserve"> </w:t>
      </w:r>
      <w:r>
        <w:rPr>
          <w:rFonts w:hint="eastAsia" w:ascii="宋体" w:hAnsi="宋体" w:eastAsia="宋体" w:cs="宋体"/>
          <w:color w:val="auto"/>
          <w:spacing w:val="-21"/>
          <w:sz w:val="24"/>
          <w:szCs w:val="24"/>
          <w:highlight w:val="none"/>
        </w:rPr>
        <w:t>过</w:t>
      </w:r>
      <w:r>
        <w:rPr>
          <w:rFonts w:hint="eastAsia" w:ascii="宋体" w:hAnsi="宋体" w:eastAsia="宋体" w:cs="宋体"/>
          <w:color w:val="auto"/>
          <w:spacing w:val="-13"/>
          <w:sz w:val="24"/>
          <w:szCs w:val="24"/>
          <w:highlight w:val="none"/>
        </w:rPr>
        <w:t>以下措施进行： __________________。</w:t>
      </w:r>
    </w:p>
    <w:p w14:paraId="5943A5B6">
      <w:pPr>
        <w:spacing w:line="360" w:lineRule="auto"/>
        <w:ind w:left="610" w:right="987"/>
        <w:rPr>
          <w:rFonts w:ascii="宋体" w:hAnsi="宋体" w:eastAsia="宋体" w:cs="宋体"/>
          <w:color w:val="auto"/>
          <w:spacing w:val="-2"/>
          <w:sz w:val="24"/>
          <w:szCs w:val="24"/>
          <w:highlight w:val="none"/>
        </w:rPr>
      </w:pPr>
      <w:r>
        <w:rPr>
          <w:rFonts w:hint="eastAsia" w:ascii="宋体" w:hAnsi="宋体" w:eastAsia="宋体" w:cs="宋体"/>
          <w:color w:val="auto"/>
          <w:spacing w:val="-3"/>
          <w:sz w:val="24"/>
          <w:szCs w:val="24"/>
          <w:highlight w:val="none"/>
        </w:rPr>
        <w:t>2</w:t>
      </w:r>
      <w:r>
        <w:rPr>
          <w:rFonts w:hint="eastAsia" w:ascii="宋体" w:hAnsi="宋体" w:eastAsia="宋体" w:cs="宋体"/>
          <w:color w:val="auto"/>
          <w:spacing w:val="-2"/>
          <w:sz w:val="24"/>
          <w:szCs w:val="24"/>
          <w:highlight w:val="none"/>
        </w:rPr>
        <w:t>.2 其它落实政府采购政策的资格要求(如有)：无</w:t>
      </w:r>
    </w:p>
    <w:p w14:paraId="433E8FB7">
      <w:pPr>
        <w:spacing w:line="360" w:lineRule="auto"/>
        <w:ind w:left="610" w:right="987"/>
        <w:rPr>
          <w:rFonts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3</w:t>
      </w:r>
      <w:r>
        <w:rPr>
          <w:rFonts w:hint="eastAsia" w:ascii="宋体" w:hAnsi="宋体" w:eastAsia="宋体" w:cs="宋体"/>
          <w:color w:val="auto"/>
          <w:spacing w:val="-3"/>
          <w:sz w:val="24"/>
          <w:szCs w:val="24"/>
          <w:highlight w:val="none"/>
        </w:rPr>
        <w:t>.本项目的特定资格要求：</w:t>
      </w:r>
    </w:p>
    <w:p w14:paraId="0F3D6CA8">
      <w:pPr>
        <w:spacing w:line="360" w:lineRule="auto"/>
        <w:ind w:left="611"/>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3.1 本项目是否属于政</w:t>
      </w:r>
      <w:r>
        <w:rPr>
          <w:rFonts w:hint="eastAsia" w:ascii="宋体" w:hAnsi="宋体" w:eastAsia="宋体" w:cs="宋体"/>
          <w:color w:val="auto"/>
          <w:spacing w:val="-1"/>
          <w:sz w:val="24"/>
          <w:szCs w:val="24"/>
          <w:highlight w:val="none"/>
        </w:rPr>
        <w:t>府购买服务：</w:t>
      </w:r>
    </w:p>
    <w:p w14:paraId="6203394D">
      <w:pPr>
        <w:spacing w:before="180" w:line="221" w:lineRule="auto"/>
        <w:ind w:firstLine="720" w:firstLineChars="300"/>
        <w:rPr>
          <w:rFonts w:ascii="宋体" w:hAnsi="宋体" w:eastAsia="宋体" w:cs="宋体"/>
          <w:color w:val="auto"/>
          <w:sz w:val="24"/>
          <w:szCs w:val="24"/>
          <w:highlight w:val="none"/>
        </w:rPr>
      </w:pPr>
      <w:r>
        <w:rPr>
          <w:rFonts w:hint="eastAsia" w:ascii="宋体" w:hAnsi="宋体" w:eastAsia="宋体" w:cs="宋体"/>
          <w:color w:val="auto"/>
          <w:sz w:val="24"/>
          <w:highlight w:val="none"/>
        </w:rPr>
        <w:t xml:space="preserve">■ </w:t>
      </w:r>
      <w:r>
        <w:rPr>
          <w:rFonts w:ascii="宋体" w:hAnsi="宋体" w:eastAsia="宋体" w:cs="宋体"/>
          <w:color w:val="auto"/>
          <w:spacing w:val="30"/>
          <w:sz w:val="24"/>
          <w:szCs w:val="24"/>
          <w:highlight w:val="none"/>
        </w:rPr>
        <w:t>否</w:t>
      </w:r>
    </w:p>
    <w:p w14:paraId="77728E62">
      <w:pPr>
        <w:spacing w:before="181" w:line="220" w:lineRule="auto"/>
        <w:ind w:right="53"/>
        <w:jc w:val="center"/>
        <w:rPr>
          <w:rFonts w:ascii="宋体" w:hAnsi="宋体" w:eastAsia="宋体" w:cs="宋体"/>
          <w:color w:val="auto"/>
          <w:sz w:val="24"/>
          <w:szCs w:val="24"/>
          <w:highlight w:val="none"/>
        </w:rPr>
      </w:pPr>
      <w:r>
        <w:rPr>
          <w:rFonts w:hint="eastAsia" w:ascii="宋体" w:hAnsi="宋体" w:eastAsia="宋体"/>
          <w:color w:val="auto"/>
          <w:sz w:val="24"/>
          <w:highlight w:val="none"/>
        </w:rPr>
        <w:t xml:space="preserve">    </w:t>
      </w:r>
      <w:r>
        <w:rPr>
          <w:rFonts w:ascii="宋体" w:hAnsi="宋体" w:eastAsia="宋体"/>
          <w:color w:val="auto"/>
          <w:sz w:val="24"/>
          <w:highlight w:val="none"/>
        </w:rPr>
        <w:t>□</w:t>
      </w:r>
      <w:r>
        <w:rPr>
          <w:rFonts w:hint="eastAsia" w:ascii="宋体" w:hAnsi="宋体" w:eastAsia="宋体"/>
          <w:color w:val="auto"/>
          <w:sz w:val="24"/>
          <w:highlight w:val="none"/>
        </w:rPr>
        <w:t xml:space="preserve"> </w:t>
      </w:r>
      <w:r>
        <w:rPr>
          <w:rFonts w:ascii="宋体" w:hAnsi="宋体" w:eastAsia="宋体" w:cs="宋体"/>
          <w:color w:val="auto"/>
          <w:spacing w:val="-6"/>
          <w:sz w:val="24"/>
          <w:szCs w:val="24"/>
          <w:highlight w:val="none"/>
        </w:rPr>
        <w:t xml:space="preserve">是， </w:t>
      </w:r>
      <w:r>
        <w:rPr>
          <w:rFonts w:ascii="宋体" w:hAnsi="宋体" w:eastAsia="宋体" w:cs="宋体"/>
          <w:color w:val="auto"/>
          <w:spacing w:val="-5"/>
          <w:sz w:val="24"/>
          <w:szCs w:val="24"/>
          <w:highlight w:val="none"/>
        </w:rPr>
        <w:t>公</w:t>
      </w:r>
      <w:r>
        <w:rPr>
          <w:rFonts w:ascii="宋体" w:hAnsi="宋体" w:eastAsia="宋体" w:cs="宋体"/>
          <w:color w:val="auto"/>
          <w:spacing w:val="-3"/>
          <w:sz w:val="24"/>
          <w:szCs w:val="24"/>
          <w:highlight w:val="none"/>
        </w:rPr>
        <w:t>益一类事业单位、使用事业编制且由财政拨款保障的群团组织，不得</w:t>
      </w:r>
    </w:p>
    <w:p w14:paraId="5CC95432">
      <w:pPr>
        <w:rPr>
          <w:color w:val="auto"/>
          <w:highlight w:val="none"/>
        </w:rPr>
        <w:sectPr>
          <w:headerReference r:id="rId5" w:type="default"/>
          <w:footerReference r:id="rId6" w:type="default"/>
          <w:pgSz w:w="11907" w:h="16840"/>
          <w:pgMar w:top="1117" w:right="1072" w:bottom="1057" w:left="1588" w:header="878" w:footer="886" w:gutter="0"/>
          <w:cols w:space="720" w:num="1"/>
        </w:sectPr>
      </w:pPr>
    </w:p>
    <w:p w14:paraId="58AB9E44">
      <w:pPr>
        <w:spacing w:line="256" w:lineRule="auto"/>
        <w:rPr>
          <w:color w:val="auto"/>
          <w:highlight w:val="none"/>
        </w:rPr>
      </w:pPr>
    </w:p>
    <w:p w14:paraId="306F6961">
      <w:pPr>
        <w:spacing w:before="78" w:line="220" w:lineRule="auto"/>
        <w:ind w:left="1003"/>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作</w:t>
      </w:r>
      <w:r>
        <w:rPr>
          <w:rFonts w:ascii="宋体" w:hAnsi="宋体" w:eastAsia="宋体" w:cs="宋体"/>
          <w:color w:val="auto"/>
          <w:spacing w:val="-8"/>
          <w:sz w:val="24"/>
          <w:szCs w:val="24"/>
          <w:highlight w:val="none"/>
        </w:rPr>
        <w:t>为承接主体；</w:t>
      </w:r>
    </w:p>
    <w:p w14:paraId="200A2490">
      <w:pPr>
        <w:spacing w:before="179" w:line="360" w:lineRule="auto"/>
        <w:ind w:left="500"/>
        <w:rPr>
          <w:rFonts w:ascii="宋体" w:hAnsi="宋体" w:eastAsia="宋体" w:cs="宋体"/>
          <w:color w:val="auto"/>
          <w:spacing w:val="-9"/>
          <w:sz w:val="24"/>
          <w:szCs w:val="24"/>
          <w:highlight w:val="none"/>
        </w:rPr>
      </w:pPr>
      <w:r>
        <w:rPr>
          <w:rFonts w:hint="eastAsia" w:ascii="宋体" w:hAnsi="宋体" w:eastAsia="宋体" w:cs="宋体"/>
          <w:color w:val="auto"/>
          <w:spacing w:val="-2"/>
          <w:sz w:val="24"/>
          <w:szCs w:val="24"/>
          <w:highlight w:val="none"/>
        </w:rPr>
        <w:t>3.2</w:t>
      </w:r>
      <w:r>
        <w:rPr>
          <w:color w:val="auto"/>
          <w:spacing w:val="-9"/>
          <w:sz w:val="24"/>
          <w:szCs w:val="24"/>
          <w:highlight w:val="none"/>
        </w:rPr>
        <w:t xml:space="preserve"> </w:t>
      </w:r>
      <w:r>
        <w:rPr>
          <w:rFonts w:ascii="宋体" w:hAnsi="宋体" w:eastAsia="宋体" w:cs="宋体"/>
          <w:color w:val="auto"/>
          <w:spacing w:val="-9"/>
          <w:sz w:val="24"/>
          <w:szCs w:val="24"/>
          <w:highlight w:val="none"/>
        </w:rPr>
        <w:t>其他特定资格要求：</w:t>
      </w:r>
    </w:p>
    <w:p w14:paraId="07DC0506">
      <w:pPr>
        <w:spacing w:line="360" w:lineRule="auto"/>
        <w:ind w:firstLine="480" w:firstLineChars="200"/>
        <w:rPr>
          <w:color w:val="auto"/>
          <w:highlight w:val="none"/>
        </w:rPr>
      </w:pP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1</w:t>
      </w:r>
      <w:r>
        <w:rPr>
          <w:rFonts w:hint="eastAsia" w:ascii="宋体" w:hAnsi="宋体" w:eastAsia="宋体"/>
          <w:color w:val="auto"/>
          <w:sz w:val="24"/>
          <w:highlight w:val="none"/>
        </w:rPr>
        <w:t>）投标人必须为未被列入信用中国网站(www.creditchina.gov.cn)、中国政府采购网(www.ccgp.gov.cn)失信被执行人、重大税收违法案件当事人名单、政府采购严重违法失信行为记录名单；</w:t>
      </w:r>
    </w:p>
    <w:p w14:paraId="78E985A8">
      <w:pPr>
        <w:pStyle w:val="8"/>
        <w:spacing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olor w:val="auto"/>
          <w:sz w:val="24"/>
          <w:highlight w:val="none"/>
        </w:rPr>
        <w:t>）单位负责人为同一人或者存在直接控股、管理关系的不同单位，不得参加本项目的投标活动；</w:t>
      </w:r>
    </w:p>
    <w:p w14:paraId="2620DB57">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）凡受托为本次采购的服务进行管理、检测、监理和其相关的咨询公司，及相关联的附属机构，不得参加本项目</w:t>
      </w:r>
      <w:r>
        <w:rPr>
          <w:rFonts w:hint="eastAsia" w:ascii="宋体" w:hAnsi="宋体"/>
          <w:color w:val="auto"/>
          <w:sz w:val="24"/>
          <w:highlight w:val="none"/>
        </w:rPr>
        <w:t>投标</w:t>
      </w:r>
      <w:r>
        <w:rPr>
          <w:rFonts w:hint="eastAsia" w:ascii="宋体" w:hAnsi="宋体" w:eastAsia="宋体"/>
          <w:color w:val="auto"/>
          <w:sz w:val="24"/>
          <w:highlight w:val="none"/>
        </w:rPr>
        <w:t>。</w:t>
      </w:r>
    </w:p>
    <w:p w14:paraId="164C6D2E">
      <w:pPr>
        <w:spacing w:line="360" w:lineRule="auto"/>
        <w:ind w:firstLine="480" w:firstLineChars="200"/>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供应商须具备公安机关核发的《保安服务许可证》</w:t>
      </w:r>
      <w:r>
        <w:rPr>
          <w:rFonts w:hint="eastAsia" w:ascii="宋体" w:hAnsi="宋体" w:eastAsia="宋体"/>
          <w:color w:val="auto"/>
          <w:sz w:val="24"/>
          <w:highlight w:val="none"/>
          <w:lang w:eastAsia="zh-CN"/>
        </w:rPr>
        <w:t>。</w:t>
      </w:r>
    </w:p>
    <w:p w14:paraId="42E04898">
      <w:pPr>
        <w:spacing w:before="78" w:line="360" w:lineRule="auto"/>
        <w:ind w:left="11"/>
        <w:outlineLvl w:val="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1536" w14:cap="flat" w14:cmpd="sng" w14:algn="ctr">
            <w14:solidFill>
              <w14:srgbClr w14:val="000000"/>
            </w14:solidFill>
            <w14:prstDash w14:val="solid"/>
            <w14:miter w14:val="0"/>
          </w14:textOutline>
        </w:rPr>
        <w:t>三、获</w:t>
      </w:r>
      <w:r>
        <w:rPr>
          <w:rFonts w:ascii="宋体" w:hAnsi="宋体" w:eastAsia="宋体" w:cs="宋体"/>
          <w:color w:val="auto"/>
          <w:sz w:val="24"/>
          <w:szCs w:val="24"/>
          <w:highlight w:val="none"/>
          <w14:textOutline w14:w="1536" w14:cap="flat" w14:cmpd="sng" w14:algn="ctr">
            <w14:solidFill>
              <w14:srgbClr w14:val="000000"/>
            </w14:solidFill>
            <w14:prstDash w14:val="solid"/>
            <w14:miter w14:val="0"/>
          </w14:textOutline>
        </w:rPr>
        <w:t>取招标文件</w:t>
      </w:r>
    </w:p>
    <w:p w14:paraId="5952D88A">
      <w:pPr>
        <w:spacing w:before="179" w:line="360" w:lineRule="auto"/>
        <w:ind w:left="30" w:right="79" w:firstLine="478"/>
        <w:rPr>
          <w:rFonts w:ascii="宋体" w:hAnsi="宋体" w:eastAsia="宋体" w:cs="宋体"/>
          <w:color w:val="auto"/>
          <w:sz w:val="24"/>
          <w:szCs w:val="24"/>
          <w:highlight w:val="none"/>
        </w:rPr>
      </w:pPr>
      <w:r>
        <w:rPr>
          <w:rFonts w:hint="eastAsia" w:ascii="宋体" w:hAnsi="宋体" w:eastAsia="宋体" w:cs="宋体"/>
          <w:color w:val="auto"/>
          <w:spacing w:val="-24"/>
          <w:sz w:val="24"/>
          <w:szCs w:val="24"/>
          <w:highlight w:val="none"/>
        </w:rPr>
        <w:t>1.</w:t>
      </w:r>
      <w:r>
        <w:rPr>
          <w:rFonts w:hint="eastAsia" w:ascii="宋体" w:hAnsi="宋体" w:eastAsia="宋体" w:cs="宋体"/>
          <w:color w:val="auto"/>
          <w:spacing w:val="-15"/>
          <w:sz w:val="24"/>
          <w:szCs w:val="24"/>
          <w:highlight w:val="none"/>
        </w:rPr>
        <w:t>时</w:t>
      </w:r>
      <w:r>
        <w:rPr>
          <w:rFonts w:hint="eastAsia" w:ascii="宋体" w:hAnsi="宋体" w:eastAsia="宋体" w:cs="宋体"/>
          <w:color w:val="auto"/>
          <w:spacing w:val="-12"/>
          <w:sz w:val="24"/>
          <w:szCs w:val="24"/>
          <w:highlight w:val="none"/>
        </w:rPr>
        <w:t>间：2024年0</w:t>
      </w:r>
      <w:r>
        <w:rPr>
          <w:rFonts w:hint="eastAsia" w:ascii="宋体" w:hAnsi="宋体" w:eastAsia="宋体" w:cs="宋体"/>
          <w:color w:val="auto"/>
          <w:spacing w:val="-12"/>
          <w:sz w:val="24"/>
          <w:szCs w:val="24"/>
          <w:highlight w:val="none"/>
          <w:lang w:val="en-US" w:eastAsia="zh-CN"/>
        </w:rPr>
        <w:t>7</w:t>
      </w:r>
      <w:r>
        <w:rPr>
          <w:rFonts w:hint="eastAsia" w:ascii="宋体" w:hAnsi="宋体" w:eastAsia="宋体" w:cs="宋体"/>
          <w:color w:val="auto"/>
          <w:spacing w:val="-12"/>
          <w:sz w:val="24"/>
          <w:szCs w:val="24"/>
          <w:highlight w:val="none"/>
        </w:rPr>
        <w:t>月</w:t>
      </w:r>
      <w:r>
        <w:rPr>
          <w:rFonts w:hint="eastAsia" w:ascii="宋体" w:hAnsi="宋体" w:eastAsia="宋体" w:cs="宋体"/>
          <w:color w:val="auto"/>
          <w:spacing w:val="-12"/>
          <w:sz w:val="24"/>
          <w:szCs w:val="24"/>
          <w:highlight w:val="none"/>
          <w:lang w:val="en-US" w:eastAsia="zh-CN"/>
        </w:rPr>
        <w:t>29</w:t>
      </w:r>
      <w:r>
        <w:rPr>
          <w:rFonts w:hint="eastAsia" w:ascii="宋体" w:hAnsi="宋体" w:eastAsia="宋体" w:cs="宋体"/>
          <w:color w:val="auto"/>
          <w:spacing w:val="-12"/>
          <w:sz w:val="24"/>
          <w:szCs w:val="24"/>
          <w:highlight w:val="none"/>
        </w:rPr>
        <w:t>日至2024年0</w:t>
      </w:r>
      <w:r>
        <w:rPr>
          <w:rFonts w:hint="eastAsia" w:ascii="宋体" w:hAnsi="宋体" w:eastAsia="宋体" w:cs="宋体"/>
          <w:color w:val="auto"/>
          <w:spacing w:val="-12"/>
          <w:sz w:val="24"/>
          <w:szCs w:val="24"/>
          <w:highlight w:val="none"/>
          <w:lang w:val="en-US" w:eastAsia="zh-CN"/>
        </w:rPr>
        <w:t>8</w:t>
      </w:r>
      <w:r>
        <w:rPr>
          <w:rFonts w:hint="eastAsia" w:ascii="宋体" w:hAnsi="宋体" w:eastAsia="宋体" w:cs="宋体"/>
          <w:color w:val="auto"/>
          <w:spacing w:val="-12"/>
          <w:sz w:val="24"/>
          <w:szCs w:val="24"/>
          <w:highlight w:val="none"/>
        </w:rPr>
        <w:t>月</w:t>
      </w:r>
      <w:r>
        <w:rPr>
          <w:rFonts w:hint="eastAsia" w:ascii="宋体" w:hAnsi="宋体" w:eastAsia="宋体" w:cs="宋体"/>
          <w:color w:val="auto"/>
          <w:spacing w:val="-12"/>
          <w:sz w:val="24"/>
          <w:szCs w:val="24"/>
          <w:highlight w:val="none"/>
          <w:lang w:val="en-US" w:eastAsia="zh-CN"/>
        </w:rPr>
        <w:t>02</w:t>
      </w:r>
      <w:r>
        <w:rPr>
          <w:rFonts w:hint="eastAsia" w:ascii="宋体" w:hAnsi="宋体" w:eastAsia="宋体" w:cs="宋体"/>
          <w:color w:val="auto"/>
          <w:spacing w:val="-12"/>
          <w:sz w:val="24"/>
          <w:szCs w:val="24"/>
          <w:highlight w:val="none"/>
        </w:rPr>
        <w:t>日，每天上午09:00至11:30，下午13:30至16:30(北京时</w:t>
      </w:r>
      <w:r>
        <w:rPr>
          <w:rFonts w:hint="eastAsia" w:ascii="宋体" w:hAnsi="宋体" w:eastAsia="宋体" w:cs="宋体"/>
          <w:color w:val="auto"/>
          <w:spacing w:val="-4"/>
          <w:sz w:val="24"/>
          <w:szCs w:val="24"/>
          <w:highlight w:val="none"/>
        </w:rPr>
        <w:t>间，法定节假日除外)。</w:t>
      </w:r>
    </w:p>
    <w:p w14:paraId="5DDAF1C0">
      <w:pPr>
        <w:spacing w:line="360" w:lineRule="auto"/>
        <w:ind w:firstLine="480" w:firstLineChars="200"/>
        <w:rPr>
          <w:rFonts w:hint="eastAsia" w:ascii="宋体" w:hAnsi="宋体" w:eastAsia="宋体"/>
          <w:color w:val="auto"/>
          <w:sz w:val="24"/>
          <w:highlight w:val="none"/>
          <w:lang w:eastAsia="zh-CN"/>
        </w:rPr>
      </w:pPr>
      <w:r>
        <w:rPr>
          <w:rFonts w:hint="eastAsia" w:ascii="宋体" w:hAnsi="宋体" w:eastAsia="宋体"/>
          <w:color w:val="auto"/>
          <w:sz w:val="24"/>
          <w:highlight w:val="none"/>
        </w:rPr>
        <w:t>2.地点：</w:t>
      </w:r>
      <w:r>
        <w:rPr>
          <w:rFonts w:hint="eastAsia" w:ascii="宋体" w:hAnsi="宋体" w:eastAsia="宋体"/>
          <w:color w:val="auto"/>
          <w:sz w:val="24"/>
          <w:highlight w:val="none"/>
          <w:lang w:eastAsia="zh-CN"/>
        </w:rPr>
        <w:t>北京市丰台区总部基地17区18号楼13层</w:t>
      </w:r>
    </w:p>
    <w:p w14:paraId="1ED2D5F0">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3.方式：线上领取或现场</w:t>
      </w:r>
      <w:r>
        <w:rPr>
          <w:rFonts w:hint="eastAsia" w:ascii="宋体" w:hAnsi="宋体" w:eastAsia="宋体" w:cs="宋体"/>
          <w:color w:val="auto"/>
          <w:spacing w:val="-8"/>
          <w:sz w:val="24"/>
          <w:szCs w:val="24"/>
          <w:highlight w:val="none"/>
        </w:rPr>
        <w:t>领取。投标人应携带法定代表人授权书、法定代表人有效身份证复</w:t>
      </w:r>
      <w:r>
        <w:rPr>
          <w:rFonts w:hint="eastAsia" w:ascii="宋体" w:hAnsi="宋体" w:eastAsia="宋体"/>
          <w:color w:val="auto"/>
          <w:sz w:val="24"/>
          <w:highlight w:val="none"/>
        </w:rPr>
        <w:t>印件和被授权人身份证复印件（加盖单位公章）或扫描成1个PDF发送至邮箱jjzxzb@126.com，邮件主题为“项目名称+单位名称”。</w:t>
      </w:r>
    </w:p>
    <w:p w14:paraId="49FEA392">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4.售价：每套500元人民币，售后不退。</w:t>
      </w:r>
    </w:p>
    <w:p w14:paraId="5C8E19B0">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5.未在招标代理机构获取招标文件并登记备案的潜在投标人均无资格参加。</w:t>
      </w:r>
    </w:p>
    <w:p w14:paraId="34D69031">
      <w:pPr>
        <w:spacing w:before="78" w:line="220" w:lineRule="auto"/>
        <w:ind w:left="34"/>
        <w:outlineLvl w:val="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1536" w14:cap="flat" w14:cmpd="sng" w14:algn="ctr">
            <w14:solidFill>
              <w14:srgbClr w14:val="000000"/>
            </w14:solidFill>
            <w14:prstDash w14:val="solid"/>
            <w14:miter w14:val="0"/>
          </w14:textOutline>
        </w:rPr>
        <w:t>四、提交投标文件截止时间、开标</w:t>
      </w:r>
      <w:r>
        <w:rPr>
          <w:rFonts w:ascii="宋体" w:hAnsi="宋体" w:eastAsia="宋体" w:cs="宋体"/>
          <w:color w:val="auto"/>
          <w:sz w:val="24"/>
          <w:szCs w:val="24"/>
          <w:highlight w:val="none"/>
          <w14:textOutline w14:w="1536" w14:cap="flat" w14:cmpd="sng" w14:algn="ctr">
            <w14:solidFill>
              <w14:srgbClr w14:val="000000"/>
            </w14:solidFill>
            <w14:prstDash w14:val="solid"/>
            <w14:miter w14:val="0"/>
          </w14:textOutline>
        </w:rPr>
        <w:t>时间和地点</w:t>
      </w:r>
    </w:p>
    <w:p w14:paraId="435FC057">
      <w:pPr>
        <w:spacing w:before="181" w:line="360" w:lineRule="auto"/>
        <w:ind w:left="491" w:right="1253" w:firstLine="2"/>
        <w:rPr>
          <w:rFonts w:ascii="宋体" w:hAnsi="宋体" w:eastAsia="宋体" w:cs="宋体"/>
          <w:color w:val="auto"/>
          <w:spacing w:val="-7"/>
          <w:sz w:val="24"/>
          <w:szCs w:val="24"/>
          <w:highlight w:val="none"/>
        </w:rPr>
      </w:pPr>
      <w:r>
        <w:rPr>
          <w:rFonts w:hint="eastAsia" w:ascii="宋体" w:hAnsi="宋体" w:eastAsia="宋体" w:cs="宋体"/>
          <w:color w:val="auto"/>
          <w:spacing w:val="-14"/>
          <w:sz w:val="24"/>
          <w:szCs w:val="24"/>
          <w:highlight w:val="none"/>
        </w:rPr>
        <w:t>投标截止</w:t>
      </w:r>
      <w:r>
        <w:rPr>
          <w:rFonts w:hint="eastAsia" w:ascii="宋体" w:hAnsi="宋体" w:eastAsia="宋体" w:cs="宋体"/>
          <w:color w:val="auto"/>
          <w:spacing w:val="-7"/>
          <w:sz w:val="24"/>
          <w:szCs w:val="24"/>
          <w:highlight w:val="none"/>
        </w:rPr>
        <w:t>时间、开标时间：</w:t>
      </w:r>
      <w:r>
        <w:rPr>
          <w:rFonts w:hint="eastAsia" w:ascii="宋体" w:hAnsi="宋体" w:eastAsia="宋体" w:cs="宋体"/>
          <w:color w:val="auto"/>
          <w:spacing w:val="-7"/>
          <w:sz w:val="24"/>
          <w:szCs w:val="24"/>
          <w:highlight w:val="none"/>
          <w:lang w:val="en-US" w:eastAsia="zh-CN"/>
        </w:rPr>
        <w:t>2024</w:t>
      </w:r>
      <w:r>
        <w:rPr>
          <w:rFonts w:hint="eastAsia" w:ascii="宋体" w:hAnsi="宋体" w:eastAsia="宋体" w:cs="宋体"/>
          <w:color w:val="auto"/>
          <w:spacing w:val="-7"/>
          <w:sz w:val="24"/>
          <w:szCs w:val="24"/>
          <w:highlight w:val="none"/>
        </w:rPr>
        <w:t>年</w:t>
      </w:r>
      <w:r>
        <w:rPr>
          <w:rFonts w:hint="eastAsia" w:ascii="宋体" w:hAnsi="宋体" w:eastAsia="宋体" w:cs="宋体"/>
          <w:color w:val="auto"/>
          <w:spacing w:val="-7"/>
          <w:sz w:val="24"/>
          <w:szCs w:val="24"/>
          <w:highlight w:val="none"/>
          <w:lang w:val="en-US" w:eastAsia="zh-CN"/>
        </w:rPr>
        <w:t>08</w:t>
      </w:r>
      <w:r>
        <w:rPr>
          <w:rFonts w:hint="eastAsia" w:ascii="宋体" w:hAnsi="宋体" w:eastAsia="宋体" w:cs="宋体"/>
          <w:color w:val="auto"/>
          <w:spacing w:val="-7"/>
          <w:sz w:val="24"/>
          <w:szCs w:val="24"/>
          <w:highlight w:val="none"/>
        </w:rPr>
        <w:t>月</w:t>
      </w:r>
      <w:r>
        <w:rPr>
          <w:rFonts w:hint="eastAsia" w:ascii="宋体" w:hAnsi="宋体" w:eastAsia="宋体" w:cs="宋体"/>
          <w:color w:val="auto"/>
          <w:spacing w:val="-7"/>
          <w:sz w:val="24"/>
          <w:szCs w:val="24"/>
          <w:highlight w:val="none"/>
          <w:lang w:val="en-US" w:eastAsia="zh-CN"/>
        </w:rPr>
        <w:t>19</w:t>
      </w:r>
      <w:r>
        <w:rPr>
          <w:rFonts w:hint="eastAsia" w:ascii="宋体" w:hAnsi="宋体" w:eastAsia="宋体" w:cs="宋体"/>
          <w:color w:val="auto"/>
          <w:spacing w:val="-7"/>
          <w:sz w:val="24"/>
          <w:szCs w:val="24"/>
          <w:highlight w:val="none"/>
        </w:rPr>
        <w:t>日</w:t>
      </w:r>
      <w:r>
        <w:rPr>
          <w:rFonts w:hint="eastAsia" w:ascii="宋体" w:hAnsi="宋体" w:eastAsia="宋体" w:cs="宋体"/>
          <w:color w:val="auto"/>
          <w:spacing w:val="-7"/>
          <w:sz w:val="24"/>
          <w:szCs w:val="24"/>
          <w:highlight w:val="none"/>
          <w:lang w:val="en-US" w:eastAsia="zh-CN"/>
        </w:rPr>
        <w:t>14</w:t>
      </w:r>
      <w:r>
        <w:rPr>
          <w:rFonts w:hint="eastAsia" w:ascii="宋体" w:hAnsi="宋体" w:eastAsia="宋体" w:cs="宋体"/>
          <w:color w:val="auto"/>
          <w:spacing w:val="-7"/>
          <w:sz w:val="24"/>
          <w:szCs w:val="24"/>
          <w:highlight w:val="none"/>
        </w:rPr>
        <w:t>点</w:t>
      </w:r>
      <w:r>
        <w:rPr>
          <w:rFonts w:hint="eastAsia" w:ascii="宋体" w:hAnsi="宋体" w:eastAsia="宋体" w:cs="宋体"/>
          <w:color w:val="auto"/>
          <w:spacing w:val="-7"/>
          <w:sz w:val="24"/>
          <w:szCs w:val="24"/>
          <w:highlight w:val="none"/>
          <w:lang w:val="en-US" w:eastAsia="zh-CN"/>
        </w:rPr>
        <w:t>00</w:t>
      </w:r>
      <w:r>
        <w:rPr>
          <w:rFonts w:hint="eastAsia" w:ascii="宋体" w:hAnsi="宋体" w:eastAsia="宋体" w:cs="宋体"/>
          <w:color w:val="auto"/>
          <w:spacing w:val="-7"/>
          <w:sz w:val="24"/>
          <w:szCs w:val="24"/>
          <w:highlight w:val="none"/>
        </w:rPr>
        <w:t>分(北京时间)</w:t>
      </w:r>
    </w:p>
    <w:p w14:paraId="66DDBB29">
      <w:pPr>
        <w:spacing w:before="181" w:line="360" w:lineRule="auto"/>
        <w:ind w:left="491" w:right="1253" w:firstLine="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6"/>
          <w:sz w:val="24"/>
          <w:szCs w:val="24"/>
          <w:highlight w:val="none"/>
        </w:rPr>
        <w:t>地点：</w:t>
      </w:r>
      <w:r>
        <w:rPr>
          <w:rFonts w:hint="eastAsia" w:ascii="宋体" w:hAnsi="宋体" w:eastAsia="宋体" w:cs="宋体"/>
          <w:color w:val="auto"/>
          <w:spacing w:val="-16"/>
          <w:sz w:val="24"/>
          <w:szCs w:val="24"/>
          <w:highlight w:val="none"/>
          <w:lang w:eastAsia="zh-CN"/>
        </w:rPr>
        <w:t>北京市丰台区总部基地17区18号楼13层</w:t>
      </w:r>
    </w:p>
    <w:p w14:paraId="659D94D2">
      <w:pPr>
        <w:spacing w:before="79" w:line="219" w:lineRule="auto"/>
        <w:ind w:left="15"/>
        <w:outlineLvl w:val="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1536" w14:cap="flat" w14:cmpd="sng" w14:algn="ctr">
            <w14:solidFill>
              <w14:srgbClr w14:val="000000"/>
            </w14:solidFill>
            <w14:prstDash w14:val="solid"/>
            <w14:miter w14:val="0"/>
          </w14:textOutline>
        </w:rPr>
        <w:t>五、公</w:t>
      </w:r>
      <w:r>
        <w:rPr>
          <w:rFonts w:ascii="宋体" w:hAnsi="宋体" w:eastAsia="宋体" w:cs="宋体"/>
          <w:color w:val="auto"/>
          <w:spacing w:val="-1"/>
          <w:sz w:val="24"/>
          <w:szCs w:val="24"/>
          <w:highlight w:val="none"/>
          <w14:textOutline w14:w="1536" w14:cap="flat" w14:cmpd="sng" w14:algn="ctr">
            <w14:solidFill>
              <w14:srgbClr w14:val="000000"/>
            </w14:solidFill>
            <w14:prstDash w14:val="solid"/>
            <w14:miter w14:val="0"/>
          </w14:textOutline>
        </w:rPr>
        <w:t>告期限</w:t>
      </w:r>
    </w:p>
    <w:p w14:paraId="51F65919">
      <w:pPr>
        <w:spacing w:before="181" w:line="219" w:lineRule="auto"/>
        <w:ind w:left="530"/>
        <w:rPr>
          <w:rFonts w:ascii="宋体" w:hAnsi="宋体" w:eastAsia="宋体" w:cs="宋体"/>
          <w:color w:val="auto"/>
          <w:sz w:val="24"/>
          <w:szCs w:val="24"/>
          <w:highlight w:val="none"/>
        </w:rPr>
      </w:pPr>
      <w:r>
        <w:rPr>
          <w:rFonts w:hint="eastAsia" w:ascii="宋体" w:hAnsi="宋体" w:eastAsia="宋体" w:cs="宋体"/>
          <w:color w:val="auto"/>
          <w:spacing w:val="-11"/>
          <w:sz w:val="24"/>
          <w:szCs w:val="24"/>
          <w:highlight w:val="none"/>
        </w:rPr>
        <w:t>自</w:t>
      </w:r>
      <w:r>
        <w:rPr>
          <w:rFonts w:hint="eastAsia" w:ascii="宋体" w:hAnsi="宋体" w:eastAsia="宋体" w:cs="宋体"/>
          <w:color w:val="auto"/>
          <w:spacing w:val="-7"/>
          <w:sz w:val="24"/>
          <w:szCs w:val="24"/>
          <w:highlight w:val="none"/>
        </w:rPr>
        <w:t>本公告发布之日起 5 个工作日。</w:t>
      </w:r>
    </w:p>
    <w:p w14:paraId="26E988BD">
      <w:pPr>
        <w:spacing w:line="260" w:lineRule="auto"/>
        <w:rPr>
          <w:color w:val="auto"/>
          <w:highlight w:val="none"/>
        </w:rPr>
      </w:pPr>
    </w:p>
    <w:p w14:paraId="6E324632">
      <w:pPr>
        <w:spacing w:before="79" w:line="360" w:lineRule="auto"/>
        <w:ind w:left="13"/>
        <w:outlineLvl w:val="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1536" w14:cap="flat" w14:cmpd="sng" w14:algn="ctr">
            <w14:solidFill>
              <w14:srgbClr w14:val="000000"/>
            </w14:solidFill>
            <w14:prstDash w14:val="solid"/>
            <w14:miter w14:val="0"/>
          </w14:textOutline>
        </w:rPr>
        <w:t>六、其他</w:t>
      </w:r>
      <w:r>
        <w:rPr>
          <w:rFonts w:ascii="宋体" w:hAnsi="宋体" w:eastAsia="宋体" w:cs="宋体"/>
          <w:color w:val="auto"/>
          <w:sz w:val="24"/>
          <w:szCs w:val="24"/>
          <w:highlight w:val="none"/>
          <w14:textOutline w14:w="1536" w14:cap="flat" w14:cmpd="sng" w14:algn="ctr">
            <w14:solidFill>
              <w14:srgbClr w14:val="000000"/>
            </w14:solidFill>
            <w14:prstDash w14:val="solid"/>
            <w14:miter w14:val="0"/>
          </w14:textOutline>
        </w:rPr>
        <w:t>补充事宜</w:t>
      </w:r>
    </w:p>
    <w:p w14:paraId="32DFDB5F">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1.本公告在中国政府采购网（http://www.ccgp.gov.cn）上发布。</w:t>
      </w:r>
    </w:p>
    <w:p w14:paraId="09A555FC">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2.采购项目需要落实的政府采购政策：节约能源、保护环境、扶持不发达地区和少数民族地区、促进中小企业发展、支持监狱企业发展、促进残疾人就业等。</w:t>
      </w:r>
    </w:p>
    <w:p w14:paraId="3B1FFB67">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 xml:space="preserve">3.标书款、服务费账户： </w:t>
      </w:r>
    </w:p>
    <w:p w14:paraId="4CDBEB44">
      <w:pPr>
        <w:spacing w:line="360" w:lineRule="auto"/>
        <w:ind w:firstLine="480" w:firstLineChars="200"/>
        <w:rPr>
          <w:rFonts w:hint="eastAsia" w:ascii="宋体" w:hAnsi="宋体" w:eastAsia="宋体"/>
          <w:color w:val="auto"/>
          <w:sz w:val="24"/>
          <w:highlight w:val="none"/>
        </w:rPr>
        <w:sectPr>
          <w:headerReference r:id="rId7" w:type="default"/>
          <w:footerReference r:id="rId8" w:type="default"/>
          <w:pgSz w:w="11907" w:h="16840"/>
          <w:pgMar w:top="1117" w:right="1133" w:bottom="1057" w:left="1700" w:header="878" w:footer="886" w:gutter="0"/>
          <w:cols w:space="720" w:num="1"/>
        </w:sectPr>
      </w:pPr>
    </w:p>
    <w:p w14:paraId="153F6A03">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账户名称: 建经投资咨询有限公司北京分公司</w:t>
      </w:r>
    </w:p>
    <w:p w14:paraId="4EC4A966">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账    号: 11050170360000000627</w:t>
      </w:r>
    </w:p>
    <w:p w14:paraId="5AD13DAE">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 xml:space="preserve">开户银行: </w:t>
      </w:r>
      <w:r>
        <w:rPr>
          <w:rFonts w:ascii="宋体" w:hAnsi="宋体" w:eastAsia="宋体" w:cs="宋体"/>
          <w:color w:val="auto"/>
          <w:sz w:val="24"/>
          <w:szCs w:val="24"/>
          <w:highlight w:val="none"/>
        </w:rPr>
        <w:t>中国建设银行北京市分行长安支行营业部</w:t>
      </w:r>
    </w:p>
    <w:p w14:paraId="1FE05EEF">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请投标人在汇款时务必注明所投项目的编号及用途，否则，因款项用途不明导致投标无效等后果由投标人自行承担。</w:t>
      </w:r>
    </w:p>
    <w:p w14:paraId="2D4C58E4">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4.评标方法和标准：综合评分法。</w:t>
      </w:r>
    </w:p>
    <w:p w14:paraId="380EE4CE">
      <w:pPr>
        <w:rPr>
          <w:color w:val="auto"/>
          <w:highlight w:val="none"/>
        </w:rPr>
      </w:pPr>
    </w:p>
    <w:p w14:paraId="14500486">
      <w:pPr>
        <w:tabs>
          <w:tab w:val="left" w:pos="658"/>
        </w:tabs>
        <w:rPr>
          <w:rFonts w:ascii="宋体" w:hAnsi="宋体" w:eastAsia="宋体" w:cs="宋体"/>
          <w:color w:val="auto"/>
          <w:sz w:val="24"/>
          <w:szCs w:val="24"/>
          <w:highlight w:val="none"/>
        </w:rPr>
      </w:pPr>
      <w:r>
        <w:rPr>
          <w:rFonts w:ascii="宋体" w:hAnsi="宋体" w:eastAsia="宋体" w:cs="宋体"/>
          <w:color w:val="auto"/>
          <w:spacing w:val="-7"/>
          <w:position w:val="17"/>
          <w:sz w:val="24"/>
          <w:szCs w:val="24"/>
          <w:highlight w:val="none"/>
          <w14:textOutline w14:w="1536" w14:cap="flat" w14:cmpd="sng" w14:algn="ctr">
            <w14:solidFill>
              <w14:srgbClr w14:val="000000"/>
            </w14:solidFill>
            <w14:prstDash w14:val="solid"/>
            <w14:miter w14:val="0"/>
          </w14:textOutline>
        </w:rPr>
        <w:t>七</w:t>
      </w:r>
      <w:r>
        <w:rPr>
          <w:rFonts w:ascii="宋体" w:hAnsi="宋体" w:eastAsia="宋体" w:cs="宋体"/>
          <w:color w:val="auto"/>
          <w:spacing w:val="-5"/>
          <w:position w:val="17"/>
          <w:sz w:val="24"/>
          <w:szCs w:val="24"/>
          <w:highlight w:val="none"/>
          <w14:textOutline w14:w="1536" w14:cap="flat" w14:cmpd="sng" w14:algn="ctr">
            <w14:solidFill>
              <w14:srgbClr w14:val="000000"/>
            </w14:solidFill>
            <w14:prstDash w14:val="solid"/>
            <w14:miter w14:val="0"/>
          </w14:textOutline>
        </w:rPr>
        <w:t>、对本次招标提出询问，</w:t>
      </w:r>
      <w:r>
        <w:rPr>
          <w:rFonts w:ascii="宋体" w:hAnsi="宋体" w:eastAsia="宋体" w:cs="宋体"/>
          <w:color w:val="auto"/>
          <w:spacing w:val="-5"/>
          <w:position w:val="17"/>
          <w:sz w:val="24"/>
          <w:szCs w:val="24"/>
          <w:highlight w:val="none"/>
        </w:rPr>
        <w:t xml:space="preserve"> </w:t>
      </w:r>
      <w:r>
        <w:rPr>
          <w:rFonts w:ascii="宋体" w:hAnsi="宋体" w:eastAsia="宋体" w:cs="宋体"/>
          <w:color w:val="auto"/>
          <w:spacing w:val="-5"/>
          <w:position w:val="17"/>
          <w:sz w:val="24"/>
          <w:szCs w:val="24"/>
          <w:highlight w:val="none"/>
          <w14:textOutline w14:w="1536" w14:cap="flat" w14:cmpd="sng" w14:algn="ctr">
            <w14:solidFill>
              <w14:srgbClr w14:val="000000"/>
            </w14:solidFill>
            <w14:prstDash w14:val="solid"/>
            <w14:miter w14:val="0"/>
          </w14:textOutline>
        </w:rPr>
        <w:t>请按以下方式联系。</w:t>
      </w:r>
    </w:p>
    <w:p w14:paraId="4A4AD928">
      <w:pPr>
        <w:ind w:firstLine="480" w:firstLineChars="200"/>
        <w:rPr>
          <w:rFonts w:ascii="宋体" w:hAnsi="宋体" w:eastAsia="宋体" w:cs="宋体"/>
          <w:b/>
          <w:color w:val="auto"/>
          <w:sz w:val="24"/>
          <w:highlight w:val="none"/>
        </w:rPr>
      </w:pPr>
      <w:bookmarkStart w:id="0" w:name="_Toc35393806"/>
      <w:bookmarkStart w:id="1" w:name="_Toc28359096"/>
      <w:bookmarkStart w:id="2" w:name="_Toc28359019"/>
      <w:bookmarkStart w:id="3" w:name="_Toc35393637"/>
      <w:bookmarkStart w:id="4" w:name="_Hlk128582449"/>
      <w:r>
        <w:rPr>
          <w:rFonts w:hint="eastAsia" w:ascii="宋体" w:hAnsi="宋体" w:eastAsia="宋体" w:cs="宋体"/>
          <w:color w:val="auto"/>
          <w:sz w:val="24"/>
          <w:highlight w:val="none"/>
        </w:rPr>
        <w:t>1.采购人信息</w:t>
      </w:r>
      <w:bookmarkEnd w:id="0"/>
      <w:bookmarkEnd w:id="1"/>
      <w:bookmarkEnd w:id="2"/>
      <w:bookmarkEnd w:id="3"/>
    </w:p>
    <w:p w14:paraId="39B6E519">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 xml:space="preserve">名    称：中国劳动关系学院 </w:t>
      </w:r>
    </w:p>
    <w:p w14:paraId="31725D32">
      <w:pPr>
        <w:spacing w:line="360" w:lineRule="auto"/>
        <w:ind w:firstLine="480" w:firstLineChars="200"/>
        <w:rPr>
          <w:rFonts w:ascii="宋体" w:hAnsi="宋体" w:eastAsia="宋体"/>
          <w:color w:val="auto"/>
          <w:sz w:val="24"/>
          <w:highlight w:val="none"/>
        </w:rPr>
      </w:pPr>
      <w:bookmarkStart w:id="5" w:name="_Toc35393638"/>
      <w:bookmarkStart w:id="6" w:name="_Toc35393807"/>
      <w:bookmarkStart w:id="7" w:name="_Toc28359097"/>
      <w:bookmarkStart w:id="8" w:name="_Toc28359020"/>
      <w:r>
        <w:rPr>
          <w:rFonts w:hint="eastAsia" w:ascii="宋体" w:hAnsi="宋体" w:eastAsia="宋体"/>
          <w:color w:val="auto"/>
          <w:sz w:val="24"/>
          <w:highlight w:val="none"/>
        </w:rPr>
        <w:t xml:space="preserve">地    址：北京市海淀区增光路45号  </w:t>
      </w:r>
    </w:p>
    <w:p w14:paraId="3BFE4358">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联系方式：</w:t>
      </w:r>
      <w:bookmarkEnd w:id="4"/>
      <w:r>
        <w:rPr>
          <w:rFonts w:hint="eastAsia" w:ascii="宋体" w:hAnsi="宋体" w:eastAsia="宋体"/>
          <w:color w:val="auto"/>
          <w:sz w:val="24"/>
          <w:highlight w:val="none"/>
        </w:rPr>
        <w:t xml:space="preserve">周老师 010-88562580 </w:t>
      </w:r>
    </w:p>
    <w:p w14:paraId="3DB66131">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2.采购代理机构信息</w:t>
      </w:r>
      <w:bookmarkEnd w:id="5"/>
      <w:bookmarkEnd w:id="6"/>
      <w:bookmarkEnd w:id="7"/>
      <w:bookmarkEnd w:id="8"/>
    </w:p>
    <w:p w14:paraId="07810535">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名    称：建经投资咨询有限公司　</w:t>
      </w:r>
    </w:p>
    <w:p w14:paraId="1E684FFA">
      <w:pPr>
        <w:spacing w:line="360" w:lineRule="auto"/>
        <w:ind w:firstLine="480" w:firstLineChars="200"/>
        <w:rPr>
          <w:rFonts w:hint="eastAsia" w:ascii="宋体" w:hAnsi="宋体" w:eastAsia="宋体"/>
          <w:color w:val="auto"/>
          <w:sz w:val="24"/>
          <w:highlight w:val="none"/>
          <w:lang w:eastAsia="zh-CN"/>
        </w:rPr>
      </w:pPr>
      <w:r>
        <w:rPr>
          <w:rFonts w:hint="eastAsia" w:ascii="宋体" w:hAnsi="宋体" w:eastAsia="宋体"/>
          <w:color w:val="auto"/>
          <w:sz w:val="24"/>
          <w:highlight w:val="none"/>
        </w:rPr>
        <w:t>地</w:t>
      </w:r>
      <w:r>
        <w:rPr>
          <w:rFonts w:hint="eastAsia" w:ascii="宋体" w:hAnsi="宋体" w:eastAsia="宋体"/>
          <w:color w:val="auto"/>
          <w:sz w:val="24"/>
          <w:highlight w:val="none"/>
          <w:lang w:val="en-US" w:eastAsia="zh-CN"/>
        </w:rPr>
        <w:t xml:space="preserve">  </w:t>
      </w:r>
      <w:r>
        <w:rPr>
          <w:rFonts w:hint="eastAsia" w:ascii="宋体" w:hAnsi="宋体" w:eastAsia="宋体"/>
          <w:color w:val="auto"/>
          <w:sz w:val="24"/>
          <w:highlight w:val="none"/>
        </w:rPr>
        <w:t>　址：</w:t>
      </w:r>
      <w:r>
        <w:rPr>
          <w:rFonts w:hint="eastAsia" w:ascii="宋体" w:hAnsi="宋体" w:eastAsia="宋体"/>
          <w:color w:val="auto"/>
          <w:sz w:val="24"/>
          <w:highlight w:val="none"/>
          <w:lang w:eastAsia="zh-CN"/>
        </w:rPr>
        <w:t>北京市丰台区总部基地17区18号楼13层</w:t>
      </w:r>
    </w:p>
    <w:p w14:paraId="2E631DDD">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联系方式：</w:t>
      </w:r>
      <w:r>
        <w:rPr>
          <w:rFonts w:hint="eastAsia" w:ascii="宋体" w:hAnsi="宋体" w:eastAsia="宋体"/>
          <w:color w:val="auto"/>
          <w:sz w:val="24"/>
          <w:highlight w:val="none"/>
          <w:lang w:eastAsia="zh-CN"/>
        </w:rPr>
        <w:t>张鹏</w:t>
      </w:r>
      <w:r>
        <w:rPr>
          <w:rFonts w:hint="eastAsia" w:ascii="宋体" w:hAnsi="宋体" w:eastAsia="宋体"/>
          <w:color w:val="auto"/>
          <w:sz w:val="24"/>
          <w:highlight w:val="none"/>
        </w:rPr>
        <w:t>、向生建，</w:t>
      </w:r>
      <w:r>
        <w:rPr>
          <w:rFonts w:hint="eastAsia" w:ascii="宋体" w:hAnsi="宋体" w:eastAsia="宋体"/>
          <w:color w:val="auto"/>
          <w:sz w:val="24"/>
          <w:highlight w:val="none"/>
          <w:lang w:eastAsia="zh-CN"/>
        </w:rPr>
        <w:t>13810957745</w:t>
      </w:r>
      <w:r>
        <w:rPr>
          <w:rFonts w:hint="eastAsia" w:ascii="宋体" w:hAnsi="宋体" w:eastAsia="宋体"/>
          <w:color w:val="auto"/>
          <w:sz w:val="24"/>
          <w:highlight w:val="none"/>
        </w:rPr>
        <w:t>、18190750055</w:t>
      </w:r>
    </w:p>
    <w:p w14:paraId="41E087A7">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3.项目联系方式</w:t>
      </w:r>
    </w:p>
    <w:p w14:paraId="0D187547">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项目联系人：</w:t>
      </w:r>
      <w:r>
        <w:rPr>
          <w:rFonts w:hint="eastAsia" w:ascii="宋体" w:hAnsi="宋体" w:eastAsia="宋体"/>
          <w:color w:val="auto"/>
          <w:sz w:val="24"/>
          <w:highlight w:val="none"/>
          <w:lang w:eastAsia="zh-CN"/>
        </w:rPr>
        <w:t>张鹏</w:t>
      </w:r>
      <w:r>
        <w:rPr>
          <w:rFonts w:ascii="宋体" w:hAnsi="宋体" w:eastAsia="宋体"/>
          <w:color w:val="auto"/>
          <w:sz w:val="24"/>
          <w:highlight w:val="none"/>
        </w:rPr>
        <w:t>、向生建</w:t>
      </w:r>
    </w:p>
    <w:p w14:paraId="138EB3C9">
      <w:pPr>
        <w:spacing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电      话：</w:t>
      </w:r>
      <w:r>
        <w:rPr>
          <w:rFonts w:hint="eastAsia" w:ascii="宋体" w:hAnsi="宋体" w:eastAsia="宋体"/>
          <w:color w:val="auto"/>
          <w:sz w:val="24"/>
          <w:highlight w:val="none"/>
          <w:lang w:eastAsia="zh-CN"/>
        </w:rPr>
        <w:t>13810957745</w:t>
      </w:r>
      <w:r>
        <w:rPr>
          <w:rFonts w:hint="eastAsia" w:ascii="宋体" w:hAnsi="宋体" w:eastAsia="宋体"/>
          <w:color w:val="auto"/>
          <w:sz w:val="24"/>
          <w:highlight w:val="none"/>
        </w:rPr>
        <w:t>、18190750055</w:t>
      </w:r>
    </w:p>
    <w:p w14:paraId="6EEFA1C3">
      <w:pPr>
        <w:rPr>
          <w:color w:val="auto"/>
          <w:highlight w:val="none"/>
        </w:rPr>
        <w:sectPr>
          <w:footerReference r:id="rId9" w:type="default"/>
          <w:pgSz w:w="11907" w:h="16840"/>
          <w:pgMar w:top="1117" w:right="1133" w:bottom="1057" w:left="1700" w:header="878" w:footer="886" w:gutter="0"/>
          <w:pgNumType w:fmt="decimal"/>
          <w:cols w:space="720" w:num="1"/>
        </w:sectPr>
      </w:pPr>
    </w:p>
    <w:p w14:paraId="2D999D08">
      <w:pPr>
        <w:spacing w:before="352" w:line="690" w:lineRule="exact"/>
        <w:ind w:left="3420"/>
        <w:rPr>
          <w:rFonts w:ascii="宋体" w:hAnsi="宋体" w:eastAsia="宋体" w:cs="宋体"/>
          <w:color w:val="auto"/>
          <w:sz w:val="36"/>
          <w:szCs w:val="36"/>
          <w:highlight w:val="none"/>
        </w:rPr>
      </w:pPr>
      <w:r>
        <w:rPr>
          <w:rFonts w:ascii="宋体" w:hAnsi="宋体" w:eastAsia="宋体" w:cs="宋体"/>
          <w:color w:val="auto"/>
          <w:spacing w:val="-1"/>
          <w:position w:val="24"/>
          <w:sz w:val="36"/>
          <w:szCs w:val="36"/>
          <w:highlight w:val="none"/>
          <w14:textOutline w14:w="2311" w14:cap="flat" w14:cmpd="sng" w14:algn="ctr">
            <w14:solidFill>
              <w14:srgbClr w14:val="000000"/>
            </w14:solidFill>
            <w14:prstDash w14:val="solid"/>
            <w14:miter w14:val="0"/>
          </w14:textOutline>
        </w:rPr>
        <w:t>第二章</w:t>
      </w:r>
      <w:r>
        <w:rPr>
          <w:rFonts w:ascii="宋体" w:hAnsi="宋体" w:eastAsia="宋体" w:cs="宋体"/>
          <w:color w:val="auto"/>
          <w:spacing w:val="-1"/>
          <w:position w:val="24"/>
          <w:sz w:val="36"/>
          <w:szCs w:val="36"/>
          <w:highlight w:val="none"/>
        </w:rPr>
        <w:t xml:space="preserve">   </w:t>
      </w:r>
      <w:r>
        <w:rPr>
          <w:rFonts w:ascii="宋体" w:hAnsi="宋体" w:eastAsia="宋体" w:cs="宋体"/>
          <w:color w:val="auto"/>
          <w:spacing w:val="-1"/>
          <w:position w:val="24"/>
          <w:sz w:val="36"/>
          <w:szCs w:val="36"/>
          <w:highlight w:val="none"/>
          <w14:textOutline w14:w="2311" w14:cap="flat" w14:cmpd="sng" w14:algn="ctr">
            <w14:solidFill>
              <w14:srgbClr w14:val="000000"/>
            </w14:solidFill>
            <w14:prstDash w14:val="solid"/>
            <w14:miter w14:val="0"/>
          </w14:textOutline>
        </w:rPr>
        <w:t>投</w:t>
      </w:r>
      <w:r>
        <w:rPr>
          <w:rFonts w:ascii="宋体" w:hAnsi="宋体" w:eastAsia="宋体" w:cs="宋体"/>
          <w:color w:val="auto"/>
          <w:position w:val="24"/>
          <w:sz w:val="36"/>
          <w:szCs w:val="36"/>
          <w:highlight w:val="none"/>
          <w14:textOutline w14:w="2311" w14:cap="flat" w14:cmpd="sng" w14:algn="ctr">
            <w14:solidFill>
              <w14:srgbClr w14:val="000000"/>
            </w14:solidFill>
            <w14:prstDash w14:val="solid"/>
            <w14:miter w14:val="0"/>
          </w14:textOutline>
        </w:rPr>
        <w:t>标人须知</w:t>
      </w:r>
    </w:p>
    <w:p w14:paraId="628AEB8C">
      <w:pPr>
        <w:spacing w:line="221" w:lineRule="auto"/>
        <w:ind w:left="4009"/>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1803" w14:cap="flat" w14:cmpd="sng" w14:algn="ctr">
            <w14:solidFill>
              <w14:srgbClr w14:val="000000"/>
            </w14:solidFill>
            <w14:prstDash w14:val="solid"/>
            <w14:miter w14:val="0"/>
          </w14:textOutline>
        </w:rPr>
        <w:t>投标人须</w:t>
      </w:r>
      <w:r>
        <w:rPr>
          <w:rFonts w:ascii="宋体" w:hAnsi="宋体" w:eastAsia="宋体" w:cs="宋体"/>
          <w:color w:val="auto"/>
          <w:sz w:val="28"/>
          <w:szCs w:val="28"/>
          <w:highlight w:val="none"/>
          <w14:textOutline w14:w="1803" w14:cap="flat" w14:cmpd="sng" w14:algn="ctr">
            <w14:solidFill>
              <w14:srgbClr w14:val="000000"/>
            </w14:solidFill>
            <w14:prstDash w14:val="solid"/>
            <w14:miter w14:val="0"/>
          </w14:textOutline>
        </w:rPr>
        <w:t>知资料表</w:t>
      </w:r>
    </w:p>
    <w:p w14:paraId="46EF68D6">
      <w:pPr>
        <w:spacing w:line="372" w:lineRule="auto"/>
        <w:rPr>
          <w:color w:val="auto"/>
          <w:highlight w:val="none"/>
        </w:rPr>
      </w:pPr>
    </w:p>
    <w:p w14:paraId="556F722D">
      <w:pPr>
        <w:spacing w:before="78" w:line="373" w:lineRule="auto"/>
        <w:ind w:left="613" w:right="540" w:firstLine="46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本表是对投标人须知的具体补充和修改，如有矛盾，均以本资料表为准。标记</w:t>
      </w:r>
      <w:r>
        <w:rPr>
          <w:color w:val="auto"/>
          <w:spacing w:val="1"/>
          <w:sz w:val="24"/>
          <w:szCs w:val="24"/>
          <w:highlight w:val="none"/>
        </w:rPr>
        <w:t>“</w:t>
      </w:r>
      <w:r>
        <w:rPr>
          <w:b/>
          <w:bCs/>
          <w:color w:val="auto"/>
          <w:spacing w:val="1"/>
          <w:sz w:val="24"/>
          <w:szCs w:val="24"/>
          <w:highlight w:val="none"/>
        </w:rPr>
        <w:t>■</w:t>
      </w:r>
      <w:r>
        <w:rPr>
          <w:color w:val="auto"/>
          <w:spacing w:val="1"/>
          <w:sz w:val="24"/>
          <w:szCs w:val="24"/>
          <w:highlight w:val="none"/>
        </w:rPr>
        <w:t>”</w:t>
      </w:r>
      <w:r>
        <w:rPr>
          <w:color w:val="auto"/>
          <w:sz w:val="24"/>
          <w:szCs w:val="24"/>
          <w:highlight w:val="none"/>
        </w:rPr>
        <w:t xml:space="preserve"> </w:t>
      </w:r>
      <w:r>
        <w:rPr>
          <w:rFonts w:ascii="宋体" w:hAnsi="宋体" w:eastAsia="宋体" w:cs="宋体"/>
          <w:color w:val="auto"/>
          <w:spacing w:val="2"/>
          <w:sz w:val="24"/>
          <w:szCs w:val="24"/>
          <w:highlight w:val="none"/>
        </w:rPr>
        <w:t>的选项意为适用于本项目，标记</w:t>
      </w:r>
      <w:r>
        <w:rPr>
          <w:color w:val="auto"/>
          <w:spacing w:val="1"/>
          <w:sz w:val="24"/>
          <w:szCs w:val="24"/>
          <w:highlight w:val="none"/>
        </w:rPr>
        <w:t xml:space="preserve">“□” </w:t>
      </w:r>
      <w:r>
        <w:rPr>
          <w:rFonts w:ascii="宋体" w:hAnsi="宋体" w:eastAsia="宋体" w:cs="宋体"/>
          <w:color w:val="auto"/>
          <w:spacing w:val="1"/>
          <w:sz w:val="24"/>
          <w:szCs w:val="24"/>
          <w:highlight w:val="none"/>
        </w:rPr>
        <w:t>的选项意为不适用于本项目。</w:t>
      </w:r>
    </w:p>
    <w:p w14:paraId="2F2D6F3A">
      <w:pPr>
        <w:spacing w:line="43" w:lineRule="auto"/>
        <w:rPr>
          <w:color w:val="auto"/>
          <w:sz w:val="2"/>
          <w:highlight w:val="none"/>
        </w:rPr>
      </w:pPr>
    </w:p>
    <w:tbl>
      <w:tblPr>
        <w:tblStyle w:val="18"/>
        <w:tblW w:w="1023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623"/>
        <w:gridCol w:w="823"/>
        <w:gridCol w:w="3040"/>
        <w:gridCol w:w="3126"/>
        <w:gridCol w:w="630"/>
      </w:tblGrid>
      <w:tr w14:paraId="1CDAC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992" w:type="dxa"/>
          </w:tcPr>
          <w:p w14:paraId="2B95313F">
            <w:pPr>
              <w:spacing w:before="180" w:line="220" w:lineRule="auto"/>
              <w:ind w:left="14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1536" w14:cap="flat" w14:cmpd="sng" w14:algn="ctr">
                  <w14:solidFill>
                    <w14:srgbClr w14:val="000000"/>
                  </w14:solidFill>
                  <w14:prstDash w14:val="solid"/>
                  <w14:miter w14:val="0"/>
                </w14:textOutline>
              </w:rPr>
              <w:t>条款号</w:t>
            </w:r>
          </w:p>
        </w:tc>
        <w:tc>
          <w:tcPr>
            <w:tcW w:w="1623" w:type="dxa"/>
          </w:tcPr>
          <w:p w14:paraId="0843A25E">
            <w:pPr>
              <w:spacing w:before="180" w:line="220" w:lineRule="auto"/>
              <w:ind w:left="61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1536" w14:cap="flat" w14:cmpd="sng" w14:algn="ctr">
                  <w14:solidFill>
                    <w14:srgbClr w14:val="000000"/>
                  </w14:solidFill>
                  <w14:prstDash w14:val="solid"/>
                  <w14:miter w14:val="0"/>
                </w14:textOutline>
              </w:rPr>
              <w:t>条目</w:t>
            </w:r>
          </w:p>
        </w:tc>
        <w:tc>
          <w:tcPr>
            <w:tcW w:w="7619" w:type="dxa"/>
            <w:gridSpan w:val="4"/>
          </w:tcPr>
          <w:p w14:paraId="39D9BD19">
            <w:pPr>
              <w:spacing w:before="180" w:line="220" w:lineRule="auto"/>
              <w:ind w:left="3565"/>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14:textOutline w14:w="1536" w14:cap="flat" w14:cmpd="sng" w14:algn="ctr">
                  <w14:solidFill>
                    <w14:srgbClr w14:val="000000"/>
                  </w14:solidFill>
                  <w14:prstDash w14:val="solid"/>
                  <w14:miter w14:val="0"/>
                </w14:textOutline>
              </w:rPr>
              <w:t>内</w:t>
            </w:r>
            <w:r>
              <w:rPr>
                <w:rFonts w:ascii="宋体" w:hAnsi="宋体" w:eastAsia="宋体" w:cs="宋体"/>
                <w:color w:val="auto"/>
                <w:spacing w:val="-9"/>
                <w:sz w:val="24"/>
                <w:szCs w:val="24"/>
                <w:highlight w:val="none"/>
                <w14:textOutline w14:w="1536" w14:cap="flat" w14:cmpd="sng" w14:algn="ctr">
                  <w14:solidFill>
                    <w14:srgbClr w14:val="000000"/>
                  </w14:solidFill>
                  <w14:prstDash w14:val="solid"/>
                  <w14:miter w14:val="0"/>
                </w14:textOutline>
              </w:rPr>
              <w:t>容</w:t>
            </w:r>
          </w:p>
        </w:tc>
      </w:tr>
      <w:tr w14:paraId="00D261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92" w:type="dxa"/>
          </w:tcPr>
          <w:p w14:paraId="79A5CD1C">
            <w:pPr>
              <w:spacing w:line="297" w:lineRule="auto"/>
              <w:rPr>
                <w:color w:val="auto"/>
                <w:highlight w:val="none"/>
              </w:rPr>
            </w:pPr>
          </w:p>
          <w:p w14:paraId="22699AF3">
            <w:pPr>
              <w:spacing w:before="69" w:line="201" w:lineRule="auto"/>
              <w:ind w:left="320"/>
              <w:rPr>
                <w:color w:val="auto"/>
                <w:sz w:val="24"/>
                <w:szCs w:val="24"/>
                <w:highlight w:val="none"/>
              </w:rPr>
            </w:pPr>
            <w:r>
              <w:rPr>
                <w:color w:val="auto"/>
                <w:spacing w:val="10"/>
                <w:sz w:val="24"/>
                <w:szCs w:val="24"/>
                <w:highlight w:val="none"/>
              </w:rPr>
              <w:t>2.</w:t>
            </w:r>
            <w:r>
              <w:rPr>
                <w:color w:val="auto"/>
                <w:spacing w:val="9"/>
                <w:sz w:val="24"/>
                <w:szCs w:val="24"/>
                <w:highlight w:val="none"/>
              </w:rPr>
              <w:t>2</w:t>
            </w:r>
          </w:p>
        </w:tc>
        <w:tc>
          <w:tcPr>
            <w:tcW w:w="1623" w:type="dxa"/>
          </w:tcPr>
          <w:p w14:paraId="677E0A1D">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p>
          <w:p w14:paraId="4027F7E6">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项目属性</w:t>
            </w:r>
          </w:p>
        </w:tc>
        <w:tc>
          <w:tcPr>
            <w:tcW w:w="7619" w:type="dxa"/>
            <w:gridSpan w:val="4"/>
          </w:tcPr>
          <w:p w14:paraId="5EF0C6FE">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项目属性：</w:t>
            </w:r>
          </w:p>
          <w:p w14:paraId="0A9A5B47">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■服务</w:t>
            </w:r>
          </w:p>
          <w:p w14:paraId="013BE63E">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□货物</w:t>
            </w:r>
          </w:p>
        </w:tc>
      </w:tr>
      <w:tr w14:paraId="14CE3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92" w:type="dxa"/>
          </w:tcPr>
          <w:p w14:paraId="7C6006A3">
            <w:pPr>
              <w:spacing w:line="297" w:lineRule="auto"/>
              <w:rPr>
                <w:color w:val="auto"/>
                <w:highlight w:val="none"/>
              </w:rPr>
            </w:pPr>
          </w:p>
          <w:p w14:paraId="7115BF6E">
            <w:pPr>
              <w:spacing w:before="69" w:line="201" w:lineRule="auto"/>
              <w:ind w:left="320"/>
              <w:rPr>
                <w:color w:val="auto"/>
                <w:sz w:val="24"/>
                <w:szCs w:val="24"/>
                <w:highlight w:val="none"/>
              </w:rPr>
            </w:pPr>
            <w:r>
              <w:rPr>
                <w:color w:val="auto"/>
                <w:spacing w:val="10"/>
                <w:sz w:val="24"/>
                <w:szCs w:val="24"/>
                <w:highlight w:val="none"/>
              </w:rPr>
              <w:t>2.</w:t>
            </w:r>
            <w:r>
              <w:rPr>
                <w:color w:val="auto"/>
                <w:spacing w:val="9"/>
                <w:sz w:val="24"/>
                <w:szCs w:val="24"/>
                <w:highlight w:val="none"/>
              </w:rPr>
              <w:t>3</w:t>
            </w:r>
          </w:p>
        </w:tc>
        <w:tc>
          <w:tcPr>
            <w:tcW w:w="1623" w:type="dxa"/>
          </w:tcPr>
          <w:p w14:paraId="072C02CA">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p>
          <w:p w14:paraId="5244F9F2">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科研仪器设备</w:t>
            </w:r>
          </w:p>
        </w:tc>
        <w:tc>
          <w:tcPr>
            <w:tcW w:w="7619" w:type="dxa"/>
            <w:gridSpan w:val="4"/>
          </w:tcPr>
          <w:p w14:paraId="552065B0">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是否属于科研仪器设备采购项目：</w:t>
            </w:r>
          </w:p>
          <w:p w14:paraId="5982DBB6">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□是</w:t>
            </w:r>
          </w:p>
          <w:p w14:paraId="7D88FC85">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■否</w:t>
            </w:r>
          </w:p>
        </w:tc>
      </w:tr>
      <w:tr w14:paraId="104A6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992" w:type="dxa"/>
          </w:tcPr>
          <w:p w14:paraId="314392A6">
            <w:pPr>
              <w:spacing w:line="299" w:lineRule="auto"/>
              <w:rPr>
                <w:color w:val="auto"/>
                <w:highlight w:val="none"/>
              </w:rPr>
            </w:pPr>
          </w:p>
          <w:p w14:paraId="153D2288">
            <w:pPr>
              <w:widowControl w:val="0"/>
              <w:kinsoku/>
              <w:autoSpaceDE/>
              <w:autoSpaceDN/>
              <w:adjustRightInd/>
              <w:snapToGrid/>
              <w:spacing w:line="360" w:lineRule="auto"/>
              <w:ind w:firstLine="260" w:firstLineChars="100"/>
              <w:jc w:val="both"/>
              <w:textAlignment w:val="auto"/>
              <w:rPr>
                <w:color w:val="auto"/>
                <w:sz w:val="24"/>
                <w:szCs w:val="24"/>
                <w:highlight w:val="none"/>
              </w:rPr>
            </w:pPr>
            <w:r>
              <w:rPr>
                <w:color w:val="auto"/>
                <w:spacing w:val="10"/>
                <w:sz w:val="24"/>
                <w:szCs w:val="24"/>
                <w:highlight w:val="none"/>
              </w:rPr>
              <w:t>2.</w:t>
            </w:r>
            <w:r>
              <w:rPr>
                <w:color w:val="auto"/>
                <w:spacing w:val="9"/>
                <w:sz w:val="24"/>
                <w:szCs w:val="24"/>
                <w:highlight w:val="none"/>
              </w:rPr>
              <w:t>4</w:t>
            </w:r>
          </w:p>
        </w:tc>
        <w:tc>
          <w:tcPr>
            <w:tcW w:w="1623" w:type="dxa"/>
          </w:tcPr>
          <w:p w14:paraId="06A20267">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p>
          <w:p w14:paraId="6B9207A4">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核心产品</w:t>
            </w:r>
          </w:p>
        </w:tc>
        <w:tc>
          <w:tcPr>
            <w:tcW w:w="7619" w:type="dxa"/>
            <w:gridSpan w:val="4"/>
          </w:tcPr>
          <w:p w14:paraId="2BF15CA4">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■关于核心产品本项目不适用。</w:t>
            </w:r>
          </w:p>
          <w:p w14:paraId="63F4A31F">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□本项目__包为单一产品采购项目。</w:t>
            </w:r>
          </w:p>
          <w:p w14:paraId="6AC64D35">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□本项目__包为非单一产品采购项目，核心产品为： ____。</w:t>
            </w:r>
          </w:p>
        </w:tc>
      </w:tr>
      <w:tr w14:paraId="10A44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992" w:type="dxa"/>
            <w:vMerge w:val="restart"/>
            <w:tcBorders>
              <w:bottom w:val="nil"/>
            </w:tcBorders>
          </w:tcPr>
          <w:p w14:paraId="1382414B">
            <w:pPr>
              <w:spacing w:line="255" w:lineRule="auto"/>
              <w:rPr>
                <w:color w:val="auto"/>
                <w:highlight w:val="none"/>
              </w:rPr>
            </w:pPr>
          </w:p>
          <w:p w14:paraId="0588D430">
            <w:pPr>
              <w:spacing w:line="255" w:lineRule="auto"/>
              <w:rPr>
                <w:color w:val="auto"/>
                <w:highlight w:val="none"/>
              </w:rPr>
            </w:pPr>
          </w:p>
          <w:p w14:paraId="2BC23376">
            <w:pPr>
              <w:spacing w:line="256" w:lineRule="auto"/>
              <w:rPr>
                <w:color w:val="auto"/>
                <w:highlight w:val="none"/>
              </w:rPr>
            </w:pPr>
          </w:p>
          <w:p w14:paraId="6A182F64">
            <w:pPr>
              <w:widowControl w:val="0"/>
              <w:kinsoku/>
              <w:autoSpaceDE/>
              <w:autoSpaceDN/>
              <w:adjustRightInd/>
              <w:snapToGrid/>
              <w:spacing w:line="360" w:lineRule="auto"/>
              <w:ind w:firstLine="260" w:firstLineChars="100"/>
              <w:jc w:val="both"/>
              <w:textAlignment w:val="auto"/>
              <w:rPr>
                <w:color w:val="auto"/>
                <w:sz w:val="24"/>
                <w:szCs w:val="24"/>
                <w:highlight w:val="none"/>
              </w:rPr>
            </w:pPr>
            <w:r>
              <w:rPr>
                <w:color w:val="auto"/>
                <w:spacing w:val="10"/>
                <w:sz w:val="24"/>
                <w:szCs w:val="24"/>
                <w:highlight w:val="none"/>
              </w:rPr>
              <w:t>3</w:t>
            </w:r>
            <w:r>
              <w:rPr>
                <w:color w:val="auto"/>
                <w:spacing w:val="9"/>
                <w:sz w:val="24"/>
                <w:szCs w:val="24"/>
                <w:highlight w:val="none"/>
              </w:rPr>
              <w:t>.1</w:t>
            </w:r>
          </w:p>
        </w:tc>
        <w:tc>
          <w:tcPr>
            <w:tcW w:w="1623" w:type="dxa"/>
          </w:tcPr>
          <w:p w14:paraId="2F2B2031">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p>
          <w:p w14:paraId="6F6C8A68">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现场考察</w:t>
            </w:r>
          </w:p>
        </w:tc>
        <w:tc>
          <w:tcPr>
            <w:tcW w:w="7619" w:type="dxa"/>
            <w:gridSpan w:val="4"/>
          </w:tcPr>
          <w:p w14:paraId="31037FE7">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■不组织</w:t>
            </w:r>
          </w:p>
          <w:p w14:paraId="766CF6C8">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□组织，考察时间： __年_月_ 日_点_分 考察地点： ____________。</w:t>
            </w:r>
          </w:p>
        </w:tc>
      </w:tr>
      <w:tr w14:paraId="10F3D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992" w:type="dxa"/>
            <w:vMerge w:val="continue"/>
            <w:tcBorders>
              <w:top w:val="nil"/>
            </w:tcBorders>
          </w:tcPr>
          <w:p w14:paraId="7D5888EA">
            <w:pPr>
              <w:rPr>
                <w:color w:val="auto"/>
                <w:highlight w:val="none"/>
              </w:rPr>
            </w:pPr>
          </w:p>
        </w:tc>
        <w:tc>
          <w:tcPr>
            <w:tcW w:w="1623" w:type="dxa"/>
          </w:tcPr>
          <w:p w14:paraId="2A0E1065">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p>
          <w:p w14:paraId="7D56D535">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开标前答疑会</w:t>
            </w:r>
          </w:p>
        </w:tc>
        <w:tc>
          <w:tcPr>
            <w:tcW w:w="7619" w:type="dxa"/>
            <w:gridSpan w:val="4"/>
          </w:tcPr>
          <w:p w14:paraId="4ADDF7BD">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■不召开</w:t>
            </w:r>
          </w:p>
          <w:p w14:paraId="788B233C">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□召开，召开时间： __年_月_ 日_点_分 召开地点： ____________。</w:t>
            </w:r>
          </w:p>
        </w:tc>
      </w:tr>
      <w:tr w14:paraId="25A91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8" w:hRule="atLeast"/>
        </w:trPr>
        <w:tc>
          <w:tcPr>
            <w:tcW w:w="992" w:type="dxa"/>
            <w:vAlign w:val="center"/>
          </w:tcPr>
          <w:p w14:paraId="40B9EE4F">
            <w:pPr>
              <w:spacing w:line="299" w:lineRule="auto"/>
              <w:ind w:firstLine="260" w:firstLineChars="100"/>
              <w:rPr>
                <w:color w:val="auto"/>
                <w:highlight w:val="none"/>
              </w:rPr>
            </w:pPr>
            <w:r>
              <w:rPr>
                <w:color w:val="auto"/>
                <w:spacing w:val="10"/>
                <w:sz w:val="24"/>
                <w:szCs w:val="24"/>
                <w:highlight w:val="none"/>
              </w:rPr>
              <w:t>4.1</w:t>
            </w:r>
          </w:p>
        </w:tc>
        <w:tc>
          <w:tcPr>
            <w:tcW w:w="1623" w:type="dxa"/>
            <w:vAlign w:val="center"/>
          </w:tcPr>
          <w:p w14:paraId="23C4F9A5">
            <w:pPr>
              <w:spacing w:line="299" w:lineRule="auto"/>
              <w:ind w:firstLine="480" w:firstLineChars="200"/>
              <w:rPr>
                <w:color w:val="auto"/>
                <w:highlight w:val="none"/>
              </w:rPr>
            </w:pPr>
            <w:r>
              <w:rPr>
                <w:rFonts w:ascii="宋体" w:hAnsi="宋体" w:eastAsia="宋体" w:cstheme="minorBidi"/>
                <w:color w:val="auto"/>
                <w:kern w:val="2"/>
                <w:sz w:val="24"/>
                <w:szCs w:val="24"/>
                <w:highlight w:val="none"/>
              </w:rPr>
              <w:t>样品</w:t>
            </w:r>
          </w:p>
        </w:tc>
        <w:tc>
          <w:tcPr>
            <w:tcW w:w="7619" w:type="dxa"/>
            <w:gridSpan w:val="4"/>
          </w:tcPr>
          <w:p w14:paraId="7C996F3F">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投标样品递交：</w:t>
            </w:r>
          </w:p>
          <w:p w14:paraId="4A103709">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■不需要</w:t>
            </w:r>
          </w:p>
          <w:p w14:paraId="77B5615F">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□需要，具体要求如下：</w:t>
            </w:r>
          </w:p>
        </w:tc>
      </w:tr>
      <w:tr w14:paraId="2D62B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992" w:type="dxa"/>
            <w:vMerge w:val="restart"/>
            <w:tcBorders>
              <w:bottom w:val="nil"/>
            </w:tcBorders>
          </w:tcPr>
          <w:p w14:paraId="092F6C47">
            <w:pPr>
              <w:spacing w:line="299" w:lineRule="auto"/>
              <w:rPr>
                <w:color w:val="auto"/>
                <w:highlight w:val="none"/>
              </w:rPr>
            </w:pPr>
          </w:p>
          <w:p w14:paraId="5B449E09">
            <w:pPr>
              <w:spacing w:line="300" w:lineRule="auto"/>
              <w:rPr>
                <w:color w:val="auto"/>
                <w:highlight w:val="none"/>
              </w:rPr>
            </w:pPr>
          </w:p>
          <w:p w14:paraId="1E7DC82C">
            <w:pPr>
              <w:spacing w:before="69" w:line="202" w:lineRule="auto"/>
              <w:ind w:left="209"/>
              <w:rPr>
                <w:color w:val="auto"/>
                <w:sz w:val="24"/>
                <w:szCs w:val="24"/>
                <w:highlight w:val="none"/>
              </w:rPr>
            </w:pPr>
            <w:r>
              <w:rPr>
                <w:color w:val="auto"/>
                <w:spacing w:val="12"/>
                <w:sz w:val="24"/>
                <w:szCs w:val="24"/>
                <w:highlight w:val="none"/>
              </w:rPr>
              <w:t>5</w:t>
            </w:r>
            <w:r>
              <w:rPr>
                <w:color w:val="auto"/>
                <w:spacing w:val="11"/>
                <w:sz w:val="24"/>
                <w:szCs w:val="24"/>
                <w:highlight w:val="none"/>
              </w:rPr>
              <w:t>.2.5</w:t>
            </w:r>
          </w:p>
        </w:tc>
        <w:tc>
          <w:tcPr>
            <w:tcW w:w="1623" w:type="dxa"/>
            <w:vMerge w:val="restart"/>
            <w:tcBorders>
              <w:bottom w:val="nil"/>
            </w:tcBorders>
          </w:tcPr>
          <w:p w14:paraId="5AF29B91">
            <w:pPr>
              <w:spacing w:line="284" w:lineRule="auto"/>
              <w:rPr>
                <w:color w:val="auto"/>
                <w:highlight w:val="none"/>
              </w:rPr>
            </w:pPr>
          </w:p>
          <w:p w14:paraId="47D5B72A">
            <w:pPr>
              <w:spacing w:line="285" w:lineRule="auto"/>
              <w:rPr>
                <w:color w:val="auto"/>
                <w:highlight w:val="none"/>
              </w:rPr>
            </w:pPr>
          </w:p>
          <w:p w14:paraId="756CFCDC">
            <w:pPr>
              <w:spacing w:before="78" w:line="221" w:lineRule="auto"/>
              <w:ind w:left="13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标的所</w:t>
            </w:r>
            <w:r>
              <w:rPr>
                <w:rFonts w:ascii="宋体" w:hAnsi="宋体" w:eastAsia="宋体" w:cs="宋体"/>
                <w:color w:val="auto"/>
                <w:spacing w:val="-1"/>
                <w:sz w:val="24"/>
                <w:szCs w:val="24"/>
                <w:highlight w:val="none"/>
              </w:rPr>
              <w:t>属行业</w:t>
            </w:r>
          </w:p>
        </w:tc>
        <w:tc>
          <w:tcPr>
            <w:tcW w:w="6989" w:type="dxa"/>
            <w:gridSpan w:val="3"/>
            <w:tcBorders>
              <w:right w:val="nil"/>
            </w:tcBorders>
          </w:tcPr>
          <w:p w14:paraId="5C257C7A">
            <w:pPr>
              <w:spacing w:before="44" w:line="211" w:lineRule="auto"/>
              <w:ind w:left="11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本项目采购标的对</w:t>
            </w:r>
            <w:r>
              <w:rPr>
                <w:rFonts w:ascii="宋体" w:hAnsi="宋体" w:eastAsia="宋体" w:cs="宋体"/>
                <w:color w:val="auto"/>
                <w:spacing w:val="-2"/>
                <w:sz w:val="24"/>
                <w:szCs w:val="24"/>
                <w:highlight w:val="none"/>
              </w:rPr>
              <w:t>应的中小企业划分标准所属行业：</w:t>
            </w:r>
          </w:p>
        </w:tc>
        <w:tc>
          <w:tcPr>
            <w:tcW w:w="630" w:type="dxa"/>
            <w:vMerge w:val="restart"/>
            <w:tcBorders>
              <w:bottom w:val="nil"/>
            </w:tcBorders>
          </w:tcPr>
          <w:p w14:paraId="7F8EA2EC">
            <w:pPr>
              <w:rPr>
                <w:color w:val="auto"/>
                <w:highlight w:val="none"/>
              </w:rPr>
            </w:pPr>
          </w:p>
        </w:tc>
      </w:tr>
      <w:tr w14:paraId="4A08F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92" w:type="dxa"/>
            <w:vMerge w:val="continue"/>
            <w:tcBorders>
              <w:top w:val="nil"/>
              <w:bottom w:val="nil"/>
            </w:tcBorders>
          </w:tcPr>
          <w:p w14:paraId="2BDAF492">
            <w:pPr>
              <w:rPr>
                <w:color w:val="auto"/>
                <w:highlight w:val="none"/>
              </w:rPr>
            </w:pPr>
          </w:p>
        </w:tc>
        <w:tc>
          <w:tcPr>
            <w:tcW w:w="1623" w:type="dxa"/>
            <w:vMerge w:val="continue"/>
            <w:tcBorders>
              <w:top w:val="nil"/>
              <w:bottom w:val="nil"/>
            </w:tcBorders>
          </w:tcPr>
          <w:p w14:paraId="05D9644E">
            <w:pPr>
              <w:rPr>
                <w:color w:val="auto"/>
                <w:highlight w:val="none"/>
              </w:rPr>
            </w:pPr>
          </w:p>
        </w:tc>
        <w:tc>
          <w:tcPr>
            <w:tcW w:w="823" w:type="dxa"/>
          </w:tcPr>
          <w:p w14:paraId="119BC3D8">
            <w:pPr>
              <w:spacing w:before="110" w:line="222" w:lineRule="auto"/>
              <w:ind w:left="260"/>
              <w:rPr>
                <w:rFonts w:ascii="宋体" w:hAnsi="宋体" w:eastAsia="宋体" w:cs="宋体"/>
                <w:color w:val="auto"/>
                <w:sz w:val="24"/>
                <w:szCs w:val="24"/>
                <w:highlight w:val="none"/>
              </w:rPr>
            </w:pPr>
          </w:p>
        </w:tc>
        <w:tc>
          <w:tcPr>
            <w:tcW w:w="3040" w:type="dxa"/>
          </w:tcPr>
          <w:p w14:paraId="06B9F683">
            <w:pPr>
              <w:spacing w:before="111" w:line="221" w:lineRule="auto"/>
              <w:ind w:left="92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标的名称</w:t>
            </w:r>
          </w:p>
        </w:tc>
        <w:tc>
          <w:tcPr>
            <w:tcW w:w="3126" w:type="dxa"/>
          </w:tcPr>
          <w:p w14:paraId="31AFA0F1">
            <w:pPr>
              <w:spacing w:before="111" w:line="221" w:lineRule="auto"/>
              <w:ind w:left="208"/>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中小企</w:t>
            </w:r>
            <w:r>
              <w:rPr>
                <w:rFonts w:ascii="宋体" w:hAnsi="宋体" w:eastAsia="宋体" w:cs="宋体"/>
                <w:color w:val="auto"/>
                <w:spacing w:val="-2"/>
                <w:sz w:val="24"/>
                <w:szCs w:val="24"/>
                <w:highlight w:val="none"/>
              </w:rPr>
              <w:t>业划分标准所属行业</w:t>
            </w:r>
          </w:p>
        </w:tc>
        <w:tc>
          <w:tcPr>
            <w:tcW w:w="630" w:type="dxa"/>
            <w:vMerge w:val="continue"/>
            <w:tcBorders>
              <w:top w:val="nil"/>
              <w:bottom w:val="nil"/>
            </w:tcBorders>
          </w:tcPr>
          <w:p w14:paraId="217E347E">
            <w:pPr>
              <w:rPr>
                <w:color w:val="auto"/>
                <w:highlight w:val="none"/>
              </w:rPr>
            </w:pPr>
          </w:p>
        </w:tc>
      </w:tr>
      <w:tr w14:paraId="1F926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992" w:type="dxa"/>
            <w:vMerge w:val="continue"/>
            <w:tcBorders>
              <w:top w:val="nil"/>
              <w:bottom w:val="nil"/>
            </w:tcBorders>
          </w:tcPr>
          <w:p w14:paraId="64F17290">
            <w:pPr>
              <w:rPr>
                <w:color w:val="auto"/>
                <w:highlight w:val="none"/>
              </w:rPr>
            </w:pPr>
          </w:p>
        </w:tc>
        <w:tc>
          <w:tcPr>
            <w:tcW w:w="1623" w:type="dxa"/>
            <w:vMerge w:val="continue"/>
            <w:tcBorders>
              <w:top w:val="nil"/>
              <w:bottom w:val="nil"/>
            </w:tcBorders>
          </w:tcPr>
          <w:p w14:paraId="08AA0870">
            <w:pPr>
              <w:rPr>
                <w:color w:val="auto"/>
                <w:highlight w:val="none"/>
              </w:rPr>
            </w:pPr>
          </w:p>
        </w:tc>
        <w:tc>
          <w:tcPr>
            <w:tcW w:w="823" w:type="dxa"/>
          </w:tcPr>
          <w:p w14:paraId="4B4ADCBC">
            <w:pPr>
              <w:rPr>
                <w:rFonts w:eastAsia="宋体"/>
                <w:color w:val="auto"/>
                <w:highlight w:val="none"/>
              </w:rPr>
            </w:pPr>
          </w:p>
        </w:tc>
        <w:tc>
          <w:tcPr>
            <w:tcW w:w="3040" w:type="dxa"/>
          </w:tcPr>
          <w:p w14:paraId="257193BE">
            <w:pPr>
              <w:spacing w:before="111" w:line="221" w:lineRule="auto"/>
              <w:ind w:firstLine="944" w:firstLineChars="400"/>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保安服务</w:t>
            </w:r>
          </w:p>
        </w:tc>
        <w:tc>
          <w:tcPr>
            <w:tcW w:w="3126" w:type="dxa"/>
          </w:tcPr>
          <w:p w14:paraId="436F69CF">
            <w:pPr>
              <w:spacing w:before="111" w:line="221" w:lineRule="auto"/>
              <w:ind w:left="926"/>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租赁和商务服务业</w:t>
            </w:r>
          </w:p>
        </w:tc>
        <w:tc>
          <w:tcPr>
            <w:tcW w:w="630" w:type="dxa"/>
            <w:vMerge w:val="continue"/>
            <w:tcBorders>
              <w:top w:val="nil"/>
              <w:bottom w:val="nil"/>
            </w:tcBorders>
          </w:tcPr>
          <w:p w14:paraId="4F310697">
            <w:pPr>
              <w:rPr>
                <w:color w:val="auto"/>
                <w:highlight w:val="none"/>
              </w:rPr>
            </w:pPr>
          </w:p>
        </w:tc>
      </w:tr>
      <w:tr w14:paraId="2245E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992" w:type="dxa"/>
            <w:vMerge w:val="continue"/>
            <w:tcBorders>
              <w:top w:val="nil"/>
            </w:tcBorders>
          </w:tcPr>
          <w:p w14:paraId="6B2629CB">
            <w:pPr>
              <w:rPr>
                <w:color w:val="auto"/>
                <w:highlight w:val="none"/>
              </w:rPr>
            </w:pPr>
          </w:p>
        </w:tc>
        <w:tc>
          <w:tcPr>
            <w:tcW w:w="1623" w:type="dxa"/>
            <w:vMerge w:val="continue"/>
            <w:tcBorders>
              <w:top w:val="nil"/>
            </w:tcBorders>
          </w:tcPr>
          <w:p w14:paraId="2F6ABF73">
            <w:pPr>
              <w:rPr>
                <w:color w:val="auto"/>
                <w:highlight w:val="none"/>
              </w:rPr>
            </w:pPr>
          </w:p>
        </w:tc>
        <w:tc>
          <w:tcPr>
            <w:tcW w:w="6989" w:type="dxa"/>
            <w:gridSpan w:val="3"/>
            <w:tcBorders>
              <w:right w:val="nil"/>
            </w:tcBorders>
          </w:tcPr>
          <w:p w14:paraId="20C8C170">
            <w:pPr>
              <w:rPr>
                <w:color w:val="auto"/>
                <w:highlight w:val="none"/>
              </w:rPr>
            </w:pPr>
          </w:p>
        </w:tc>
        <w:tc>
          <w:tcPr>
            <w:tcW w:w="630" w:type="dxa"/>
            <w:vMerge w:val="continue"/>
            <w:tcBorders>
              <w:top w:val="nil"/>
            </w:tcBorders>
          </w:tcPr>
          <w:p w14:paraId="018FE769">
            <w:pPr>
              <w:rPr>
                <w:color w:val="auto"/>
                <w:highlight w:val="none"/>
              </w:rPr>
            </w:pPr>
          </w:p>
        </w:tc>
      </w:tr>
      <w:tr w14:paraId="03E02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992" w:type="dxa"/>
          </w:tcPr>
          <w:p w14:paraId="302C6878">
            <w:pPr>
              <w:spacing w:line="302" w:lineRule="auto"/>
              <w:rPr>
                <w:color w:val="auto"/>
                <w:highlight w:val="none"/>
              </w:rPr>
            </w:pPr>
          </w:p>
          <w:p w14:paraId="68FBD280">
            <w:pPr>
              <w:spacing w:before="69" w:line="201" w:lineRule="auto"/>
              <w:ind w:left="252"/>
              <w:rPr>
                <w:color w:val="auto"/>
                <w:sz w:val="24"/>
                <w:szCs w:val="24"/>
                <w:highlight w:val="none"/>
              </w:rPr>
            </w:pPr>
            <w:r>
              <w:rPr>
                <w:color w:val="auto"/>
                <w:spacing w:val="10"/>
                <w:sz w:val="24"/>
                <w:szCs w:val="24"/>
                <w:highlight w:val="none"/>
              </w:rPr>
              <w:t>11.2</w:t>
            </w:r>
          </w:p>
        </w:tc>
        <w:tc>
          <w:tcPr>
            <w:tcW w:w="1623" w:type="dxa"/>
          </w:tcPr>
          <w:p w14:paraId="4142D012">
            <w:pPr>
              <w:spacing w:line="269" w:lineRule="auto"/>
              <w:rPr>
                <w:color w:val="auto"/>
                <w:highlight w:val="none"/>
              </w:rPr>
            </w:pPr>
          </w:p>
          <w:p w14:paraId="4D17465B">
            <w:pPr>
              <w:spacing w:before="78" w:line="219" w:lineRule="auto"/>
              <w:ind w:left="37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投</w:t>
            </w:r>
            <w:r>
              <w:rPr>
                <w:rFonts w:ascii="宋体" w:hAnsi="宋体" w:eastAsia="宋体" w:cs="宋体"/>
                <w:color w:val="auto"/>
                <w:spacing w:val="-2"/>
                <w:sz w:val="24"/>
                <w:szCs w:val="24"/>
                <w:highlight w:val="none"/>
              </w:rPr>
              <w:t>标报价</w:t>
            </w:r>
          </w:p>
        </w:tc>
        <w:tc>
          <w:tcPr>
            <w:tcW w:w="7619" w:type="dxa"/>
            <w:gridSpan w:val="4"/>
          </w:tcPr>
          <w:p w14:paraId="183E4D6E">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投标报价的特殊规定：</w:t>
            </w:r>
          </w:p>
          <w:p w14:paraId="7100844F">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■无</w:t>
            </w:r>
          </w:p>
          <w:p w14:paraId="1517E222">
            <w:pPr>
              <w:widowControl w:val="0"/>
              <w:kinsoku/>
              <w:autoSpaceDE/>
              <w:autoSpaceDN/>
              <w:adjustRightInd/>
              <w:snapToGrid/>
              <w:spacing w:line="360" w:lineRule="auto"/>
              <w:jc w:val="both"/>
              <w:textAlignment w:val="auto"/>
              <w:rPr>
                <w:rFonts w:ascii="宋体" w:hAnsi="宋体" w:eastAsia="宋体" w:cs="宋体"/>
                <w:color w:val="auto"/>
                <w:sz w:val="24"/>
                <w:szCs w:val="24"/>
                <w:highlight w:val="none"/>
              </w:rPr>
            </w:pPr>
            <w:r>
              <w:rPr>
                <w:rFonts w:ascii="宋体" w:hAnsi="宋体" w:eastAsia="宋体" w:cstheme="minorBidi"/>
                <w:color w:val="auto"/>
                <w:kern w:val="2"/>
                <w:sz w:val="24"/>
                <w:szCs w:val="24"/>
                <w:highlight w:val="none"/>
              </w:rPr>
              <w:t>□有，具体情形： _____。</w:t>
            </w:r>
          </w:p>
        </w:tc>
      </w:tr>
    </w:tbl>
    <w:p w14:paraId="6103E868">
      <w:pPr>
        <w:rPr>
          <w:color w:val="auto"/>
          <w:highlight w:val="none"/>
        </w:rPr>
      </w:pPr>
    </w:p>
    <w:p w14:paraId="63576CB3">
      <w:pPr>
        <w:rPr>
          <w:color w:val="auto"/>
          <w:highlight w:val="none"/>
        </w:rPr>
        <w:sectPr>
          <w:headerReference r:id="rId10" w:type="default"/>
          <w:footerReference r:id="rId11" w:type="default"/>
          <w:pgSz w:w="11907" w:h="16840"/>
          <w:pgMar w:top="1117" w:right="550" w:bottom="1057" w:left="1117" w:header="878" w:footer="886" w:gutter="0"/>
          <w:pgNumType w:fmt="decimal"/>
          <w:cols w:space="720" w:num="1"/>
        </w:sectPr>
      </w:pPr>
    </w:p>
    <w:p w14:paraId="3C65FACC">
      <w:pPr>
        <w:rPr>
          <w:color w:val="auto"/>
          <w:highlight w:val="none"/>
        </w:rPr>
      </w:pPr>
    </w:p>
    <w:p w14:paraId="7DE93CF7">
      <w:pPr>
        <w:spacing w:line="58" w:lineRule="exact"/>
        <w:rPr>
          <w:color w:val="auto"/>
          <w:highlight w:val="none"/>
        </w:rPr>
      </w:pPr>
    </w:p>
    <w:tbl>
      <w:tblPr>
        <w:tblStyle w:val="18"/>
        <w:tblW w:w="102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700"/>
        <w:gridCol w:w="7542"/>
      </w:tblGrid>
      <w:tr w14:paraId="6C95B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992" w:type="dxa"/>
            <w:tcBorders>
              <w:bottom w:val="single" w:color="auto" w:sz="4" w:space="0"/>
            </w:tcBorders>
          </w:tcPr>
          <w:p w14:paraId="06B5A18B">
            <w:pPr>
              <w:spacing w:before="182" w:line="220" w:lineRule="auto"/>
              <w:ind w:left="14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1536" w14:cap="flat" w14:cmpd="sng" w14:algn="ctr">
                  <w14:solidFill>
                    <w14:srgbClr w14:val="000000"/>
                  </w14:solidFill>
                  <w14:prstDash w14:val="solid"/>
                  <w14:miter w14:val="0"/>
                </w14:textOutline>
              </w:rPr>
              <w:t>条款号</w:t>
            </w:r>
          </w:p>
        </w:tc>
        <w:tc>
          <w:tcPr>
            <w:tcW w:w="1700" w:type="dxa"/>
            <w:tcBorders>
              <w:bottom w:val="single" w:color="auto" w:sz="4" w:space="0"/>
            </w:tcBorders>
          </w:tcPr>
          <w:p w14:paraId="5829F108">
            <w:pPr>
              <w:spacing w:before="182" w:line="220" w:lineRule="auto"/>
              <w:ind w:left="61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1536" w14:cap="flat" w14:cmpd="sng" w14:algn="ctr">
                  <w14:solidFill>
                    <w14:srgbClr w14:val="000000"/>
                  </w14:solidFill>
                  <w14:prstDash w14:val="solid"/>
                  <w14:miter w14:val="0"/>
                </w14:textOutline>
              </w:rPr>
              <w:t>条目</w:t>
            </w:r>
          </w:p>
        </w:tc>
        <w:tc>
          <w:tcPr>
            <w:tcW w:w="7542" w:type="dxa"/>
          </w:tcPr>
          <w:p w14:paraId="41BFCB8E">
            <w:pPr>
              <w:spacing w:before="182" w:line="220" w:lineRule="auto"/>
              <w:ind w:left="3565"/>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14:textOutline w14:w="1536" w14:cap="flat" w14:cmpd="sng" w14:algn="ctr">
                  <w14:solidFill>
                    <w14:srgbClr w14:val="000000"/>
                  </w14:solidFill>
                  <w14:prstDash w14:val="solid"/>
                  <w14:miter w14:val="0"/>
                </w14:textOutline>
              </w:rPr>
              <w:t>内</w:t>
            </w:r>
            <w:r>
              <w:rPr>
                <w:rFonts w:ascii="宋体" w:hAnsi="宋体" w:eastAsia="宋体" w:cs="宋体"/>
                <w:color w:val="auto"/>
                <w:spacing w:val="-9"/>
                <w:sz w:val="24"/>
                <w:szCs w:val="24"/>
                <w:highlight w:val="none"/>
                <w14:textOutline w14:w="1536" w14:cap="flat" w14:cmpd="sng" w14:algn="ctr">
                  <w14:solidFill>
                    <w14:srgbClr w14:val="000000"/>
                  </w14:solidFill>
                  <w14:prstDash w14:val="solid"/>
                  <w14:miter w14:val="0"/>
                </w14:textOutline>
              </w:rPr>
              <w:t>容</w:t>
            </w:r>
          </w:p>
        </w:tc>
      </w:tr>
      <w:tr w14:paraId="697C8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992" w:type="dxa"/>
            <w:tcBorders>
              <w:top w:val="single" w:color="auto" w:sz="4" w:space="0"/>
              <w:left w:val="single" w:color="auto" w:sz="4" w:space="0"/>
              <w:bottom w:val="single" w:color="auto" w:sz="4" w:space="0"/>
            </w:tcBorders>
          </w:tcPr>
          <w:p w14:paraId="1BC753AE">
            <w:pPr>
              <w:spacing w:line="453" w:lineRule="auto"/>
              <w:rPr>
                <w:color w:val="auto"/>
                <w:highlight w:val="none"/>
              </w:rPr>
            </w:pPr>
          </w:p>
          <w:p w14:paraId="0569EB80">
            <w:pPr>
              <w:spacing w:before="69" w:line="201" w:lineRule="auto"/>
              <w:ind w:left="253"/>
              <w:rPr>
                <w:color w:val="auto"/>
                <w:sz w:val="24"/>
                <w:szCs w:val="24"/>
                <w:highlight w:val="none"/>
              </w:rPr>
            </w:pPr>
            <w:r>
              <w:rPr>
                <w:color w:val="auto"/>
                <w:spacing w:val="10"/>
                <w:sz w:val="24"/>
                <w:szCs w:val="24"/>
                <w:highlight w:val="none"/>
              </w:rPr>
              <w:t>12.1</w:t>
            </w:r>
          </w:p>
        </w:tc>
        <w:tc>
          <w:tcPr>
            <w:tcW w:w="1700" w:type="dxa"/>
            <w:tcBorders>
              <w:top w:val="single" w:color="auto" w:sz="4" w:space="0"/>
              <w:bottom w:val="single" w:color="auto" w:sz="4" w:space="0"/>
              <w:right w:val="single" w:color="auto" w:sz="4" w:space="0"/>
            </w:tcBorders>
          </w:tcPr>
          <w:p w14:paraId="26CCCDA6">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p>
          <w:p w14:paraId="3D28A944">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p>
          <w:p w14:paraId="42D4500D">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p>
          <w:p w14:paraId="7897370B">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投标保证金</w:t>
            </w:r>
          </w:p>
        </w:tc>
        <w:tc>
          <w:tcPr>
            <w:tcW w:w="7542" w:type="dxa"/>
            <w:tcBorders>
              <w:left w:val="single" w:color="auto" w:sz="4" w:space="0"/>
            </w:tcBorders>
          </w:tcPr>
          <w:p w14:paraId="7C1E3EED">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1、投标保证金金额：</w:t>
            </w:r>
            <w:r>
              <w:rPr>
                <w:rFonts w:hint="eastAsia" w:ascii="宋体" w:hAnsi="宋体" w:eastAsia="宋体"/>
                <w:color w:val="auto"/>
                <w:sz w:val="24"/>
                <w:szCs w:val="24"/>
                <w:highlight w:val="none"/>
                <w:lang w:val="en-US" w:eastAsia="zh-CN"/>
              </w:rPr>
              <w:t>50</w:t>
            </w:r>
            <w:r>
              <w:rPr>
                <w:rFonts w:hint="eastAsia" w:ascii="宋体" w:hAnsi="宋体" w:eastAsia="宋体"/>
                <w:color w:val="auto"/>
                <w:sz w:val="24"/>
                <w:szCs w:val="24"/>
                <w:highlight w:val="none"/>
              </w:rPr>
              <w:t>,000.00（大写：</w:t>
            </w:r>
            <w:r>
              <w:rPr>
                <w:rFonts w:hint="eastAsia" w:ascii="宋体" w:hAnsi="宋体" w:eastAsia="宋体"/>
                <w:color w:val="auto"/>
                <w:sz w:val="24"/>
                <w:szCs w:val="24"/>
                <w:highlight w:val="none"/>
                <w:lang w:val="en-US" w:eastAsia="zh-CN"/>
              </w:rPr>
              <w:t>伍</w:t>
            </w:r>
            <w:r>
              <w:rPr>
                <w:rFonts w:hint="eastAsia" w:ascii="宋体" w:hAnsi="宋体" w:eastAsia="宋体"/>
                <w:color w:val="auto"/>
                <w:sz w:val="24"/>
                <w:szCs w:val="24"/>
                <w:highlight w:val="none"/>
              </w:rPr>
              <w:t>万元整）</w:t>
            </w:r>
          </w:p>
          <w:p w14:paraId="5E8CE74D">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2、保证金形式：</w:t>
            </w:r>
          </w:p>
          <w:p w14:paraId="73837703">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（1）银行转账（对公转账）、支票、汇票、本票等非现金形式，并在投标文件中附投标保证金缴纳凭证复印件。</w:t>
            </w:r>
          </w:p>
          <w:p w14:paraId="76DC4AAA">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（2）由具有融资性担保机构经营许可证的试点专业担保机构出具的投标担保函。</w:t>
            </w:r>
          </w:p>
          <w:p w14:paraId="2DACE1F7">
            <w:pPr>
              <w:spacing w:line="360" w:lineRule="auto"/>
              <w:rPr>
                <w:rFonts w:ascii="宋体" w:hAnsi="宋体" w:eastAsia="宋体"/>
                <w:color w:val="auto"/>
                <w:sz w:val="24"/>
                <w:szCs w:val="24"/>
                <w:highlight w:val="none"/>
              </w:rPr>
            </w:pPr>
            <w:r>
              <w:rPr>
                <w:rFonts w:hint="eastAsia" w:ascii="宋体" w:hAnsi="宋体"/>
                <w:color w:val="auto"/>
                <w:sz w:val="24"/>
                <w:szCs w:val="24"/>
                <w:highlight w:val="none"/>
              </w:rPr>
              <w:t>3、</w:t>
            </w:r>
            <w:r>
              <w:rPr>
                <w:rFonts w:hint="eastAsia" w:ascii="宋体" w:hAnsi="宋体" w:eastAsia="宋体"/>
                <w:color w:val="auto"/>
                <w:sz w:val="24"/>
                <w:szCs w:val="24"/>
                <w:highlight w:val="none"/>
              </w:rPr>
              <w:t>递交方式：</w:t>
            </w:r>
          </w:p>
          <w:p w14:paraId="1E9BC2D4">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（1）递交要求：</w:t>
            </w:r>
          </w:p>
          <w:p w14:paraId="4912B09E">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■采用银行汇款、电汇支付的投标保证金，必须保证开标会前到达采购代理机构指定账户(需备注投标编号)。    </w:t>
            </w:r>
          </w:p>
          <w:p w14:paraId="1E7C09CD">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账户名称: 建经投资咨询有限公司北京分公司</w:t>
            </w:r>
          </w:p>
          <w:p w14:paraId="0BB47B88">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账    号: 11050170360000000627</w:t>
            </w:r>
          </w:p>
          <w:p w14:paraId="211AD282">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开户银行: </w:t>
            </w:r>
            <w:r>
              <w:rPr>
                <w:rFonts w:ascii="宋体" w:hAnsi="宋体" w:eastAsia="宋体" w:cs="宋体"/>
                <w:color w:val="auto"/>
                <w:sz w:val="24"/>
                <w:szCs w:val="24"/>
                <w:highlight w:val="none"/>
              </w:rPr>
              <w:t>中国建设银行北京市分行长安支行营业部</w:t>
            </w:r>
          </w:p>
          <w:p w14:paraId="45054376">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■采用投标担保函形式递交的应随投标文件一并提交。</w:t>
            </w:r>
            <w:r>
              <w:rPr>
                <w:rFonts w:ascii="宋体" w:hAnsi="宋体" w:eastAsia="宋体"/>
                <w:color w:val="auto"/>
                <w:sz w:val="24"/>
                <w:szCs w:val="24"/>
                <w:highlight w:val="none"/>
              </w:rPr>
              <w:t xml:space="preserve"> </w:t>
            </w:r>
          </w:p>
          <w:p w14:paraId="26CF9667">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（2）投标保证金在招标文件规定的</w:t>
            </w:r>
            <w:r>
              <w:rPr>
                <w:rFonts w:ascii="宋体" w:hAnsi="宋体" w:eastAsia="宋体" w:cstheme="minorBidi"/>
                <w:color w:val="auto"/>
                <w:kern w:val="2"/>
                <w:sz w:val="24"/>
                <w:szCs w:val="24"/>
                <w:highlight w:val="none"/>
              </w:rPr>
              <w:t>投标</w:t>
            </w:r>
            <w:r>
              <w:rPr>
                <w:rFonts w:hint="eastAsia" w:ascii="宋体" w:hAnsi="宋体" w:eastAsia="宋体"/>
                <w:color w:val="auto"/>
                <w:sz w:val="24"/>
                <w:szCs w:val="24"/>
                <w:highlight w:val="none"/>
              </w:rPr>
              <w:t>文件递交截止时间未能到达采购代理机构指定账户的，均视为无投标保证金，投标保证金有效期与</w:t>
            </w:r>
            <w:r>
              <w:rPr>
                <w:rFonts w:ascii="宋体" w:hAnsi="宋体" w:eastAsia="宋体" w:cstheme="minorBidi"/>
                <w:color w:val="auto"/>
                <w:kern w:val="2"/>
                <w:sz w:val="24"/>
                <w:szCs w:val="24"/>
                <w:highlight w:val="none"/>
              </w:rPr>
              <w:t>投标</w:t>
            </w:r>
            <w:r>
              <w:rPr>
                <w:rFonts w:hint="eastAsia" w:ascii="宋体" w:hAnsi="宋体" w:eastAsia="宋体"/>
                <w:color w:val="auto"/>
                <w:sz w:val="24"/>
                <w:szCs w:val="24"/>
                <w:highlight w:val="none"/>
              </w:rPr>
              <w:t>有效期一致。</w:t>
            </w:r>
          </w:p>
          <w:p w14:paraId="34B2E4FD">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注意事项： </w:t>
            </w:r>
          </w:p>
          <w:p w14:paraId="383E0169">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1）务必备注款项用途：投标保证金，因款项用途备注不明确或错误导致的错款，不可作为保证金使用，需要在规定时间内重新支付，错款在项目结束后统一退还。</w:t>
            </w:r>
          </w:p>
          <w:p w14:paraId="11A0DB44">
            <w:p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2）务必备注项目名称、编号及包号，可简写，不可不填。 </w:t>
            </w:r>
          </w:p>
          <w:p w14:paraId="6DE058A3">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未备注项目名称、编号及包号财务部门不予受理，后果由投标人自行承担。</w:t>
            </w:r>
          </w:p>
        </w:tc>
      </w:tr>
    </w:tbl>
    <w:p w14:paraId="490B0F23">
      <w:pPr>
        <w:spacing w:line="297" w:lineRule="auto"/>
        <w:rPr>
          <w:color w:val="auto"/>
          <w:highlight w:val="none"/>
        </w:rPr>
        <w:sectPr>
          <w:footerReference r:id="rId12" w:type="default"/>
          <w:pgSz w:w="11907" w:h="16840"/>
          <w:pgMar w:top="1117" w:right="550" w:bottom="1060" w:left="1117" w:header="878" w:footer="886" w:gutter="0"/>
          <w:pgNumType w:fmt="decimal" w:start="5"/>
          <w:cols w:space="720" w:num="1"/>
        </w:sectPr>
      </w:pPr>
    </w:p>
    <w:tbl>
      <w:tblPr>
        <w:tblStyle w:val="18"/>
        <w:tblW w:w="102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2"/>
        <w:gridCol w:w="1700"/>
        <w:gridCol w:w="7542"/>
      </w:tblGrid>
      <w:tr w14:paraId="4B4BE5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992" w:type="dxa"/>
          </w:tcPr>
          <w:p w14:paraId="272A9A56">
            <w:pPr>
              <w:spacing w:line="297" w:lineRule="auto"/>
              <w:rPr>
                <w:color w:val="auto"/>
                <w:highlight w:val="none"/>
              </w:rPr>
            </w:pPr>
          </w:p>
          <w:p w14:paraId="2B75E9A9">
            <w:pPr>
              <w:spacing w:before="69" w:line="201" w:lineRule="auto"/>
              <w:ind w:left="140"/>
              <w:rPr>
                <w:color w:val="auto"/>
                <w:sz w:val="24"/>
                <w:szCs w:val="24"/>
                <w:highlight w:val="none"/>
              </w:rPr>
            </w:pPr>
            <w:r>
              <w:rPr>
                <w:color w:val="auto"/>
                <w:spacing w:val="13"/>
                <w:sz w:val="24"/>
                <w:szCs w:val="24"/>
                <w:highlight w:val="none"/>
              </w:rPr>
              <w:t>1</w:t>
            </w:r>
            <w:r>
              <w:rPr>
                <w:color w:val="auto"/>
                <w:spacing w:val="11"/>
                <w:sz w:val="24"/>
                <w:szCs w:val="24"/>
                <w:highlight w:val="none"/>
              </w:rPr>
              <w:t>2.7.2</w:t>
            </w:r>
          </w:p>
        </w:tc>
        <w:tc>
          <w:tcPr>
            <w:tcW w:w="1700" w:type="dxa"/>
            <w:tcBorders>
              <w:top w:val="nil"/>
            </w:tcBorders>
          </w:tcPr>
          <w:p w14:paraId="4464D3E7">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p>
        </w:tc>
        <w:tc>
          <w:tcPr>
            <w:tcW w:w="7542" w:type="dxa"/>
          </w:tcPr>
          <w:p w14:paraId="7D99E558">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投标保证金可以不予退还的其他情形：</w:t>
            </w:r>
          </w:p>
          <w:p w14:paraId="2EEDD843">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□无</w:t>
            </w:r>
          </w:p>
          <w:p w14:paraId="77840E31">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■有，具体情形：</w:t>
            </w:r>
          </w:p>
          <w:p w14:paraId="77DFC360">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1、在采购人确定</w:t>
            </w:r>
            <w:r>
              <w:rPr>
                <w:rFonts w:hint="eastAsia" w:ascii="宋体" w:hAnsi="宋体" w:eastAsia="宋体"/>
                <w:color w:val="auto"/>
                <w:sz w:val="24"/>
                <w:szCs w:val="24"/>
                <w:highlight w:val="none"/>
              </w:rPr>
              <w:t>中标人</w:t>
            </w:r>
            <w:r>
              <w:rPr>
                <w:rFonts w:ascii="宋体" w:hAnsi="宋体" w:eastAsia="宋体"/>
                <w:color w:val="auto"/>
                <w:sz w:val="24"/>
                <w:szCs w:val="24"/>
                <w:highlight w:val="none"/>
              </w:rPr>
              <w:t>以前放弃</w:t>
            </w:r>
            <w:r>
              <w:rPr>
                <w:rFonts w:hint="eastAsia" w:ascii="宋体" w:hAnsi="宋体" w:eastAsia="宋体"/>
                <w:color w:val="auto"/>
                <w:sz w:val="24"/>
                <w:szCs w:val="24"/>
                <w:highlight w:val="none"/>
              </w:rPr>
              <w:t>中标</w:t>
            </w:r>
            <w:r>
              <w:rPr>
                <w:rFonts w:ascii="宋体" w:hAnsi="宋体" w:eastAsia="宋体"/>
                <w:color w:val="auto"/>
                <w:sz w:val="24"/>
                <w:szCs w:val="24"/>
                <w:highlight w:val="none"/>
              </w:rPr>
              <w:t>候选资格的；</w:t>
            </w:r>
          </w:p>
          <w:p w14:paraId="501C5D2F">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2、由于</w:t>
            </w:r>
            <w:r>
              <w:rPr>
                <w:rFonts w:hint="eastAsia" w:ascii="宋体" w:hAnsi="宋体" w:eastAsia="宋体"/>
                <w:color w:val="auto"/>
                <w:sz w:val="24"/>
                <w:szCs w:val="24"/>
                <w:highlight w:val="none"/>
              </w:rPr>
              <w:t>中标人</w:t>
            </w:r>
            <w:r>
              <w:rPr>
                <w:rFonts w:ascii="宋体" w:hAnsi="宋体" w:eastAsia="宋体"/>
                <w:color w:val="auto"/>
                <w:sz w:val="24"/>
                <w:szCs w:val="24"/>
                <w:highlight w:val="none"/>
              </w:rPr>
              <w:t>的原因未能按照</w:t>
            </w:r>
            <w:r>
              <w:rPr>
                <w:rFonts w:hint="eastAsia" w:ascii="宋体" w:hAnsi="宋体" w:eastAsia="宋体"/>
                <w:color w:val="auto"/>
                <w:sz w:val="24"/>
                <w:szCs w:val="24"/>
                <w:highlight w:val="none"/>
              </w:rPr>
              <w:t>招标</w:t>
            </w:r>
            <w:r>
              <w:rPr>
                <w:rFonts w:ascii="宋体" w:hAnsi="宋体" w:eastAsia="宋体"/>
                <w:color w:val="auto"/>
                <w:sz w:val="24"/>
                <w:szCs w:val="24"/>
                <w:highlight w:val="none"/>
              </w:rPr>
              <w:t>文件的规定交纳履约保证金的；</w:t>
            </w:r>
          </w:p>
          <w:p w14:paraId="4630DCE7">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olor w:val="auto"/>
                <w:sz w:val="24"/>
                <w:szCs w:val="24"/>
                <w:highlight w:val="none"/>
              </w:rPr>
              <w:t>3、</w:t>
            </w:r>
            <w:r>
              <w:rPr>
                <w:rFonts w:hint="eastAsia" w:ascii="宋体" w:hAnsi="宋体" w:eastAsia="宋体"/>
                <w:color w:val="auto"/>
                <w:sz w:val="24"/>
                <w:szCs w:val="24"/>
                <w:highlight w:val="none"/>
              </w:rPr>
              <w:t>中标</w:t>
            </w:r>
            <w:r>
              <w:rPr>
                <w:rFonts w:ascii="宋体" w:hAnsi="宋体" w:eastAsia="宋体"/>
                <w:color w:val="auto"/>
                <w:sz w:val="24"/>
                <w:szCs w:val="24"/>
                <w:highlight w:val="none"/>
              </w:rPr>
              <w:t>未按要求向采购代理机构交纳代理费；</w:t>
            </w:r>
          </w:p>
        </w:tc>
      </w:tr>
      <w:tr w14:paraId="5EF40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92" w:type="dxa"/>
          </w:tcPr>
          <w:p w14:paraId="1077894F">
            <w:pPr>
              <w:spacing w:before="58" w:line="201" w:lineRule="auto"/>
              <w:ind w:left="253"/>
              <w:rPr>
                <w:color w:val="auto"/>
                <w:sz w:val="24"/>
                <w:szCs w:val="24"/>
                <w:highlight w:val="none"/>
              </w:rPr>
            </w:pPr>
            <w:r>
              <w:rPr>
                <w:color w:val="auto"/>
                <w:spacing w:val="10"/>
                <w:sz w:val="24"/>
                <w:szCs w:val="24"/>
                <w:highlight w:val="none"/>
              </w:rPr>
              <w:t>13.1</w:t>
            </w:r>
          </w:p>
        </w:tc>
        <w:tc>
          <w:tcPr>
            <w:tcW w:w="1700" w:type="dxa"/>
          </w:tcPr>
          <w:p w14:paraId="42359E17">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投标有效期</w:t>
            </w:r>
          </w:p>
        </w:tc>
        <w:tc>
          <w:tcPr>
            <w:tcW w:w="7542" w:type="dxa"/>
          </w:tcPr>
          <w:p w14:paraId="0370A0D8">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自提交投标文件的截止之日起算</w:t>
            </w:r>
            <w:r>
              <w:rPr>
                <w:rFonts w:hint="eastAsia" w:ascii="宋体" w:hAnsi="宋体" w:eastAsia="宋体" w:cstheme="minorBidi"/>
                <w:b w:val="0"/>
                <w:bCs w:val="0"/>
                <w:color w:val="auto"/>
                <w:kern w:val="2"/>
                <w:sz w:val="24"/>
                <w:szCs w:val="24"/>
                <w:highlight w:val="none"/>
              </w:rPr>
              <w:t>90</w:t>
            </w:r>
            <w:r>
              <w:rPr>
                <w:rFonts w:ascii="宋体" w:hAnsi="宋体" w:eastAsia="宋体" w:cstheme="minorBidi"/>
                <w:color w:val="auto"/>
                <w:kern w:val="2"/>
                <w:sz w:val="24"/>
                <w:szCs w:val="24"/>
                <w:highlight w:val="none"/>
              </w:rPr>
              <w:t>日历天。</w:t>
            </w:r>
          </w:p>
        </w:tc>
      </w:tr>
      <w:tr w14:paraId="5BB43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992" w:type="dxa"/>
          </w:tcPr>
          <w:p w14:paraId="1E4C0470">
            <w:pPr>
              <w:spacing w:before="58" w:line="201" w:lineRule="auto"/>
              <w:ind w:left="253"/>
              <w:rPr>
                <w:rFonts w:eastAsia="宋体"/>
                <w:color w:val="auto"/>
                <w:spacing w:val="10"/>
                <w:sz w:val="24"/>
                <w:szCs w:val="24"/>
                <w:highlight w:val="none"/>
              </w:rPr>
            </w:pPr>
            <w:r>
              <w:rPr>
                <w:rFonts w:hint="eastAsia" w:eastAsia="宋体"/>
                <w:color w:val="auto"/>
                <w:spacing w:val="10"/>
                <w:sz w:val="24"/>
                <w:szCs w:val="24"/>
                <w:highlight w:val="none"/>
              </w:rPr>
              <w:t>14.1</w:t>
            </w:r>
          </w:p>
        </w:tc>
        <w:tc>
          <w:tcPr>
            <w:tcW w:w="1700" w:type="dxa"/>
          </w:tcPr>
          <w:p w14:paraId="1D563672">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hint="eastAsia" w:ascii="宋体" w:hAnsi="宋体" w:eastAsia="宋体" w:cstheme="minorBidi"/>
                <w:color w:val="auto"/>
                <w:kern w:val="2"/>
                <w:sz w:val="24"/>
                <w:szCs w:val="24"/>
                <w:highlight w:val="none"/>
              </w:rPr>
              <w:t>投标文件份数</w:t>
            </w:r>
          </w:p>
        </w:tc>
        <w:tc>
          <w:tcPr>
            <w:tcW w:w="7542" w:type="dxa"/>
          </w:tcPr>
          <w:p w14:paraId="7D6145FD">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hint="eastAsia" w:ascii="宋体" w:hAnsi="宋体" w:eastAsia="宋体" w:cstheme="minorBidi"/>
                <w:color w:val="auto"/>
                <w:kern w:val="2"/>
                <w:sz w:val="24"/>
                <w:szCs w:val="24"/>
                <w:highlight w:val="none"/>
              </w:rPr>
              <w:t>投标文件正本1份，副本4份，电子版文件2份</w:t>
            </w:r>
          </w:p>
        </w:tc>
      </w:tr>
      <w:tr w14:paraId="1A84D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2" w:hRule="atLeast"/>
        </w:trPr>
        <w:tc>
          <w:tcPr>
            <w:tcW w:w="992" w:type="dxa"/>
            <w:tcBorders>
              <w:bottom w:val="single" w:color="auto" w:sz="4" w:space="0"/>
            </w:tcBorders>
          </w:tcPr>
          <w:p w14:paraId="20A3ED0D">
            <w:pPr>
              <w:spacing w:line="254" w:lineRule="auto"/>
              <w:rPr>
                <w:color w:val="auto"/>
                <w:highlight w:val="none"/>
              </w:rPr>
            </w:pPr>
          </w:p>
          <w:p w14:paraId="6DD4E927">
            <w:pPr>
              <w:spacing w:line="254" w:lineRule="auto"/>
              <w:rPr>
                <w:color w:val="auto"/>
                <w:highlight w:val="none"/>
              </w:rPr>
            </w:pPr>
          </w:p>
          <w:p w14:paraId="449C7A38">
            <w:pPr>
              <w:spacing w:line="254" w:lineRule="auto"/>
              <w:rPr>
                <w:color w:val="auto"/>
                <w:highlight w:val="none"/>
              </w:rPr>
            </w:pPr>
          </w:p>
          <w:p w14:paraId="5A96E424">
            <w:pPr>
              <w:spacing w:before="69" w:line="201" w:lineRule="auto"/>
              <w:ind w:left="244"/>
              <w:rPr>
                <w:color w:val="auto"/>
                <w:sz w:val="24"/>
                <w:szCs w:val="24"/>
                <w:highlight w:val="none"/>
              </w:rPr>
            </w:pPr>
            <w:r>
              <w:rPr>
                <w:color w:val="auto"/>
                <w:spacing w:val="13"/>
                <w:sz w:val="24"/>
                <w:szCs w:val="24"/>
                <w:highlight w:val="none"/>
              </w:rPr>
              <w:t>2</w:t>
            </w:r>
            <w:r>
              <w:rPr>
                <w:color w:val="auto"/>
                <w:spacing w:val="12"/>
                <w:sz w:val="24"/>
                <w:szCs w:val="24"/>
                <w:highlight w:val="none"/>
              </w:rPr>
              <w:t>2.1</w:t>
            </w:r>
          </w:p>
        </w:tc>
        <w:tc>
          <w:tcPr>
            <w:tcW w:w="1700" w:type="dxa"/>
            <w:tcBorders>
              <w:bottom w:val="single" w:color="auto" w:sz="4" w:space="0"/>
            </w:tcBorders>
          </w:tcPr>
          <w:p w14:paraId="042EFF7B">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p>
          <w:p w14:paraId="2B88BC5A">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p>
          <w:p w14:paraId="39CC4177">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p>
          <w:p w14:paraId="5A2E69E4">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确定中标人</w:t>
            </w:r>
          </w:p>
        </w:tc>
        <w:tc>
          <w:tcPr>
            <w:tcW w:w="7542" w:type="dxa"/>
          </w:tcPr>
          <w:p w14:paraId="7D18FE24">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 xml:space="preserve">中标候选人并列的，采购人是否委托评标委员会确定中标人： </w:t>
            </w:r>
          </w:p>
          <w:p w14:paraId="0E1B69B2">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olor w:val="auto"/>
                <w:sz w:val="24"/>
                <w:szCs w:val="24"/>
                <w:highlight w:val="none"/>
              </w:rPr>
              <w:t>■</w:t>
            </w:r>
            <w:r>
              <w:rPr>
                <w:rFonts w:ascii="宋体" w:hAnsi="宋体" w:eastAsia="宋体" w:cstheme="minorBidi"/>
                <w:color w:val="auto"/>
                <w:kern w:val="2"/>
                <w:sz w:val="24"/>
                <w:szCs w:val="24"/>
                <w:highlight w:val="none"/>
              </w:rPr>
              <w:t>否</w:t>
            </w:r>
          </w:p>
          <w:p w14:paraId="5B79B1A5">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□是</w:t>
            </w:r>
          </w:p>
          <w:p w14:paraId="4BD96231">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中标候选人并列的，按照以下方式确定中标人：</w:t>
            </w:r>
          </w:p>
          <w:p w14:paraId="0775B21B">
            <w:pPr>
              <w:widowControl w:val="0"/>
              <w:kinsoku/>
              <w:autoSpaceDE/>
              <w:autoSpaceDN/>
              <w:adjustRightInd/>
              <w:snapToGrid/>
              <w:spacing w:line="360" w:lineRule="auto"/>
              <w:jc w:val="both"/>
              <w:textAlignment w:val="auto"/>
              <w:rPr>
                <w:rFonts w:hint="default" w:ascii="宋体" w:hAnsi="宋体" w:eastAsia="宋体" w:cstheme="minorBidi"/>
                <w:color w:val="auto"/>
                <w:kern w:val="2"/>
                <w:sz w:val="24"/>
                <w:szCs w:val="24"/>
                <w:highlight w:val="none"/>
                <w:lang w:val="en-US"/>
              </w:rPr>
            </w:pPr>
            <w:r>
              <w:rPr>
                <w:rFonts w:ascii="宋体" w:hAnsi="宋体" w:eastAsia="宋体"/>
                <w:color w:val="auto"/>
                <w:sz w:val="24"/>
                <w:szCs w:val="24"/>
                <w:highlight w:val="none"/>
              </w:rPr>
              <w:t>■</w:t>
            </w:r>
            <w:r>
              <w:rPr>
                <w:rFonts w:ascii="宋体" w:hAnsi="宋体" w:eastAsia="宋体" w:cstheme="minorBidi"/>
                <w:color w:val="auto"/>
                <w:kern w:val="2"/>
                <w:sz w:val="24"/>
                <w:szCs w:val="24"/>
                <w:highlight w:val="none"/>
              </w:rPr>
              <w:t>得分且投标报价均相同的，</w:t>
            </w:r>
            <w:r>
              <w:rPr>
                <w:rFonts w:hint="eastAsia" w:ascii="宋体" w:hAnsi="宋体" w:eastAsia="宋体" w:cstheme="minorBidi"/>
                <w:color w:val="auto"/>
                <w:kern w:val="2"/>
                <w:sz w:val="24"/>
                <w:szCs w:val="24"/>
                <w:highlight w:val="none"/>
                <w:lang w:val="en-US" w:eastAsia="zh-CN"/>
              </w:rPr>
              <w:t>以技术评分得分高者为中标人</w:t>
            </w:r>
          </w:p>
          <w:p w14:paraId="2F44F4A1">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□随机抽取</w:t>
            </w:r>
          </w:p>
        </w:tc>
      </w:tr>
      <w:tr w14:paraId="41E13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3" w:hRule="atLeast"/>
        </w:trPr>
        <w:tc>
          <w:tcPr>
            <w:tcW w:w="992" w:type="dxa"/>
            <w:tcBorders>
              <w:top w:val="single" w:color="auto" w:sz="4" w:space="0"/>
              <w:left w:val="single" w:color="auto" w:sz="4" w:space="0"/>
              <w:bottom w:val="single" w:color="auto" w:sz="4" w:space="0"/>
            </w:tcBorders>
          </w:tcPr>
          <w:p w14:paraId="38AE0092">
            <w:pPr>
              <w:spacing w:line="253" w:lineRule="auto"/>
              <w:rPr>
                <w:color w:val="auto"/>
                <w:highlight w:val="none"/>
              </w:rPr>
            </w:pPr>
          </w:p>
          <w:p w14:paraId="18DF0771">
            <w:pPr>
              <w:spacing w:line="254" w:lineRule="auto"/>
              <w:rPr>
                <w:color w:val="auto"/>
                <w:highlight w:val="none"/>
              </w:rPr>
            </w:pPr>
          </w:p>
          <w:p w14:paraId="086D80F9">
            <w:pPr>
              <w:spacing w:line="254" w:lineRule="auto"/>
              <w:rPr>
                <w:color w:val="auto"/>
                <w:highlight w:val="none"/>
              </w:rPr>
            </w:pPr>
          </w:p>
          <w:p w14:paraId="120707B4">
            <w:pPr>
              <w:spacing w:before="69" w:line="202" w:lineRule="auto"/>
              <w:ind w:left="244"/>
              <w:rPr>
                <w:color w:val="auto"/>
                <w:sz w:val="24"/>
                <w:szCs w:val="24"/>
                <w:highlight w:val="none"/>
              </w:rPr>
            </w:pPr>
            <w:r>
              <w:rPr>
                <w:color w:val="auto"/>
                <w:spacing w:val="13"/>
                <w:sz w:val="24"/>
                <w:szCs w:val="24"/>
                <w:highlight w:val="none"/>
              </w:rPr>
              <w:t>2</w:t>
            </w:r>
            <w:r>
              <w:rPr>
                <w:color w:val="auto"/>
                <w:spacing w:val="12"/>
                <w:sz w:val="24"/>
                <w:szCs w:val="24"/>
                <w:highlight w:val="none"/>
              </w:rPr>
              <w:t>5.5</w:t>
            </w:r>
          </w:p>
        </w:tc>
        <w:tc>
          <w:tcPr>
            <w:tcW w:w="1700" w:type="dxa"/>
            <w:tcBorders>
              <w:top w:val="single" w:color="auto" w:sz="4" w:space="0"/>
              <w:bottom w:val="single" w:color="auto" w:sz="4" w:space="0"/>
              <w:right w:val="single" w:color="auto" w:sz="4" w:space="0"/>
            </w:tcBorders>
          </w:tcPr>
          <w:p w14:paraId="71D46D05">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p>
          <w:p w14:paraId="5BCAAF02">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p>
          <w:p w14:paraId="6A887B82">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p>
          <w:p w14:paraId="394ED265">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分包</w:t>
            </w:r>
          </w:p>
        </w:tc>
        <w:tc>
          <w:tcPr>
            <w:tcW w:w="7542" w:type="dxa"/>
            <w:tcBorders>
              <w:left w:val="single" w:color="auto" w:sz="4" w:space="0"/>
            </w:tcBorders>
          </w:tcPr>
          <w:p w14:paraId="5744D79D">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本项目的非主体、非关键性工作是否允许分包：</w:t>
            </w:r>
          </w:p>
          <w:p w14:paraId="05A40A0E">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olor w:val="auto"/>
                <w:sz w:val="24"/>
                <w:szCs w:val="24"/>
                <w:highlight w:val="none"/>
              </w:rPr>
              <w:t>■</w:t>
            </w:r>
            <w:r>
              <w:rPr>
                <w:rFonts w:ascii="宋体" w:hAnsi="宋体" w:eastAsia="宋体" w:cstheme="minorBidi"/>
                <w:color w:val="auto"/>
                <w:kern w:val="2"/>
                <w:sz w:val="24"/>
                <w:szCs w:val="24"/>
                <w:highlight w:val="none"/>
              </w:rPr>
              <w:t>不允许</w:t>
            </w:r>
          </w:p>
          <w:p w14:paraId="78EE8AE6">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□允许，具体要求：</w:t>
            </w:r>
          </w:p>
          <w:p w14:paraId="55446902">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(1)可以分包履行的具体内容：</w:t>
            </w:r>
          </w:p>
          <w:p w14:paraId="76D3DBDC">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(2)允许分包的金额或者比例：</w:t>
            </w:r>
          </w:p>
          <w:p w14:paraId="75B41335">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(3)其他要求： _____。</w:t>
            </w:r>
          </w:p>
        </w:tc>
      </w:tr>
      <w:tr w14:paraId="4E1F9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92" w:type="dxa"/>
            <w:tcBorders>
              <w:top w:val="single" w:color="auto" w:sz="4" w:space="0"/>
            </w:tcBorders>
            <w:vAlign w:val="center"/>
          </w:tcPr>
          <w:p w14:paraId="053EACD4">
            <w:pPr>
              <w:spacing w:before="60" w:line="202" w:lineRule="auto"/>
              <w:ind w:left="131"/>
              <w:jc w:val="center"/>
              <w:rPr>
                <w:color w:val="auto"/>
                <w:sz w:val="24"/>
                <w:szCs w:val="24"/>
                <w:highlight w:val="none"/>
              </w:rPr>
            </w:pPr>
            <w:r>
              <w:rPr>
                <w:color w:val="auto"/>
                <w:spacing w:val="13"/>
                <w:sz w:val="24"/>
                <w:szCs w:val="24"/>
                <w:highlight w:val="none"/>
              </w:rPr>
              <w:t>26.1.</w:t>
            </w:r>
            <w:r>
              <w:rPr>
                <w:color w:val="auto"/>
                <w:spacing w:val="12"/>
                <w:sz w:val="24"/>
                <w:szCs w:val="24"/>
                <w:highlight w:val="none"/>
              </w:rPr>
              <w:t>1</w:t>
            </w:r>
          </w:p>
        </w:tc>
        <w:tc>
          <w:tcPr>
            <w:tcW w:w="1700" w:type="dxa"/>
            <w:tcBorders>
              <w:top w:val="single" w:color="auto" w:sz="4" w:space="0"/>
            </w:tcBorders>
            <w:vAlign w:val="bottom"/>
          </w:tcPr>
          <w:p w14:paraId="508FDC19">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询问</w:t>
            </w:r>
          </w:p>
        </w:tc>
        <w:tc>
          <w:tcPr>
            <w:tcW w:w="7542" w:type="dxa"/>
            <w:vAlign w:val="center"/>
          </w:tcPr>
          <w:p w14:paraId="10E047EF">
            <w:pPr>
              <w:widowControl w:val="0"/>
              <w:kinsoku/>
              <w:autoSpaceDE/>
              <w:autoSpaceDN/>
              <w:adjustRightInd/>
              <w:snapToGrid/>
              <w:spacing w:line="360" w:lineRule="auto"/>
              <w:jc w:val="left"/>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询问送达形式：</w:t>
            </w:r>
            <w:r>
              <w:rPr>
                <w:rFonts w:hint="eastAsia" w:ascii="宋体" w:hAnsi="宋体" w:eastAsia="宋体" w:cstheme="minorBidi"/>
                <w:color w:val="auto"/>
                <w:kern w:val="2"/>
                <w:sz w:val="24"/>
                <w:szCs w:val="24"/>
                <w:highlight w:val="none"/>
              </w:rPr>
              <w:t>书面形式</w:t>
            </w:r>
            <w:r>
              <w:rPr>
                <w:rFonts w:ascii="宋体" w:hAnsi="宋体" w:eastAsia="宋体" w:cstheme="minorBidi"/>
                <w:color w:val="auto"/>
                <w:kern w:val="2"/>
                <w:sz w:val="24"/>
                <w:szCs w:val="24"/>
                <w:highlight w:val="none"/>
              </w:rPr>
              <w:t>。</w:t>
            </w:r>
          </w:p>
        </w:tc>
      </w:tr>
      <w:tr w14:paraId="3C714D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992" w:type="dxa"/>
          </w:tcPr>
          <w:p w14:paraId="30B4F1FD">
            <w:pPr>
              <w:spacing w:line="456" w:lineRule="auto"/>
              <w:rPr>
                <w:color w:val="auto"/>
                <w:highlight w:val="none"/>
              </w:rPr>
            </w:pPr>
          </w:p>
          <w:p w14:paraId="28FDC556">
            <w:pPr>
              <w:spacing w:before="69" w:line="201" w:lineRule="auto"/>
              <w:ind w:left="244"/>
              <w:rPr>
                <w:color w:val="auto"/>
                <w:sz w:val="24"/>
                <w:szCs w:val="24"/>
                <w:highlight w:val="none"/>
              </w:rPr>
            </w:pPr>
            <w:r>
              <w:rPr>
                <w:color w:val="auto"/>
                <w:spacing w:val="13"/>
                <w:sz w:val="24"/>
                <w:szCs w:val="24"/>
                <w:highlight w:val="none"/>
              </w:rPr>
              <w:t>2</w:t>
            </w:r>
            <w:r>
              <w:rPr>
                <w:color w:val="auto"/>
                <w:spacing w:val="12"/>
                <w:sz w:val="24"/>
                <w:szCs w:val="24"/>
                <w:highlight w:val="none"/>
              </w:rPr>
              <w:t>6.3</w:t>
            </w:r>
          </w:p>
        </w:tc>
        <w:tc>
          <w:tcPr>
            <w:tcW w:w="1700" w:type="dxa"/>
          </w:tcPr>
          <w:p w14:paraId="2563F604">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p>
          <w:p w14:paraId="430F9968">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联系方式</w:t>
            </w:r>
          </w:p>
        </w:tc>
        <w:tc>
          <w:tcPr>
            <w:tcW w:w="7542" w:type="dxa"/>
          </w:tcPr>
          <w:p w14:paraId="6E1DE877">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接收询问和质疑的联系方式</w:t>
            </w:r>
          </w:p>
          <w:p w14:paraId="338BBFAA">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联系部门：招标部；</w:t>
            </w:r>
          </w:p>
          <w:p w14:paraId="4987777A">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联系电话：</w:t>
            </w:r>
            <w:r>
              <w:rPr>
                <w:rFonts w:hint="eastAsia" w:ascii="宋体" w:hAnsi="宋体" w:eastAsia="宋体"/>
                <w:color w:val="auto"/>
                <w:sz w:val="24"/>
                <w:szCs w:val="24"/>
                <w:highlight w:val="none"/>
                <w:lang w:eastAsia="zh-CN"/>
              </w:rPr>
              <w:t>13810957745</w:t>
            </w:r>
            <w:r>
              <w:rPr>
                <w:rFonts w:hint="eastAsia" w:ascii="宋体" w:hAnsi="宋体" w:eastAsia="宋体"/>
                <w:color w:val="auto"/>
                <w:sz w:val="24"/>
                <w:szCs w:val="24"/>
                <w:highlight w:val="none"/>
              </w:rPr>
              <w:t>；</w:t>
            </w:r>
          </w:p>
          <w:p w14:paraId="1A6D02FC">
            <w:pPr>
              <w:spacing w:line="360" w:lineRule="auto"/>
              <w:rPr>
                <w:rFonts w:hint="eastAsia" w:ascii="宋体" w:hAnsi="宋体" w:eastAsia="宋体" w:cstheme="minorBidi"/>
                <w:color w:val="auto"/>
                <w:kern w:val="2"/>
                <w:sz w:val="24"/>
                <w:szCs w:val="24"/>
                <w:highlight w:val="none"/>
                <w:lang w:eastAsia="zh-CN"/>
              </w:rPr>
            </w:pPr>
            <w:r>
              <w:rPr>
                <w:rFonts w:hint="eastAsia" w:ascii="宋体" w:hAnsi="宋体" w:eastAsia="宋体"/>
                <w:color w:val="auto"/>
                <w:sz w:val="24"/>
                <w:szCs w:val="24"/>
                <w:highlight w:val="none"/>
              </w:rPr>
              <w:t>通讯地址：</w:t>
            </w:r>
            <w:r>
              <w:rPr>
                <w:rFonts w:hint="eastAsia" w:ascii="宋体" w:hAnsi="宋体" w:eastAsia="宋体"/>
                <w:color w:val="auto"/>
                <w:sz w:val="24"/>
                <w:szCs w:val="24"/>
                <w:highlight w:val="none"/>
                <w:lang w:eastAsia="zh-CN"/>
              </w:rPr>
              <w:t>北京市丰台区总部基地17区18号楼13层</w:t>
            </w:r>
          </w:p>
        </w:tc>
      </w:tr>
      <w:tr w14:paraId="02103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92" w:type="dxa"/>
          </w:tcPr>
          <w:p w14:paraId="44323878">
            <w:pPr>
              <w:spacing w:line="306" w:lineRule="auto"/>
              <w:rPr>
                <w:color w:val="auto"/>
                <w:highlight w:val="none"/>
              </w:rPr>
            </w:pPr>
          </w:p>
          <w:p w14:paraId="6B092998">
            <w:pPr>
              <w:spacing w:line="306" w:lineRule="auto"/>
              <w:rPr>
                <w:color w:val="auto"/>
                <w:highlight w:val="none"/>
              </w:rPr>
            </w:pPr>
          </w:p>
          <w:p w14:paraId="294BF829">
            <w:pPr>
              <w:spacing w:before="69" w:line="201" w:lineRule="auto"/>
              <w:ind w:left="359"/>
              <w:rPr>
                <w:color w:val="auto"/>
                <w:sz w:val="24"/>
                <w:szCs w:val="24"/>
                <w:highlight w:val="none"/>
              </w:rPr>
            </w:pPr>
            <w:r>
              <w:rPr>
                <w:color w:val="auto"/>
                <w:spacing w:val="10"/>
                <w:sz w:val="24"/>
                <w:szCs w:val="24"/>
                <w:highlight w:val="none"/>
              </w:rPr>
              <w:t>2</w:t>
            </w:r>
            <w:r>
              <w:rPr>
                <w:color w:val="auto"/>
                <w:spacing w:val="9"/>
                <w:sz w:val="24"/>
                <w:szCs w:val="24"/>
                <w:highlight w:val="none"/>
              </w:rPr>
              <w:t>7</w:t>
            </w:r>
          </w:p>
        </w:tc>
        <w:tc>
          <w:tcPr>
            <w:tcW w:w="1700" w:type="dxa"/>
          </w:tcPr>
          <w:p w14:paraId="57159DFC">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p>
          <w:p w14:paraId="601D63B2">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p>
          <w:p w14:paraId="3899B4CD">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代理费</w:t>
            </w:r>
          </w:p>
        </w:tc>
        <w:tc>
          <w:tcPr>
            <w:tcW w:w="7542" w:type="dxa"/>
          </w:tcPr>
          <w:p w14:paraId="1C741194">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收费对象：</w:t>
            </w:r>
          </w:p>
          <w:p w14:paraId="5248F0B6">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□采购人</w:t>
            </w:r>
          </w:p>
          <w:p w14:paraId="3B1C4AED">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olor w:val="auto"/>
                <w:sz w:val="24"/>
                <w:szCs w:val="24"/>
                <w:highlight w:val="none"/>
              </w:rPr>
              <w:t>■</w:t>
            </w:r>
            <w:r>
              <w:rPr>
                <w:rFonts w:ascii="宋体" w:hAnsi="宋体" w:eastAsia="宋体" w:cstheme="minorBidi"/>
                <w:color w:val="auto"/>
                <w:kern w:val="2"/>
                <w:sz w:val="24"/>
                <w:szCs w:val="24"/>
                <w:highlight w:val="none"/>
              </w:rPr>
              <w:t>中标人</w:t>
            </w:r>
          </w:p>
          <w:p w14:paraId="3ED159DE">
            <w:p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收费标准</w:t>
            </w:r>
            <w:r>
              <w:rPr>
                <w:rFonts w:ascii="宋体" w:hAnsi="宋体" w:eastAsia="宋体"/>
                <w:color w:val="auto"/>
                <w:sz w:val="24"/>
                <w:szCs w:val="24"/>
                <w:highlight w:val="none"/>
              </w:rPr>
              <w:t>:以原国家计委《招标代理服务收费管理暂行办法》</w:t>
            </w:r>
            <w:r>
              <w:rPr>
                <w:rFonts w:hint="eastAsia" w:ascii="宋体" w:hAnsi="宋体" w:eastAsia="宋体"/>
                <w:color w:val="auto"/>
                <w:sz w:val="24"/>
                <w:szCs w:val="24"/>
                <w:highlight w:val="none"/>
              </w:rPr>
              <w:t>(计价格【2002】1980)号文件规定</w:t>
            </w:r>
            <w:r>
              <w:rPr>
                <w:rFonts w:ascii="宋体" w:hAnsi="宋体" w:eastAsia="宋体"/>
                <w:color w:val="auto"/>
                <w:sz w:val="24"/>
                <w:szCs w:val="24"/>
                <w:highlight w:val="none"/>
              </w:rPr>
              <w:t>，</w:t>
            </w:r>
            <w:r>
              <w:rPr>
                <w:rFonts w:hint="eastAsia" w:ascii="宋体" w:hAnsi="宋体" w:eastAsia="宋体"/>
                <w:color w:val="auto"/>
                <w:sz w:val="24"/>
                <w:szCs w:val="24"/>
                <w:highlight w:val="none"/>
              </w:rPr>
              <w:t>服务类下浮20%；</w:t>
            </w:r>
          </w:p>
          <w:p w14:paraId="73DC1F1D">
            <w:pPr>
              <w:spacing w:line="360" w:lineRule="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缴纳时间：</w:t>
            </w:r>
            <w:r>
              <w:rPr>
                <w:rFonts w:hint="eastAsia" w:ascii="宋体" w:hAnsi="宋体" w:eastAsia="宋体" w:cstheme="minorBidi"/>
                <w:color w:val="auto"/>
                <w:kern w:val="2"/>
                <w:sz w:val="24"/>
                <w:szCs w:val="24"/>
                <w:highlight w:val="none"/>
              </w:rPr>
              <w:t>中标人在领取中标通知书时同时缴纳</w:t>
            </w:r>
            <w:r>
              <w:rPr>
                <w:rFonts w:ascii="宋体" w:hAnsi="宋体" w:eastAsia="宋体" w:cstheme="minorBidi"/>
                <w:color w:val="auto"/>
                <w:kern w:val="2"/>
                <w:sz w:val="24"/>
                <w:szCs w:val="24"/>
                <w:highlight w:val="none"/>
              </w:rPr>
              <w:t>。</w:t>
            </w:r>
          </w:p>
        </w:tc>
      </w:tr>
    </w:tbl>
    <w:p w14:paraId="49B10F5A">
      <w:pPr>
        <w:rPr>
          <w:color w:val="auto"/>
          <w:highlight w:val="none"/>
        </w:rPr>
        <w:sectPr>
          <w:footerReference r:id="rId13" w:type="default"/>
          <w:pgSz w:w="11907" w:h="16840"/>
          <w:pgMar w:top="1117" w:right="550" w:bottom="1060" w:left="1117" w:header="878" w:footer="886" w:gutter="0"/>
          <w:pgNumType w:fmt="decimal" w:start="6"/>
          <w:cols w:space="720" w:num="1"/>
        </w:sectPr>
      </w:pPr>
    </w:p>
    <w:p w14:paraId="7E4355F0">
      <w:pPr>
        <w:spacing w:line="244" w:lineRule="auto"/>
        <w:rPr>
          <w:color w:val="auto"/>
          <w:highlight w:val="none"/>
        </w:rPr>
      </w:pPr>
    </w:p>
    <w:p w14:paraId="4A959733">
      <w:pPr>
        <w:spacing w:line="244" w:lineRule="auto"/>
        <w:rPr>
          <w:color w:val="auto"/>
          <w:highlight w:val="none"/>
        </w:rPr>
      </w:pPr>
    </w:p>
    <w:p w14:paraId="2D2A8285">
      <w:pPr>
        <w:spacing w:before="91" w:line="221" w:lineRule="auto"/>
        <w:ind w:left="3847"/>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14:textOutline w14:w="1803" w14:cap="flat" w14:cmpd="sng" w14:algn="ctr">
            <w14:solidFill>
              <w14:srgbClr w14:val="000000"/>
            </w14:solidFill>
            <w14:prstDash w14:val="solid"/>
            <w14:miter w14:val="0"/>
          </w14:textOutline>
        </w:rPr>
        <w:t>投标人</w:t>
      </w:r>
      <w:r>
        <w:rPr>
          <w:rFonts w:ascii="宋体" w:hAnsi="宋体" w:eastAsia="宋体" w:cs="宋体"/>
          <w:color w:val="auto"/>
          <w:spacing w:val="-1"/>
          <w:sz w:val="28"/>
          <w:szCs w:val="28"/>
          <w:highlight w:val="none"/>
          <w14:textOutline w14:w="1803" w14:cap="flat" w14:cmpd="sng" w14:algn="ctr">
            <w14:solidFill>
              <w14:srgbClr w14:val="000000"/>
            </w14:solidFill>
            <w14:prstDash w14:val="solid"/>
            <w14:miter w14:val="0"/>
          </w14:textOutline>
        </w:rPr>
        <w:t>须知</w:t>
      </w:r>
    </w:p>
    <w:p w14:paraId="55319D81">
      <w:pPr>
        <w:spacing w:before="268" w:line="221" w:lineRule="auto"/>
        <w:ind w:left="3836"/>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14:textOutline w14:w="1803" w14:cap="flat" w14:cmpd="sng" w14:algn="ctr">
            <w14:solidFill>
              <w14:srgbClr w14:val="000000"/>
            </w14:solidFill>
            <w14:prstDash w14:val="solid"/>
            <w14:miter w14:val="0"/>
          </w14:textOutline>
        </w:rPr>
        <w:t>一</w:t>
      </w:r>
      <w:r>
        <w:rPr>
          <w:rFonts w:ascii="宋体" w:hAnsi="宋体" w:eastAsia="宋体" w:cs="宋体"/>
          <w:color w:val="auto"/>
          <w:spacing w:val="3"/>
          <w:sz w:val="28"/>
          <w:szCs w:val="28"/>
          <w:highlight w:val="none"/>
        </w:rPr>
        <w:t xml:space="preserve">   </w:t>
      </w:r>
      <w:r>
        <w:rPr>
          <w:rFonts w:ascii="宋体" w:hAnsi="宋体" w:eastAsia="宋体" w:cs="宋体"/>
          <w:color w:val="auto"/>
          <w:spacing w:val="3"/>
          <w:sz w:val="28"/>
          <w:szCs w:val="28"/>
          <w:highlight w:val="none"/>
          <w14:textOutline w14:w="1803" w14:cap="flat" w14:cmpd="sng" w14:algn="ctr">
            <w14:solidFill>
              <w14:srgbClr w14:val="000000"/>
            </w14:solidFill>
            <w14:prstDash w14:val="solid"/>
            <w14:miter w14:val="0"/>
          </w14:textOutline>
        </w:rPr>
        <w:t>说</w:t>
      </w:r>
      <w:r>
        <w:rPr>
          <w:rFonts w:ascii="宋体" w:hAnsi="宋体" w:eastAsia="宋体" w:cs="宋体"/>
          <w:color w:val="auto"/>
          <w:spacing w:val="3"/>
          <w:sz w:val="28"/>
          <w:szCs w:val="28"/>
          <w:highlight w:val="none"/>
        </w:rPr>
        <w:t xml:space="preserve">  </w:t>
      </w:r>
      <w:r>
        <w:rPr>
          <w:rFonts w:ascii="宋体" w:hAnsi="宋体" w:eastAsia="宋体" w:cs="宋体"/>
          <w:color w:val="auto"/>
          <w:spacing w:val="3"/>
          <w:sz w:val="28"/>
          <w:szCs w:val="28"/>
          <w:highlight w:val="none"/>
          <w14:textOutline w14:w="1803" w14:cap="flat" w14:cmpd="sng" w14:algn="ctr">
            <w14:solidFill>
              <w14:srgbClr w14:val="000000"/>
            </w14:solidFill>
            <w14:prstDash w14:val="solid"/>
            <w14:miter w14:val="0"/>
          </w14:textOutline>
        </w:rPr>
        <w:t>明</w:t>
      </w:r>
    </w:p>
    <w:p w14:paraId="6FD7323D">
      <w:pPr>
        <w:spacing w:before="202" w:line="219" w:lineRule="auto"/>
        <w:ind w:left="26"/>
        <w:rPr>
          <w:rFonts w:ascii="宋体" w:hAnsi="宋体" w:eastAsia="宋体" w:cs="宋体"/>
          <w:color w:val="auto"/>
          <w:sz w:val="24"/>
          <w:szCs w:val="24"/>
          <w:highlight w:val="none"/>
        </w:rPr>
      </w:pPr>
      <w:r>
        <w:rPr>
          <w:color w:val="auto"/>
          <w:spacing w:val="-1"/>
          <w:sz w:val="24"/>
          <w:szCs w:val="24"/>
          <w:highlight w:val="none"/>
        </w:rPr>
        <w:t xml:space="preserve">1   </w:t>
      </w:r>
      <w:r>
        <w:rPr>
          <w:rFonts w:ascii="宋体" w:hAnsi="宋体" w:eastAsia="宋体" w:cs="宋体"/>
          <w:color w:val="auto"/>
          <w:spacing w:val="-1"/>
          <w:sz w:val="24"/>
          <w:szCs w:val="24"/>
          <w:highlight w:val="none"/>
        </w:rPr>
        <w:t>采</w:t>
      </w:r>
      <w:r>
        <w:rPr>
          <w:rFonts w:ascii="宋体" w:hAnsi="宋体" w:eastAsia="宋体" w:cs="宋体"/>
          <w:color w:val="auto"/>
          <w:sz w:val="24"/>
          <w:szCs w:val="24"/>
          <w:highlight w:val="none"/>
        </w:rPr>
        <w:t>购人、采购代理机构、投标人、联合体</w:t>
      </w:r>
    </w:p>
    <w:p w14:paraId="2E34B525">
      <w:pPr>
        <w:spacing w:before="183" w:line="219" w:lineRule="auto"/>
        <w:ind w:left="386"/>
        <w:rPr>
          <w:rFonts w:ascii="宋体" w:hAnsi="宋体" w:eastAsia="宋体" w:cs="宋体"/>
          <w:color w:val="auto"/>
          <w:sz w:val="24"/>
          <w:szCs w:val="24"/>
          <w:highlight w:val="none"/>
        </w:rPr>
      </w:pPr>
      <w:r>
        <w:rPr>
          <w:color w:val="auto"/>
          <w:spacing w:val="4"/>
          <w:sz w:val="24"/>
          <w:szCs w:val="24"/>
          <w:highlight w:val="none"/>
        </w:rPr>
        <w:t xml:space="preserve">1.1     </w:t>
      </w:r>
      <w:r>
        <w:rPr>
          <w:rFonts w:ascii="宋体" w:hAnsi="宋体" w:eastAsia="宋体" w:cs="宋体"/>
          <w:color w:val="auto"/>
          <w:spacing w:val="2"/>
          <w:sz w:val="24"/>
          <w:szCs w:val="24"/>
          <w:highlight w:val="none"/>
        </w:rPr>
        <w:t>采购人、采购代理机构：指依法进行政府采购的国家机关、事业单位、团体</w:t>
      </w:r>
    </w:p>
    <w:p w14:paraId="4CED0A10">
      <w:pPr>
        <w:spacing w:before="180" w:line="359" w:lineRule="auto"/>
        <w:ind w:left="1090" w:right="22" w:firstLine="1"/>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组织，</w:t>
      </w:r>
      <w:r>
        <w:rPr>
          <w:rFonts w:ascii="宋体" w:hAnsi="宋体" w:eastAsia="宋体" w:cs="宋体"/>
          <w:color w:val="auto"/>
          <w:spacing w:val="-12"/>
          <w:sz w:val="24"/>
          <w:szCs w:val="24"/>
          <w:highlight w:val="none"/>
        </w:rPr>
        <w:t xml:space="preserve"> </w:t>
      </w:r>
      <w:r>
        <w:rPr>
          <w:rFonts w:ascii="宋体" w:hAnsi="宋体" w:eastAsia="宋体" w:cs="宋体"/>
          <w:color w:val="auto"/>
          <w:spacing w:val="-8"/>
          <w:sz w:val="24"/>
          <w:szCs w:val="24"/>
          <w:highlight w:val="none"/>
        </w:rPr>
        <w:t>及其委托的采购代理机构。本项目采购人、采购代理机构见第一章《投</w:t>
      </w:r>
      <w:r>
        <w:rPr>
          <w:rFonts w:ascii="宋体" w:hAnsi="宋体" w:eastAsia="宋体" w:cs="宋体"/>
          <w:color w:val="auto"/>
          <w:sz w:val="24"/>
          <w:szCs w:val="24"/>
          <w:highlight w:val="none"/>
        </w:rPr>
        <w:t xml:space="preserve"> </w:t>
      </w:r>
      <w:r>
        <w:rPr>
          <w:rFonts w:ascii="宋体" w:hAnsi="宋体" w:eastAsia="宋体" w:cs="宋体"/>
          <w:color w:val="auto"/>
          <w:spacing w:val="-28"/>
          <w:sz w:val="24"/>
          <w:szCs w:val="24"/>
          <w:highlight w:val="none"/>
        </w:rPr>
        <w:t>标邀请》。</w:t>
      </w:r>
    </w:p>
    <w:p w14:paraId="3A0EEDCB">
      <w:pPr>
        <w:spacing w:line="219" w:lineRule="auto"/>
        <w:ind w:left="386"/>
        <w:rPr>
          <w:rFonts w:ascii="宋体" w:hAnsi="宋体" w:eastAsia="宋体" w:cs="宋体"/>
          <w:color w:val="auto"/>
          <w:sz w:val="24"/>
          <w:szCs w:val="24"/>
          <w:highlight w:val="none"/>
        </w:rPr>
      </w:pPr>
      <w:r>
        <w:rPr>
          <w:color w:val="auto"/>
          <w:spacing w:val="8"/>
          <w:sz w:val="24"/>
          <w:szCs w:val="24"/>
          <w:highlight w:val="none"/>
        </w:rPr>
        <w:t>1.2</w:t>
      </w:r>
      <w:r>
        <w:rPr>
          <w:color w:val="auto"/>
          <w:spacing w:val="7"/>
          <w:sz w:val="24"/>
          <w:szCs w:val="24"/>
          <w:highlight w:val="none"/>
        </w:rPr>
        <w:t xml:space="preserve"> </w:t>
      </w:r>
      <w:r>
        <w:rPr>
          <w:color w:val="auto"/>
          <w:spacing w:val="4"/>
          <w:sz w:val="24"/>
          <w:szCs w:val="24"/>
          <w:highlight w:val="none"/>
        </w:rPr>
        <w:t xml:space="preserve">    </w:t>
      </w:r>
      <w:r>
        <w:rPr>
          <w:rFonts w:ascii="宋体" w:hAnsi="宋体" w:eastAsia="宋体" w:cs="宋体"/>
          <w:color w:val="auto"/>
          <w:spacing w:val="4"/>
          <w:sz w:val="24"/>
          <w:szCs w:val="24"/>
          <w:highlight w:val="none"/>
        </w:rPr>
        <w:t>投标人(也称</w:t>
      </w:r>
      <w:r>
        <w:rPr>
          <w:color w:val="auto"/>
          <w:spacing w:val="4"/>
          <w:sz w:val="24"/>
          <w:szCs w:val="24"/>
          <w:highlight w:val="none"/>
        </w:rPr>
        <w:t>“</w:t>
      </w:r>
      <w:r>
        <w:rPr>
          <w:rFonts w:ascii="宋体" w:hAnsi="宋体" w:eastAsia="宋体" w:cs="宋体"/>
          <w:color w:val="auto"/>
          <w:spacing w:val="4"/>
          <w:sz w:val="24"/>
          <w:szCs w:val="24"/>
          <w:highlight w:val="none"/>
        </w:rPr>
        <w:t>供应商</w:t>
      </w:r>
      <w:r>
        <w:rPr>
          <w:color w:val="auto"/>
          <w:spacing w:val="4"/>
          <w:sz w:val="24"/>
          <w:szCs w:val="24"/>
          <w:highlight w:val="none"/>
        </w:rPr>
        <w:t xml:space="preserve">” </w:t>
      </w:r>
      <w:r>
        <w:rPr>
          <w:rFonts w:ascii="宋体" w:hAnsi="宋体" w:eastAsia="宋体" w:cs="宋体"/>
          <w:color w:val="auto"/>
          <w:spacing w:val="4"/>
          <w:sz w:val="24"/>
          <w:szCs w:val="24"/>
          <w:highlight w:val="none"/>
        </w:rPr>
        <w:t>、</w:t>
      </w:r>
      <w:r>
        <w:rPr>
          <w:color w:val="auto"/>
          <w:spacing w:val="4"/>
          <w:sz w:val="24"/>
          <w:szCs w:val="24"/>
          <w:highlight w:val="none"/>
        </w:rPr>
        <w:t>“</w:t>
      </w:r>
      <w:r>
        <w:rPr>
          <w:rFonts w:ascii="宋体" w:hAnsi="宋体" w:eastAsia="宋体" w:cs="宋体"/>
          <w:color w:val="auto"/>
          <w:spacing w:val="4"/>
          <w:sz w:val="24"/>
          <w:szCs w:val="24"/>
          <w:highlight w:val="none"/>
        </w:rPr>
        <w:t>申请人</w:t>
      </w:r>
      <w:r>
        <w:rPr>
          <w:color w:val="auto"/>
          <w:spacing w:val="4"/>
          <w:sz w:val="24"/>
          <w:szCs w:val="24"/>
          <w:highlight w:val="none"/>
        </w:rPr>
        <w:t>”</w:t>
      </w:r>
      <w:r>
        <w:rPr>
          <w:rFonts w:ascii="宋体" w:hAnsi="宋体" w:eastAsia="宋体" w:cs="宋体"/>
          <w:color w:val="auto"/>
          <w:spacing w:val="4"/>
          <w:sz w:val="24"/>
          <w:szCs w:val="24"/>
          <w:highlight w:val="none"/>
        </w:rPr>
        <w:t>)：指向采购人提供货物、工程或者服务的</w:t>
      </w:r>
    </w:p>
    <w:p w14:paraId="5F592516">
      <w:pPr>
        <w:spacing w:before="183" w:line="221" w:lineRule="auto"/>
        <w:ind w:left="109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法</w:t>
      </w:r>
      <w:r>
        <w:rPr>
          <w:rFonts w:ascii="宋体" w:hAnsi="宋体" w:eastAsia="宋体" w:cs="宋体"/>
          <w:color w:val="auto"/>
          <w:spacing w:val="-3"/>
          <w:sz w:val="24"/>
          <w:szCs w:val="24"/>
          <w:highlight w:val="none"/>
        </w:rPr>
        <w:t>人、其他组织或者自然人。</w:t>
      </w:r>
    </w:p>
    <w:p w14:paraId="7BDF35CE">
      <w:pPr>
        <w:spacing w:before="180" w:line="222" w:lineRule="auto"/>
        <w:ind w:left="386"/>
        <w:rPr>
          <w:rFonts w:ascii="宋体" w:hAnsi="宋体" w:eastAsia="宋体" w:cs="宋体"/>
          <w:color w:val="auto"/>
          <w:sz w:val="24"/>
          <w:szCs w:val="24"/>
          <w:highlight w:val="none"/>
        </w:rPr>
      </w:pPr>
      <w:r>
        <w:rPr>
          <w:color w:val="auto"/>
          <w:spacing w:val="4"/>
          <w:sz w:val="24"/>
          <w:szCs w:val="24"/>
          <w:highlight w:val="none"/>
        </w:rPr>
        <w:t xml:space="preserve">1.3     </w:t>
      </w:r>
      <w:r>
        <w:rPr>
          <w:rFonts w:ascii="宋体" w:hAnsi="宋体" w:eastAsia="宋体" w:cs="宋体"/>
          <w:color w:val="auto"/>
          <w:spacing w:val="2"/>
          <w:sz w:val="24"/>
          <w:szCs w:val="24"/>
          <w:highlight w:val="none"/>
        </w:rPr>
        <w:t>联合体：指两个以上的自然人、法人或者其他组织组成一个联合体，以一个</w:t>
      </w:r>
    </w:p>
    <w:p w14:paraId="264A5245">
      <w:pPr>
        <w:spacing w:before="178" w:line="219" w:lineRule="auto"/>
        <w:ind w:left="108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供应商的身</w:t>
      </w:r>
      <w:r>
        <w:rPr>
          <w:rFonts w:ascii="宋体" w:hAnsi="宋体" w:eastAsia="宋体" w:cs="宋体"/>
          <w:color w:val="auto"/>
          <w:spacing w:val="-3"/>
          <w:sz w:val="24"/>
          <w:szCs w:val="24"/>
          <w:highlight w:val="none"/>
        </w:rPr>
        <w:t>份</w:t>
      </w:r>
      <w:r>
        <w:rPr>
          <w:rFonts w:ascii="宋体" w:hAnsi="宋体" w:eastAsia="宋体" w:cs="宋体"/>
          <w:color w:val="auto"/>
          <w:spacing w:val="-2"/>
          <w:sz w:val="24"/>
          <w:szCs w:val="24"/>
          <w:highlight w:val="none"/>
        </w:rPr>
        <w:t>共同参加政府采购。</w:t>
      </w:r>
    </w:p>
    <w:p w14:paraId="3125F480">
      <w:pPr>
        <w:spacing w:before="181" w:line="219" w:lineRule="auto"/>
        <w:ind w:left="18"/>
        <w:rPr>
          <w:rFonts w:ascii="宋体" w:hAnsi="宋体" w:eastAsia="宋体" w:cs="宋体"/>
          <w:color w:val="auto"/>
          <w:sz w:val="24"/>
          <w:szCs w:val="24"/>
          <w:highlight w:val="none"/>
        </w:rPr>
      </w:pPr>
      <w:r>
        <w:rPr>
          <w:color w:val="auto"/>
          <w:spacing w:val="1"/>
          <w:sz w:val="24"/>
          <w:szCs w:val="24"/>
          <w:highlight w:val="none"/>
        </w:rPr>
        <w:t xml:space="preserve">2   </w:t>
      </w:r>
      <w:r>
        <w:rPr>
          <w:rFonts w:ascii="宋体" w:hAnsi="宋体" w:eastAsia="宋体" w:cs="宋体"/>
          <w:color w:val="auto"/>
          <w:spacing w:val="1"/>
          <w:sz w:val="24"/>
          <w:szCs w:val="24"/>
          <w:highlight w:val="none"/>
        </w:rPr>
        <w:t>资</w:t>
      </w:r>
      <w:r>
        <w:rPr>
          <w:rFonts w:ascii="宋体" w:hAnsi="宋体" w:eastAsia="宋体" w:cs="宋体"/>
          <w:color w:val="auto"/>
          <w:sz w:val="24"/>
          <w:szCs w:val="24"/>
          <w:highlight w:val="none"/>
        </w:rPr>
        <w:t>金来源、项目属性、科研仪器设备采购、核心产品</w:t>
      </w:r>
    </w:p>
    <w:p w14:paraId="3887C969">
      <w:pPr>
        <w:spacing w:before="93" w:line="407" w:lineRule="exact"/>
        <w:ind w:left="378"/>
        <w:rPr>
          <w:rFonts w:ascii="宋体" w:hAnsi="宋体" w:eastAsia="宋体" w:cs="宋体"/>
          <w:color w:val="auto"/>
          <w:sz w:val="24"/>
          <w:szCs w:val="24"/>
          <w:highlight w:val="none"/>
        </w:rPr>
      </w:pPr>
      <w:r>
        <w:rPr>
          <w:color w:val="auto"/>
          <w:spacing w:val="12"/>
          <w:position w:val="4"/>
          <w:sz w:val="24"/>
          <w:szCs w:val="24"/>
          <w:highlight w:val="none"/>
        </w:rPr>
        <w:t xml:space="preserve">2.1  </w:t>
      </w:r>
      <w:r>
        <w:rPr>
          <w:color w:val="auto"/>
          <w:spacing w:val="8"/>
          <w:position w:val="4"/>
          <w:sz w:val="24"/>
          <w:szCs w:val="24"/>
          <w:highlight w:val="none"/>
        </w:rPr>
        <w:t xml:space="preserve"> </w:t>
      </w:r>
      <w:r>
        <w:rPr>
          <w:color w:val="auto"/>
          <w:spacing w:val="6"/>
          <w:position w:val="4"/>
          <w:sz w:val="24"/>
          <w:szCs w:val="24"/>
          <w:highlight w:val="none"/>
        </w:rPr>
        <w:t xml:space="preserve">  </w:t>
      </w:r>
      <w:r>
        <w:rPr>
          <w:rFonts w:ascii="宋体" w:hAnsi="宋体" w:eastAsia="宋体" w:cs="宋体"/>
          <w:color w:val="auto"/>
          <w:spacing w:val="6"/>
          <w:position w:val="4"/>
          <w:sz w:val="24"/>
          <w:szCs w:val="24"/>
          <w:highlight w:val="none"/>
        </w:rPr>
        <w:t>资金来源为财政性资金和</w:t>
      </w:r>
      <w:r>
        <w:rPr>
          <w:color w:val="auto"/>
          <w:spacing w:val="6"/>
          <w:position w:val="4"/>
          <w:sz w:val="24"/>
          <w:szCs w:val="24"/>
          <w:highlight w:val="none"/>
        </w:rPr>
        <w:t>/</w:t>
      </w:r>
      <w:r>
        <w:rPr>
          <w:rFonts w:ascii="宋体" w:hAnsi="宋体" w:eastAsia="宋体" w:cs="宋体"/>
          <w:color w:val="auto"/>
          <w:spacing w:val="6"/>
          <w:position w:val="4"/>
          <w:sz w:val="24"/>
          <w:szCs w:val="24"/>
          <w:highlight w:val="none"/>
        </w:rPr>
        <w:t>或本项目采购中无法与财政性资金分割的非财政</w:t>
      </w:r>
    </w:p>
    <w:p w14:paraId="6E41630B">
      <w:pPr>
        <w:spacing w:before="150" w:line="222" w:lineRule="auto"/>
        <w:ind w:left="1089"/>
        <w:rPr>
          <w:rFonts w:ascii="宋体" w:hAnsi="宋体" w:eastAsia="宋体" w:cs="宋体"/>
          <w:color w:val="auto"/>
          <w:sz w:val="24"/>
          <w:szCs w:val="24"/>
          <w:highlight w:val="none"/>
        </w:rPr>
      </w:pPr>
      <w:r>
        <w:rPr>
          <w:rFonts w:ascii="宋体" w:hAnsi="宋体" w:eastAsia="宋体" w:cs="宋体"/>
          <w:color w:val="auto"/>
          <w:spacing w:val="-9"/>
          <w:sz w:val="24"/>
          <w:szCs w:val="24"/>
          <w:highlight w:val="none"/>
        </w:rPr>
        <w:t>性</w:t>
      </w:r>
      <w:r>
        <w:rPr>
          <w:rFonts w:ascii="宋体" w:hAnsi="宋体" w:eastAsia="宋体" w:cs="宋体"/>
          <w:color w:val="auto"/>
          <w:spacing w:val="-8"/>
          <w:sz w:val="24"/>
          <w:szCs w:val="24"/>
          <w:highlight w:val="none"/>
        </w:rPr>
        <w:t>资金。</w:t>
      </w:r>
    </w:p>
    <w:p w14:paraId="40847DEC">
      <w:pPr>
        <w:spacing w:before="178" w:line="220" w:lineRule="auto"/>
        <w:ind w:left="378"/>
        <w:rPr>
          <w:rFonts w:ascii="宋体" w:hAnsi="宋体" w:eastAsia="宋体" w:cs="宋体"/>
          <w:color w:val="auto"/>
          <w:sz w:val="24"/>
          <w:szCs w:val="24"/>
          <w:highlight w:val="none"/>
        </w:rPr>
      </w:pPr>
      <w:r>
        <w:rPr>
          <w:color w:val="auto"/>
          <w:spacing w:val="-4"/>
          <w:sz w:val="24"/>
          <w:szCs w:val="24"/>
          <w:highlight w:val="none"/>
        </w:rPr>
        <w:t xml:space="preserve">2.2     </w:t>
      </w:r>
      <w:r>
        <w:rPr>
          <w:rFonts w:ascii="宋体" w:hAnsi="宋体" w:eastAsia="宋体" w:cs="宋体"/>
          <w:color w:val="auto"/>
          <w:spacing w:val="-4"/>
          <w:sz w:val="24"/>
          <w:szCs w:val="24"/>
          <w:highlight w:val="none"/>
        </w:rPr>
        <w:t>项目属性见《投标人须知资料表》</w:t>
      </w:r>
      <w:r>
        <w:rPr>
          <w:rFonts w:ascii="宋体" w:hAnsi="宋体" w:eastAsia="宋体" w:cs="宋体"/>
          <w:color w:val="auto"/>
          <w:spacing w:val="-2"/>
          <w:sz w:val="24"/>
          <w:szCs w:val="24"/>
          <w:highlight w:val="none"/>
        </w:rPr>
        <w:t>。</w:t>
      </w:r>
    </w:p>
    <w:p w14:paraId="0F5AC368">
      <w:pPr>
        <w:spacing w:before="182" w:line="219" w:lineRule="auto"/>
        <w:ind w:left="378"/>
        <w:rPr>
          <w:rFonts w:ascii="宋体" w:hAnsi="宋体" w:eastAsia="宋体" w:cs="宋体"/>
          <w:color w:val="auto"/>
          <w:sz w:val="24"/>
          <w:szCs w:val="24"/>
          <w:highlight w:val="none"/>
        </w:rPr>
      </w:pPr>
      <w:r>
        <w:rPr>
          <w:color w:val="auto"/>
          <w:spacing w:val="-3"/>
          <w:sz w:val="24"/>
          <w:szCs w:val="24"/>
          <w:highlight w:val="none"/>
        </w:rPr>
        <w:t xml:space="preserve">2.3     </w:t>
      </w:r>
      <w:r>
        <w:rPr>
          <w:rFonts w:ascii="宋体" w:hAnsi="宋体" w:eastAsia="宋体" w:cs="宋体"/>
          <w:color w:val="auto"/>
          <w:spacing w:val="-3"/>
          <w:sz w:val="24"/>
          <w:szCs w:val="24"/>
          <w:highlight w:val="none"/>
        </w:rPr>
        <w:t>是否属于科研仪器设备采购见《投标人须知资料表》</w:t>
      </w:r>
      <w:r>
        <w:rPr>
          <w:rFonts w:ascii="宋体" w:hAnsi="宋体" w:eastAsia="宋体" w:cs="宋体"/>
          <w:color w:val="auto"/>
          <w:spacing w:val="-1"/>
          <w:sz w:val="24"/>
          <w:szCs w:val="24"/>
          <w:highlight w:val="none"/>
        </w:rPr>
        <w:t>。</w:t>
      </w:r>
    </w:p>
    <w:p w14:paraId="58BEE918">
      <w:pPr>
        <w:spacing w:before="181" w:line="220" w:lineRule="auto"/>
        <w:ind w:left="378"/>
        <w:rPr>
          <w:rFonts w:ascii="宋体" w:hAnsi="宋体" w:eastAsia="宋体" w:cs="宋体"/>
          <w:color w:val="auto"/>
          <w:sz w:val="24"/>
          <w:szCs w:val="24"/>
          <w:highlight w:val="none"/>
        </w:rPr>
      </w:pPr>
      <w:r>
        <w:rPr>
          <w:color w:val="auto"/>
          <w:spacing w:val="-4"/>
          <w:sz w:val="24"/>
          <w:szCs w:val="24"/>
          <w:highlight w:val="none"/>
        </w:rPr>
        <w:t xml:space="preserve">2.4     </w:t>
      </w:r>
      <w:r>
        <w:rPr>
          <w:rFonts w:ascii="宋体" w:hAnsi="宋体" w:eastAsia="宋体" w:cs="宋体"/>
          <w:color w:val="auto"/>
          <w:spacing w:val="-4"/>
          <w:sz w:val="24"/>
          <w:szCs w:val="24"/>
          <w:highlight w:val="none"/>
        </w:rPr>
        <w:t>核心产品见《投标人须知资料表》</w:t>
      </w:r>
      <w:r>
        <w:rPr>
          <w:rFonts w:ascii="宋体" w:hAnsi="宋体" w:eastAsia="宋体" w:cs="宋体"/>
          <w:color w:val="auto"/>
          <w:spacing w:val="-2"/>
          <w:sz w:val="24"/>
          <w:szCs w:val="24"/>
          <w:highlight w:val="none"/>
        </w:rPr>
        <w:t>。</w:t>
      </w:r>
    </w:p>
    <w:p w14:paraId="3E56E24F">
      <w:pPr>
        <w:spacing w:before="182" w:line="219" w:lineRule="auto"/>
        <w:ind w:left="18"/>
        <w:rPr>
          <w:rFonts w:ascii="宋体" w:hAnsi="宋体" w:eastAsia="宋体" w:cs="宋体"/>
          <w:color w:val="auto"/>
          <w:sz w:val="24"/>
          <w:szCs w:val="24"/>
          <w:highlight w:val="none"/>
        </w:rPr>
      </w:pPr>
      <w:r>
        <w:rPr>
          <w:color w:val="auto"/>
          <w:spacing w:val="1"/>
          <w:sz w:val="24"/>
          <w:szCs w:val="24"/>
          <w:highlight w:val="none"/>
        </w:rPr>
        <w:t xml:space="preserve">3   </w:t>
      </w:r>
      <w:r>
        <w:rPr>
          <w:rFonts w:ascii="宋体" w:hAnsi="宋体" w:eastAsia="宋体" w:cs="宋体"/>
          <w:color w:val="auto"/>
          <w:sz w:val="24"/>
          <w:szCs w:val="24"/>
          <w:highlight w:val="none"/>
        </w:rPr>
        <w:t>现场考察、开标前答疑会</w:t>
      </w:r>
    </w:p>
    <w:p w14:paraId="338D8282">
      <w:pPr>
        <w:spacing w:before="181" w:line="219" w:lineRule="auto"/>
        <w:ind w:left="378"/>
        <w:rPr>
          <w:rFonts w:ascii="宋体" w:hAnsi="宋体" w:eastAsia="宋体" w:cs="宋体"/>
          <w:color w:val="auto"/>
          <w:sz w:val="24"/>
          <w:szCs w:val="24"/>
          <w:highlight w:val="none"/>
        </w:rPr>
      </w:pPr>
      <w:r>
        <w:rPr>
          <w:color w:val="auto"/>
          <w:spacing w:val="4"/>
          <w:sz w:val="24"/>
          <w:szCs w:val="24"/>
          <w:highlight w:val="none"/>
        </w:rPr>
        <w:t xml:space="preserve">3.1     </w:t>
      </w:r>
      <w:r>
        <w:rPr>
          <w:rFonts w:ascii="宋体" w:hAnsi="宋体" w:eastAsia="宋体" w:cs="宋体"/>
          <w:color w:val="auto"/>
          <w:spacing w:val="4"/>
          <w:sz w:val="24"/>
          <w:szCs w:val="24"/>
          <w:highlight w:val="none"/>
        </w:rPr>
        <w:t>若《投标</w:t>
      </w:r>
      <w:r>
        <w:rPr>
          <w:rFonts w:ascii="宋体" w:hAnsi="宋体" w:eastAsia="宋体" w:cs="宋体"/>
          <w:color w:val="auto"/>
          <w:spacing w:val="3"/>
          <w:sz w:val="24"/>
          <w:szCs w:val="24"/>
          <w:highlight w:val="none"/>
        </w:rPr>
        <w:t>人</w:t>
      </w:r>
      <w:r>
        <w:rPr>
          <w:rFonts w:ascii="宋体" w:hAnsi="宋体" w:eastAsia="宋体" w:cs="宋体"/>
          <w:color w:val="auto"/>
          <w:spacing w:val="2"/>
          <w:sz w:val="24"/>
          <w:szCs w:val="24"/>
          <w:highlight w:val="none"/>
        </w:rPr>
        <w:t>须知资料表》中规定了组织现场考察、召开开标前答疑会，则投</w:t>
      </w:r>
    </w:p>
    <w:p w14:paraId="47F92525">
      <w:pPr>
        <w:spacing w:before="183" w:line="220" w:lineRule="auto"/>
        <w:ind w:left="109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标人应</w:t>
      </w:r>
      <w:r>
        <w:rPr>
          <w:rFonts w:ascii="宋体" w:hAnsi="宋体" w:eastAsia="宋体" w:cs="宋体"/>
          <w:color w:val="auto"/>
          <w:spacing w:val="-2"/>
          <w:sz w:val="24"/>
          <w:szCs w:val="24"/>
          <w:highlight w:val="none"/>
        </w:rPr>
        <w:t>按要求在规定的时间和地点参加。</w:t>
      </w:r>
    </w:p>
    <w:p w14:paraId="5C1F5D41">
      <w:pPr>
        <w:spacing w:before="180" w:line="219" w:lineRule="auto"/>
        <w:ind w:left="378"/>
        <w:rPr>
          <w:rFonts w:ascii="宋体" w:hAnsi="宋体" w:eastAsia="宋体" w:cs="宋体"/>
          <w:color w:val="auto"/>
          <w:sz w:val="24"/>
          <w:szCs w:val="24"/>
          <w:highlight w:val="none"/>
        </w:rPr>
      </w:pPr>
      <w:r>
        <w:rPr>
          <w:color w:val="auto"/>
          <w:spacing w:val="4"/>
          <w:sz w:val="24"/>
          <w:szCs w:val="24"/>
          <w:highlight w:val="none"/>
        </w:rPr>
        <w:t xml:space="preserve">3.2     </w:t>
      </w:r>
      <w:r>
        <w:rPr>
          <w:rFonts w:ascii="宋体" w:hAnsi="宋体" w:eastAsia="宋体" w:cs="宋体"/>
          <w:color w:val="auto"/>
          <w:spacing w:val="4"/>
          <w:sz w:val="24"/>
          <w:szCs w:val="24"/>
          <w:highlight w:val="none"/>
        </w:rPr>
        <w:t>由于未参</w:t>
      </w:r>
      <w:r>
        <w:rPr>
          <w:rFonts w:ascii="宋体" w:hAnsi="宋体" w:eastAsia="宋体" w:cs="宋体"/>
          <w:color w:val="auto"/>
          <w:spacing w:val="3"/>
          <w:sz w:val="24"/>
          <w:szCs w:val="24"/>
          <w:highlight w:val="none"/>
        </w:rPr>
        <w:t>加</w:t>
      </w:r>
      <w:r>
        <w:rPr>
          <w:rFonts w:ascii="宋体" w:hAnsi="宋体" w:eastAsia="宋体" w:cs="宋体"/>
          <w:color w:val="auto"/>
          <w:spacing w:val="2"/>
          <w:sz w:val="24"/>
          <w:szCs w:val="24"/>
          <w:highlight w:val="none"/>
        </w:rPr>
        <w:t>现场考察或开标前答疑会而导致对项目实际情况不了解，影响投</w:t>
      </w:r>
    </w:p>
    <w:p w14:paraId="75B6C3E3">
      <w:pPr>
        <w:spacing w:before="183" w:line="359" w:lineRule="auto"/>
        <w:ind w:left="1092" w:right="14" w:hanging="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标文件编制、投标报价准确性、综合因素响应不全面等问题的，由投标</w:t>
      </w:r>
      <w:r>
        <w:rPr>
          <w:rFonts w:ascii="宋体" w:hAnsi="宋体" w:eastAsia="宋体" w:cs="宋体"/>
          <w:color w:val="auto"/>
          <w:sz w:val="24"/>
          <w:szCs w:val="24"/>
          <w:highlight w:val="none"/>
        </w:rPr>
        <w:t xml:space="preserve">人自 </w:t>
      </w:r>
      <w:r>
        <w:rPr>
          <w:rFonts w:ascii="宋体" w:hAnsi="宋体" w:eastAsia="宋体" w:cs="宋体"/>
          <w:color w:val="auto"/>
          <w:spacing w:val="-7"/>
          <w:sz w:val="24"/>
          <w:szCs w:val="24"/>
          <w:highlight w:val="none"/>
        </w:rPr>
        <w:t>行</w:t>
      </w:r>
      <w:r>
        <w:rPr>
          <w:rFonts w:ascii="宋体" w:hAnsi="宋体" w:eastAsia="宋体" w:cs="宋体"/>
          <w:color w:val="auto"/>
          <w:spacing w:val="-4"/>
          <w:sz w:val="24"/>
          <w:szCs w:val="24"/>
          <w:highlight w:val="none"/>
        </w:rPr>
        <w:t>承担不利评审后果。</w:t>
      </w:r>
    </w:p>
    <w:p w14:paraId="2F888B0E">
      <w:pPr>
        <w:spacing w:line="220" w:lineRule="auto"/>
        <w:ind w:left="12"/>
        <w:rPr>
          <w:rFonts w:ascii="宋体" w:hAnsi="宋体" w:eastAsia="宋体" w:cs="宋体"/>
          <w:color w:val="auto"/>
          <w:sz w:val="24"/>
          <w:szCs w:val="24"/>
          <w:highlight w:val="none"/>
        </w:rPr>
      </w:pPr>
      <w:r>
        <w:rPr>
          <w:color w:val="auto"/>
          <w:spacing w:val="4"/>
          <w:sz w:val="24"/>
          <w:szCs w:val="24"/>
          <w:highlight w:val="none"/>
        </w:rPr>
        <w:t>4</w:t>
      </w:r>
      <w:r>
        <w:rPr>
          <w:color w:val="auto"/>
          <w:spacing w:val="2"/>
          <w:sz w:val="24"/>
          <w:szCs w:val="24"/>
          <w:highlight w:val="none"/>
        </w:rPr>
        <w:t xml:space="preserve">   </w:t>
      </w:r>
      <w:r>
        <w:rPr>
          <w:rFonts w:ascii="宋体" w:hAnsi="宋体" w:eastAsia="宋体" w:cs="宋体"/>
          <w:color w:val="auto"/>
          <w:spacing w:val="2"/>
          <w:sz w:val="24"/>
          <w:szCs w:val="24"/>
          <w:highlight w:val="none"/>
        </w:rPr>
        <w:t>样品</w:t>
      </w:r>
    </w:p>
    <w:p w14:paraId="4CFCB62E">
      <w:pPr>
        <w:spacing w:before="182" w:line="219" w:lineRule="auto"/>
        <w:ind w:left="372"/>
        <w:rPr>
          <w:rFonts w:ascii="宋体" w:hAnsi="宋体" w:eastAsia="宋体" w:cs="宋体"/>
          <w:color w:val="auto"/>
          <w:sz w:val="24"/>
          <w:szCs w:val="24"/>
          <w:highlight w:val="none"/>
        </w:rPr>
      </w:pPr>
      <w:r>
        <w:rPr>
          <w:color w:val="auto"/>
          <w:spacing w:val="4"/>
          <w:sz w:val="24"/>
          <w:szCs w:val="24"/>
          <w:highlight w:val="none"/>
        </w:rPr>
        <w:t xml:space="preserve">4.1     </w:t>
      </w:r>
      <w:r>
        <w:rPr>
          <w:rFonts w:ascii="宋体" w:hAnsi="宋体" w:eastAsia="宋体" w:cs="宋体"/>
          <w:color w:val="auto"/>
          <w:spacing w:val="4"/>
          <w:sz w:val="24"/>
          <w:szCs w:val="24"/>
          <w:highlight w:val="none"/>
        </w:rPr>
        <w:t>本项目是否要求</w:t>
      </w:r>
      <w:r>
        <w:rPr>
          <w:rFonts w:ascii="宋体" w:hAnsi="宋体" w:eastAsia="宋体" w:cs="宋体"/>
          <w:color w:val="auto"/>
          <w:spacing w:val="3"/>
          <w:sz w:val="24"/>
          <w:szCs w:val="24"/>
          <w:highlight w:val="none"/>
        </w:rPr>
        <w:t>投</w:t>
      </w:r>
      <w:r>
        <w:rPr>
          <w:rFonts w:ascii="宋体" w:hAnsi="宋体" w:eastAsia="宋体" w:cs="宋体"/>
          <w:color w:val="auto"/>
          <w:spacing w:val="2"/>
          <w:sz w:val="24"/>
          <w:szCs w:val="24"/>
          <w:highlight w:val="none"/>
        </w:rPr>
        <w:t>标人提供样品，以及样品制作的标准和要求、是否需要随</w:t>
      </w:r>
    </w:p>
    <w:p w14:paraId="4CD67F16">
      <w:pPr>
        <w:spacing w:before="180" w:line="219" w:lineRule="auto"/>
        <w:jc w:val="right"/>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样</w:t>
      </w:r>
      <w:r>
        <w:rPr>
          <w:rFonts w:ascii="宋体" w:hAnsi="宋体" w:eastAsia="宋体" w:cs="宋体"/>
          <w:color w:val="auto"/>
          <w:spacing w:val="-8"/>
          <w:sz w:val="24"/>
          <w:szCs w:val="24"/>
          <w:highlight w:val="none"/>
        </w:rPr>
        <w:t>品提交相关检测报告、样品的递交与退还等要求见《投标人须知资料表》。</w:t>
      </w:r>
    </w:p>
    <w:p w14:paraId="70649F0C">
      <w:pPr>
        <w:spacing w:before="182" w:line="219" w:lineRule="auto"/>
        <w:ind w:left="372"/>
        <w:rPr>
          <w:rFonts w:ascii="宋体" w:hAnsi="宋体" w:eastAsia="宋体" w:cs="宋体"/>
          <w:color w:val="auto"/>
          <w:sz w:val="24"/>
          <w:szCs w:val="24"/>
          <w:highlight w:val="none"/>
        </w:rPr>
      </w:pPr>
      <w:r>
        <w:rPr>
          <w:color w:val="auto"/>
          <w:spacing w:val="4"/>
          <w:sz w:val="24"/>
          <w:szCs w:val="24"/>
          <w:highlight w:val="none"/>
        </w:rPr>
        <w:t xml:space="preserve">4.2     </w:t>
      </w:r>
      <w:r>
        <w:rPr>
          <w:rFonts w:ascii="宋体" w:hAnsi="宋体" w:eastAsia="宋体" w:cs="宋体"/>
          <w:color w:val="auto"/>
          <w:spacing w:val="4"/>
          <w:sz w:val="24"/>
          <w:szCs w:val="24"/>
          <w:highlight w:val="none"/>
        </w:rPr>
        <w:t>样品的评审方法</w:t>
      </w:r>
      <w:r>
        <w:rPr>
          <w:rFonts w:ascii="宋体" w:hAnsi="宋体" w:eastAsia="宋体" w:cs="宋体"/>
          <w:color w:val="auto"/>
          <w:spacing w:val="3"/>
          <w:sz w:val="24"/>
          <w:szCs w:val="24"/>
          <w:highlight w:val="none"/>
        </w:rPr>
        <w:t>以</w:t>
      </w:r>
      <w:r>
        <w:rPr>
          <w:rFonts w:ascii="宋体" w:hAnsi="宋体" w:eastAsia="宋体" w:cs="宋体"/>
          <w:color w:val="auto"/>
          <w:spacing w:val="2"/>
          <w:sz w:val="24"/>
          <w:szCs w:val="24"/>
          <w:highlight w:val="none"/>
        </w:rPr>
        <w:t>及评审标准等内容见第四章《评标程序、评标方法和评标</w:t>
      </w:r>
    </w:p>
    <w:p w14:paraId="4F03F5AF">
      <w:pPr>
        <w:spacing w:before="183" w:line="221" w:lineRule="auto"/>
        <w:ind w:left="1090"/>
        <w:rPr>
          <w:rFonts w:ascii="宋体" w:hAnsi="宋体" w:eastAsia="宋体" w:cs="宋体"/>
          <w:color w:val="auto"/>
          <w:sz w:val="24"/>
          <w:szCs w:val="24"/>
          <w:highlight w:val="none"/>
        </w:rPr>
      </w:pPr>
      <w:r>
        <w:rPr>
          <w:rFonts w:ascii="宋体" w:hAnsi="宋体" w:eastAsia="宋体" w:cs="宋体"/>
          <w:color w:val="auto"/>
          <w:spacing w:val="-35"/>
          <w:sz w:val="24"/>
          <w:szCs w:val="24"/>
          <w:highlight w:val="none"/>
        </w:rPr>
        <w:t>标准》。</w:t>
      </w:r>
    </w:p>
    <w:p w14:paraId="437271BD">
      <w:pPr>
        <w:spacing w:before="177" w:line="290" w:lineRule="auto"/>
        <w:ind w:left="378" w:right="3466" w:hanging="359"/>
        <w:rPr>
          <w:rFonts w:ascii="宋体" w:hAnsi="宋体" w:eastAsia="宋体" w:cs="宋体"/>
          <w:color w:val="auto"/>
          <w:sz w:val="24"/>
          <w:szCs w:val="24"/>
          <w:highlight w:val="none"/>
        </w:rPr>
      </w:pPr>
      <w:r>
        <w:rPr>
          <w:color w:val="auto"/>
          <w:spacing w:val="7"/>
          <w:sz w:val="24"/>
          <w:szCs w:val="24"/>
          <w:highlight w:val="none"/>
        </w:rPr>
        <w:t>5</w:t>
      </w:r>
      <w:r>
        <w:rPr>
          <w:color w:val="auto"/>
          <w:spacing w:val="4"/>
          <w:sz w:val="24"/>
          <w:szCs w:val="24"/>
          <w:highlight w:val="none"/>
        </w:rPr>
        <w:t xml:space="preserve">   </w:t>
      </w:r>
      <w:r>
        <w:rPr>
          <w:rFonts w:ascii="宋体" w:hAnsi="宋体" w:eastAsia="宋体" w:cs="宋体"/>
          <w:color w:val="auto"/>
          <w:spacing w:val="4"/>
          <w:sz w:val="24"/>
          <w:szCs w:val="24"/>
          <w:highlight w:val="none"/>
        </w:rPr>
        <w:t>政府采购政策(包括但不限于下列具体政策要求)</w:t>
      </w:r>
      <w:r>
        <w:rPr>
          <w:rFonts w:ascii="宋体" w:hAnsi="宋体" w:eastAsia="宋体" w:cs="宋体"/>
          <w:color w:val="auto"/>
          <w:sz w:val="24"/>
          <w:szCs w:val="24"/>
          <w:highlight w:val="none"/>
        </w:rPr>
        <w:t xml:space="preserve"> </w:t>
      </w:r>
      <w:r>
        <w:rPr>
          <w:color w:val="auto"/>
          <w:spacing w:val="2"/>
          <w:sz w:val="24"/>
          <w:szCs w:val="24"/>
          <w:highlight w:val="none"/>
        </w:rPr>
        <w:t xml:space="preserve">5.1     </w:t>
      </w:r>
      <w:r>
        <w:rPr>
          <w:rFonts w:ascii="宋体" w:hAnsi="宋体" w:eastAsia="宋体" w:cs="宋体"/>
          <w:color w:val="auto"/>
          <w:spacing w:val="2"/>
          <w:sz w:val="24"/>
          <w:szCs w:val="24"/>
          <w:highlight w:val="none"/>
        </w:rPr>
        <w:t>采购本国货物、</w:t>
      </w:r>
      <w:r>
        <w:rPr>
          <w:rFonts w:ascii="宋体" w:hAnsi="宋体" w:eastAsia="宋体" w:cs="宋体"/>
          <w:color w:val="auto"/>
          <w:spacing w:val="1"/>
          <w:sz w:val="24"/>
          <w:szCs w:val="24"/>
          <w:highlight w:val="none"/>
        </w:rPr>
        <w:t>工程和服务</w:t>
      </w:r>
    </w:p>
    <w:p w14:paraId="69E5289D">
      <w:pPr>
        <w:rPr>
          <w:color w:val="auto"/>
          <w:highlight w:val="none"/>
        </w:rPr>
        <w:sectPr>
          <w:headerReference r:id="rId14" w:type="default"/>
          <w:footerReference r:id="rId15" w:type="default"/>
          <w:pgSz w:w="11907" w:h="16840"/>
          <w:pgMar w:top="1117" w:right="1118" w:bottom="1057" w:left="1700" w:header="878" w:footer="886" w:gutter="0"/>
          <w:pgNumType w:fmt="decimal"/>
          <w:cols w:space="720" w:num="1"/>
        </w:sectPr>
      </w:pPr>
    </w:p>
    <w:p w14:paraId="71BB672D">
      <w:pPr>
        <w:rPr>
          <w:color w:val="auto"/>
          <w:highlight w:val="none"/>
        </w:rPr>
      </w:pPr>
    </w:p>
    <w:p w14:paraId="6CD9B5C0">
      <w:pPr>
        <w:spacing w:line="46" w:lineRule="exact"/>
        <w:rPr>
          <w:color w:val="auto"/>
          <w:highlight w:val="none"/>
        </w:rPr>
      </w:pPr>
    </w:p>
    <w:p w14:paraId="4A9DA2A1">
      <w:pPr>
        <w:rPr>
          <w:color w:val="auto"/>
          <w:highlight w:val="none"/>
        </w:rPr>
        <w:sectPr>
          <w:headerReference r:id="rId16" w:type="default"/>
          <w:footerReference r:id="rId17" w:type="default"/>
          <w:pgSz w:w="11907" w:h="16840"/>
          <w:pgMar w:top="1117" w:right="1017" w:bottom="1060" w:left="1700" w:header="878" w:footer="886" w:gutter="0"/>
          <w:pgNumType w:fmt="decimal"/>
          <w:cols w:equalWidth="0" w:num="1">
            <w:col w:w="9189"/>
          </w:cols>
        </w:sectPr>
      </w:pPr>
    </w:p>
    <w:p w14:paraId="77809788">
      <w:pPr>
        <w:spacing w:before="76" w:line="199" w:lineRule="auto"/>
        <w:ind w:left="1099"/>
        <w:rPr>
          <w:color w:val="auto"/>
          <w:sz w:val="24"/>
          <w:szCs w:val="24"/>
          <w:highlight w:val="none"/>
        </w:rPr>
      </w:pPr>
      <w:r>
        <w:rPr>
          <w:color w:val="auto"/>
          <w:spacing w:val="12"/>
          <w:sz w:val="24"/>
          <w:szCs w:val="24"/>
          <w:highlight w:val="none"/>
        </w:rPr>
        <w:t>5</w:t>
      </w:r>
      <w:r>
        <w:rPr>
          <w:color w:val="auto"/>
          <w:spacing w:val="11"/>
          <w:sz w:val="24"/>
          <w:szCs w:val="24"/>
          <w:highlight w:val="none"/>
        </w:rPr>
        <w:t>.1.1</w:t>
      </w:r>
    </w:p>
    <w:p w14:paraId="6EA11195">
      <w:pPr>
        <w:spacing w:line="314" w:lineRule="auto"/>
        <w:rPr>
          <w:color w:val="auto"/>
          <w:highlight w:val="none"/>
        </w:rPr>
      </w:pPr>
    </w:p>
    <w:p w14:paraId="3D5CEA23">
      <w:pPr>
        <w:spacing w:line="314" w:lineRule="auto"/>
        <w:rPr>
          <w:color w:val="auto"/>
          <w:highlight w:val="none"/>
        </w:rPr>
      </w:pPr>
    </w:p>
    <w:p w14:paraId="02CE6C12">
      <w:pPr>
        <w:spacing w:before="69" w:line="202" w:lineRule="auto"/>
        <w:ind w:left="1099"/>
        <w:rPr>
          <w:color w:val="auto"/>
          <w:sz w:val="24"/>
          <w:szCs w:val="24"/>
          <w:highlight w:val="none"/>
        </w:rPr>
      </w:pPr>
      <w:r>
        <w:rPr>
          <w:color w:val="auto"/>
          <w:spacing w:val="12"/>
          <w:sz w:val="24"/>
          <w:szCs w:val="24"/>
          <w:highlight w:val="none"/>
        </w:rPr>
        <w:t>5</w:t>
      </w:r>
      <w:r>
        <w:rPr>
          <w:color w:val="auto"/>
          <w:spacing w:val="11"/>
          <w:sz w:val="24"/>
          <w:szCs w:val="24"/>
          <w:highlight w:val="none"/>
        </w:rPr>
        <w:t>.1.2</w:t>
      </w:r>
    </w:p>
    <w:p w14:paraId="4E32720C">
      <w:pPr>
        <w:spacing w:line="314" w:lineRule="auto"/>
        <w:rPr>
          <w:color w:val="auto"/>
          <w:highlight w:val="none"/>
        </w:rPr>
      </w:pPr>
    </w:p>
    <w:p w14:paraId="7CE60E6E">
      <w:pPr>
        <w:spacing w:line="315" w:lineRule="auto"/>
        <w:rPr>
          <w:color w:val="auto"/>
          <w:highlight w:val="none"/>
        </w:rPr>
      </w:pPr>
    </w:p>
    <w:p w14:paraId="481C6C1C">
      <w:pPr>
        <w:spacing w:before="69" w:line="187" w:lineRule="auto"/>
        <w:ind w:left="1099"/>
        <w:rPr>
          <w:color w:val="auto"/>
          <w:sz w:val="24"/>
          <w:szCs w:val="24"/>
          <w:highlight w:val="none"/>
        </w:rPr>
      </w:pPr>
      <w:r>
        <w:rPr>
          <w:color w:val="auto"/>
          <w:spacing w:val="12"/>
          <w:sz w:val="24"/>
          <w:szCs w:val="24"/>
          <w:highlight w:val="none"/>
        </w:rPr>
        <w:t>5</w:t>
      </w:r>
      <w:r>
        <w:rPr>
          <w:color w:val="auto"/>
          <w:spacing w:val="11"/>
          <w:sz w:val="24"/>
          <w:szCs w:val="24"/>
          <w:highlight w:val="none"/>
        </w:rPr>
        <w:t>.1.3</w:t>
      </w:r>
    </w:p>
    <w:p w14:paraId="4642B80D">
      <w:pPr>
        <w:spacing w:line="14" w:lineRule="auto"/>
        <w:rPr>
          <w:color w:val="auto"/>
          <w:sz w:val="2"/>
          <w:highlight w:val="none"/>
        </w:rPr>
      </w:pPr>
      <w:r>
        <w:rPr>
          <w:color w:val="auto"/>
          <w:sz w:val="2"/>
          <w:szCs w:val="2"/>
          <w:highlight w:val="none"/>
        </w:rPr>
        <w:br w:type="column"/>
      </w:r>
    </w:p>
    <w:p w14:paraId="210A6E81">
      <w:pPr>
        <w:spacing w:before="46" w:line="359" w:lineRule="auto"/>
        <w:ind w:left="150" w:right="108"/>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政府采购应当</w:t>
      </w:r>
      <w:r>
        <w:rPr>
          <w:rFonts w:ascii="宋体" w:hAnsi="宋体" w:eastAsia="宋体" w:cs="宋体"/>
          <w:color w:val="auto"/>
          <w:spacing w:val="-5"/>
          <w:sz w:val="24"/>
          <w:szCs w:val="24"/>
          <w:highlight w:val="none"/>
        </w:rPr>
        <w:t>采</w:t>
      </w:r>
      <w:r>
        <w:rPr>
          <w:rFonts w:ascii="宋体" w:hAnsi="宋体" w:eastAsia="宋体" w:cs="宋体"/>
          <w:color w:val="auto"/>
          <w:spacing w:val="-3"/>
          <w:sz w:val="24"/>
          <w:szCs w:val="24"/>
          <w:highlight w:val="none"/>
        </w:rPr>
        <w:t>购本国货物、工程和服务。但有《</w:t>
      </w:r>
      <w:r>
        <w:rPr>
          <w:rFonts w:ascii="宋体" w:hAnsi="宋体" w:eastAsia="宋体" w:cs="宋体"/>
          <w:color w:val="auto"/>
          <w:spacing w:val="-2"/>
          <w:sz w:val="24"/>
          <w:szCs w:val="24"/>
          <w:highlight w:val="none"/>
        </w:rPr>
        <w:t>中华人民共和国政府采购法》第十条规定情形的除外。</w:t>
      </w:r>
    </w:p>
    <w:p w14:paraId="5A99D9C8">
      <w:pPr>
        <w:spacing w:line="359" w:lineRule="auto"/>
        <w:ind w:left="159" w:right="115" w:hanging="7"/>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本项目</w:t>
      </w:r>
      <w:r>
        <w:rPr>
          <w:rFonts w:ascii="宋体" w:hAnsi="宋体" w:eastAsia="宋体" w:cs="宋体"/>
          <w:color w:val="auto"/>
          <w:spacing w:val="-7"/>
          <w:sz w:val="24"/>
          <w:szCs w:val="24"/>
          <w:highlight w:val="none"/>
        </w:rPr>
        <w:t>如接受非本国货物、工程、服务参与投标，则具体要求见第四</w:t>
      </w:r>
      <w:r>
        <w:rPr>
          <w:rFonts w:ascii="宋体" w:hAnsi="宋体" w:eastAsia="宋体" w:cs="宋体"/>
          <w:color w:val="auto"/>
          <w:sz w:val="24"/>
          <w:szCs w:val="24"/>
          <w:highlight w:val="none"/>
        </w:rPr>
        <w:t xml:space="preserve"> </w:t>
      </w:r>
      <w:r>
        <w:rPr>
          <w:rFonts w:ascii="宋体" w:hAnsi="宋体" w:eastAsia="宋体" w:cs="宋体"/>
          <w:color w:val="auto"/>
          <w:spacing w:val="-22"/>
          <w:sz w:val="24"/>
          <w:szCs w:val="24"/>
          <w:highlight w:val="none"/>
        </w:rPr>
        <w:t>章</w:t>
      </w:r>
      <w:r>
        <w:rPr>
          <w:rFonts w:ascii="宋体" w:hAnsi="宋体" w:eastAsia="宋体" w:cs="宋体"/>
          <w:color w:val="auto"/>
          <w:spacing w:val="-18"/>
          <w:sz w:val="24"/>
          <w:szCs w:val="24"/>
          <w:highlight w:val="none"/>
        </w:rPr>
        <w:t>《采购需求》。</w:t>
      </w:r>
    </w:p>
    <w:p w14:paraId="559594A1">
      <w:pPr>
        <w:spacing w:line="185" w:lineRule="auto"/>
        <w:ind w:left="149"/>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进</w:t>
      </w:r>
      <w:r>
        <w:rPr>
          <w:rFonts w:ascii="宋体" w:hAnsi="宋体" w:eastAsia="宋体" w:cs="宋体"/>
          <w:color w:val="auto"/>
          <w:spacing w:val="6"/>
          <w:sz w:val="24"/>
          <w:szCs w:val="24"/>
          <w:highlight w:val="none"/>
        </w:rPr>
        <w:t>口</w:t>
      </w:r>
      <w:r>
        <w:rPr>
          <w:rFonts w:ascii="宋体" w:hAnsi="宋体" w:eastAsia="宋体" w:cs="宋体"/>
          <w:color w:val="auto"/>
          <w:spacing w:val="4"/>
          <w:sz w:val="24"/>
          <w:szCs w:val="24"/>
          <w:highlight w:val="none"/>
        </w:rPr>
        <w:t>产品指通过中国海关报关验放进入中国境内且产自关境外的产</w:t>
      </w:r>
    </w:p>
    <w:p w14:paraId="7491AC1C">
      <w:pPr>
        <w:rPr>
          <w:color w:val="auto"/>
          <w:highlight w:val="none"/>
        </w:rPr>
        <w:sectPr>
          <w:type w:val="continuous"/>
          <w:pgSz w:w="11907" w:h="16840"/>
          <w:pgMar w:top="1117" w:right="1017" w:bottom="1060" w:left="1700" w:header="878" w:footer="886" w:gutter="0"/>
          <w:pgNumType w:fmt="decimal"/>
          <w:cols w:equalWidth="0" w:num="2">
            <w:col w:w="1839" w:space="0"/>
            <w:col w:w="7350"/>
          </w:cols>
        </w:sectPr>
      </w:pPr>
    </w:p>
    <w:p w14:paraId="269F632F">
      <w:pPr>
        <w:spacing w:before="226" w:line="359" w:lineRule="auto"/>
        <w:ind w:left="1988" w:right="111" w:firstLine="20"/>
        <w:rPr>
          <w:color w:val="auto"/>
          <w:sz w:val="24"/>
          <w:szCs w:val="24"/>
          <w:highlight w:val="none"/>
        </w:rPr>
      </w:pPr>
      <w:r>
        <w:rPr>
          <w:rFonts w:ascii="宋体" w:hAnsi="宋体" w:eastAsia="宋体" w:cs="宋体"/>
          <w:color w:val="auto"/>
          <w:spacing w:val="-8"/>
          <w:sz w:val="24"/>
          <w:szCs w:val="24"/>
          <w:highlight w:val="none"/>
        </w:rPr>
        <w:t>品，包括</w:t>
      </w:r>
      <w:r>
        <w:rPr>
          <w:rFonts w:ascii="宋体" w:hAnsi="宋体" w:eastAsia="宋体" w:cs="宋体"/>
          <w:color w:val="auto"/>
          <w:spacing w:val="-5"/>
          <w:sz w:val="24"/>
          <w:szCs w:val="24"/>
          <w:highlight w:val="none"/>
        </w:rPr>
        <w:t>已</w:t>
      </w:r>
      <w:r>
        <w:rPr>
          <w:rFonts w:ascii="宋体" w:hAnsi="宋体" w:eastAsia="宋体" w:cs="宋体"/>
          <w:color w:val="auto"/>
          <w:spacing w:val="-4"/>
          <w:sz w:val="24"/>
          <w:szCs w:val="24"/>
          <w:highlight w:val="none"/>
        </w:rPr>
        <w:t>经进入中国境内的进口产品。关于进口产品的相关规定依</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据《政府采购进口</w:t>
      </w:r>
      <w:r>
        <w:rPr>
          <w:rFonts w:ascii="宋体" w:hAnsi="宋体" w:eastAsia="宋体" w:cs="宋体"/>
          <w:color w:val="auto"/>
          <w:spacing w:val="3"/>
          <w:sz w:val="24"/>
          <w:szCs w:val="24"/>
          <w:highlight w:val="none"/>
        </w:rPr>
        <w:t>产</w:t>
      </w:r>
      <w:r>
        <w:rPr>
          <w:rFonts w:ascii="宋体" w:hAnsi="宋体" w:eastAsia="宋体" w:cs="宋体"/>
          <w:color w:val="auto"/>
          <w:spacing w:val="2"/>
          <w:sz w:val="24"/>
          <w:szCs w:val="24"/>
          <w:highlight w:val="none"/>
        </w:rPr>
        <w:t>品管理办法》(财库〔</w:t>
      </w:r>
      <w:r>
        <w:rPr>
          <w:color w:val="auto"/>
          <w:spacing w:val="2"/>
          <w:sz w:val="24"/>
          <w:szCs w:val="24"/>
          <w:highlight w:val="none"/>
        </w:rPr>
        <w:t>2007</w:t>
      </w:r>
      <w:r>
        <w:rPr>
          <w:rFonts w:ascii="宋体" w:hAnsi="宋体" w:eastAsia="宋体" w:cs="宋体"/>
          <w:color w:val="auto"/>
          <w:spacing w:val="2"/>
          <w:sz w:val="24"/>
          <w:szCs w:val="24"/>
          <w:highlight w:val="none"/>
        </w:rPr>
        <w:t>〕</w:t>
      </w:r>
      <w:r>
        <w:rPr>
          <w:color w:val="auto"/>
          <w:spacing w:val="2"/>
          <w:sz w:val="24"/>
          <w:szCs w:val="24"/>
          <w:highlight w:val="none"/>
        </w:rPr>
        <w:t xml:space="preserve">119 </w:t>
      </w:r>
      <w:r>
        <w:rPr>
          <w:rFonts w:ascii="宋体" w:hAnsi="宋体" w:eastAsia="宋体" w:cs="宋体"/>
          <w:color w:val="auto"/>
          <w:spacing w:val="2"/>
          <w:sz w:val="24"/>
          <w:szCs w:val="24"/>
          <w:highlight w:val="none"/>
        </w:rPr>
        <w:t>号文)、《关</w:t>
      </w:r>
      <w:r>
        <w:rPr>
          <w:rFonts w:ascii="宋体" w:hAnsi="宋体" w:eastAsia="宋体" w:cs="宋体"/>
          <w:color w:val="auto"/>
          <w:sz w:val="24"/>
          <w:szCs w:val="24"/>
          <w:highlight w:val="none"/>
        </w:rPr>
        <w:t xml:space="preserve"> </w:t>
      </w:r>
      <w:r>
        <w:rPr>
          <w:rFonts w:ascii="宋体" w:hAnsi="宋体" w:eastAsia="宋体" w:cs="宋体"/>
          <w:color w:val="auto"/>
          <w:spacing w:val="16"/>
          <w:sz w:val="24"/>
          <w:szCs w:val="24"/>
          <w:highlight w:val="none"/>
        </w:rPr>
        <w:t>于政</w:t>
      </w:r>
      <w:r>
        <w:rPr>
          <w:rFonts w:ascii="宋体" w:hAnsi="宋体" w:eastAsia="宋体" w:cs="宋体"/>
          <w:color w:val="auto"/>
          <w:spacing w:val="9"/>
          <w:sz w:val="24"/>
          <w:szCs w:val="24"/>
          <w:highlight w:val="none"/>
        </w:rPr>
        <w:t>府</w:t>
      </w:r>
      <w:r>
        <w:rPr>
          <w:rFonts w:ascii="宋体" w:hAnsi="宋体" w:eastAsia="宋体" w:cs="宋体"/>
          <w:color w:val="auto"/>
          <w:spacing w:val="8"/>
          <w:sz w:val="24"/>
          <w:szCs w:val="24"/>
          <w:highlight w:val="none"/>
        </w:rPr>
        <w:t>采购进口产品管理有关问题的通知》(财办库〔</w:t>
      </w:r>
      <w:r>
        <w:rPr>
          <w:color w:val="auto"/>
          <w:spacing w:val="8"/>
          <w:sz w:val="24"/>
          <w:szCs w:val="24"/>
          <w:highlight w:val="none"/>
        </w:rPr>
        <w:t>2008</w:t>
      </w:r>
      <w:r>
        <w:rPr>
          <w:rFonts w:ascii="宋体" w:hAnsi="宋体" w:eastAsia="宋体" w:cs="宋体"/>
          <w:color w:val="auto"/>
          <w:spacing w:val="8"/>
          <w:sz w:val="24"/>
          <w:szCs w:val="24"/>
          <w:highlight w:val="none"/>
        </w:rPr>
        <w:t>〕</w:t>
      </w:r>
      <w:r>
        <w:rPr>
          <w:color w:val="auto"/>
          <w:spacing w:val="8"/>
          <w:sz w:val="24"/>
          <w:szCs w:val="24"/>
          <w:highlight w:val="none"/>
        </w:rPr>
        <w:t>248</w:t>
      </w:r>
    </w:p>
    <w:p w14:paraId="32584BD7">
      <w:pPr>
        <w:spacing w:line="221" w:lineRule="auto"/>
        <w:ind w:left="1995"/>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号</w:t>
      </w:r>
      <w:r>
        <w:rPr>
          <w:rFonts w:ascii="宋体" w:hAnsi="宋体" w:eastAsia="宋体" w:cs="宋体"/>
          <w:color w:val="auto"/>
          <w:spacing w:val="-7"/>
          <w:sz w:val="24"/>
          <w:szCs w:val="24"/>
          <w:highlight w:val="none"/>
        </w:rPr>
        <w:t>文)。</w:t>
      </w:r>
    </w:p>
    <w:p w14:paraId="5C07DA83">
      <w:pPr>
        <w:spacing w:before="180" w:line="221" w:lineRule="auto"/>
        <w:ind w:left="379"/>
        <w:rPr>
          <w:rFonts w:ascii="宋体" w:hAnsi="宋体" w:eastAsia="宋体" w:cs="宋体"/>
          <w:color w:val="auto"/>
          <w:sz w:val="24"/>
          <w:szCs w:val="24"/>
          <w:highlight w:val="none"/>
        </w:rPr>
      </w:pPr>
      <w:r>
        <w:rPr>
          <w:color w:val="auto"/>
          <w:spacing w:val="2"/>
          <w:sz w:val="24"/>
          <w:szCs w:val="24"/>
          <w:highlight w:val="none"/>
        </w:rPr>
        <w:t xml:space="preserve">5.2     </w:t>
      </w:r>
      <w:r>
        <w:rPr>
          <w:rFonts w:ascii="宋体" w:hAnsi="宋体" w:eastAsia="宋体" w:cs="宋体"/>
          <w:color w:val="auto"/>
          <w:spacing w:val="2"/>
          <w:sz w:val="24"/>
          <w:szCs w:val="24"/>
          <w:highlight w:val="none"/>
        </w:rPr>
        <w:t>中小</w:t>
      </w:r>
      <w:r>
        <w:rPr>
          <w:rFonts w:ascii="宋体" w:hAnsi="宋体" w:eastAsia="宋体" w:cs="宋体"/>
          <w:color w:val="auto"/>
          <w:spacing w:val="1"/>
          <w:sz w:val="24"/>
          <w:szCs w:val="24"/>
          <w:highlight w:val="none"/>
        </w:rPr>
        <w:t>企业、监狱企业及残疾人福利性单位</w:t>
      </w:r>
    </w:p>
    <w:p w14:paraId="606CB593">
      <w:pPr>
        <w:spacing w:before="178" w:line="221" w:lineRule="auto"/>
        <w:ind w:left="1099"/>
        <w:rPr>
          <w:rFonts w:ascii="宋体" w:hAnsi="宋体" w:eastAsia="宋体" w:cs="宋体"/>
          <w:color w:val="auto"/>
          <w:sz w:val="24"/>
          <w:szCs w:val="24"/>
          <w:highlight w:val="none"/>
        </w:rPr>
      </w:pPr>
      <w:r>
        <w:rPr>
          <w:color w:val="auto"/>
          <w:spacing w:val="4"/>
          <w:sz w:val="24"/>
          <w:szCs w:val="24"/>
          <w:highlight w:val="none"/>
        </w:rPr>
        <w:t>5.2</w:t>
      </w:r>
      <w:r>
        <w:rPr>
          <w:color w:val="auto"/>
          <w:spacing w:val="2"/>
          <w:sz w:val="24"/>
          <w:szCs w:val="24"/>
          <w:highlight w:val="none"/>
        </w:rPr>
        <w:t xml:space="preserve">.1    </w:t>
      </w:r>
      <w:r>
        <w:rPr>
          <w:rFonts w:ascii="宋体" w:hAnsi="宋体" w:eastAsia="宋体" w:cs="宋体"/>
          <w:color w:val="auto"/>
          <w:spacing w:val="2"/>
          <w:sz w:val="24"/>
          <w:szCs w:val="24"/>
          <w:highlight w:val="none"/>
        </w:rPr>
        <w:t>中小企业定义：</w:t>
      </w:r>
    </w:p>
    <w:p w14:paraId="47391679">
      <w:pPr>
        <w:spacing w:before="182" w:line="359" w:lineRule="auto"/>
        <w:ind w:left="2892" w:right="90" w:hanging="889"/>
        <w:rPr>
          <w:rFonts w:ascii="宋体" w:hAnsi="宋体" w:eastAsia="宋体" w:cs="宋体"/>
          <w:color w:val="auto"/>
          <w:sz w:val="24"/>
          <w:szCs w:val="24"/>
          <w:highlight w:val="none"/>
        </w:rPr>
      </w:pPr>
      <w:r>
        <w:rPr>
          <w:color w:val="auto"/>
          <w:spacing w:val="-4"/>
          <w:sz w:val="24"/>
          <w:szCs w:val="24"/>
          <w:highlight w:val="none"/>
        </w:rPr>
        <w:t xml:space="preserve">5.2.1.1 </w:t>
      </w:r>
      <w:r>
        <w:rPr>
          <w:rFonts w:ascii="宋体" w:hAnsi="宋体" w:eastAsia="宋体" w:cs="宋体"/>
          <w:color w:val="auto"/>
          <w:spacing w:val="-4"/>
          <w:sz w:val="24"/>
          <w:szCs w:val="24"/>
          <w:highlight w:val="none"/>
        </w:rPr>
        <w:t>中小企</w:t>
      </w:r>
      <w:r>
        <w:rPr>
          <w:rFonts w:ascii="宋体" w:hAnsi="宋体" w:eastAsia="宋体" w:cs="宋体"/>
          <w:color w:val="auto"/>
          <w:spacing w:val="-2"/>
          <w:sz w:val="24"/>
          <w:szCs w:val="24"/>
          <w:highlight w:val="none"/>
        </w:rPr>
        <w:t>业是指在中华人民共和国境内依法设立，依据国务院</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批准的中</w:t>
      </w:r>
      <w:r>
        <w:rPr>
          <w:rFonts w:ascii="宋体" w:hAnsi="宋体" w:eastAsia="宋体" w:cs="宋体"/>
          <w:color w:val="auto"/>
          <w:spacing w:val="-3"/>
          <w:sz w:val="24"/>
          <w:szCs w:val="24"/>
          <w:highlight w:val="none"/>
        </w:rPr>
        <w:t>小</w:t>
      </w:r>
      <w:r>
        <w:rPr>
          <w:rFonts w:ascii="宋体" w:hAnsi="宋体" w:eastAsia="宋体" w:cs="宋体"/>
          <w:color w:val="auto"/>
          <w:spacing w:val="-2"/>
          <w:sz w:val="24"/>
          <w:szCs w:val="24"/>
          <w:highlight w:val="none"/>
        </w:rPr>
        <w:t>企业划分标准确定的中型企业、小型企业和微型</w:t>
      </w:r>
      <w:r>
        <w:rPr>
          <w:rFonts w:ascii="宋体" w:hAnsi="宋体" w:eastAsia="宋体" w:cs="宋体"/>
          <w:color w:val="auto"/>
          <w:sz w:val="24"/>
          <w:szCs w:val="24"/>
          <w:highlight w:val="none"/>
        </w:rPr>
        <w:t xml:space="preserve"> </w:t>
      </w:r>
      <w:r>
        <w:rPr>
          <w:rFonts w:ascii="宋体" w:hAnsi="宋体" w:eastAsia="宋体" w:cs="宋体"/>
          <w:color w:val="auto"/>
          <w:spacing w:val="-20"/>
          <w:sz w:val="24"/>
          <w:szCs w:val="24"/>
          <w:highlight w:val="none"/>
        </w:rPr>
        <w:t>企业</w:t>
      </w:r>
      <w:r>
        <w:rPr>
          <w:rFonts w:ascii="宋体" w:hAnsi="宋体" w:eastAsia="宋体" w:cs="宋体"/>
          <w:color w:val="auto"/>
          <w:spacing w:val="-11"/>
          <w:sz w:val="24"/>
          <w:szCs w:val="24"/>
          <w:highlight w:val="none"/>
        </w:rPr>
        <w:t>，</w:t>
      </w:r>
      <w:r>
        <w:rPr>
          <w:rFonts w:ascii="宋体" w:hAnsi="宋体" w:eastAsia="宋体" w:cs="宋体"/>
          <w:color w:val="auto"/>
          <w:spacing w:val="-10"/>
          <w:sz w:val="24"/>
          <w:szCs w:val="24"/>
          <w:highlight w:val="none"/>
        </w:rPr>
        <w:t xml:space="preserve"> 但与大企业的负责人为同一人， 或者与大企业存在直</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接控股、</w:t>
      </w:r>
      <w:r>
        <w:rPr>
          <w:rFonts w:ascii="宋体" w:hAnsi="宋体" w:eastAsia="宋体" w:cs="宋体"/>
          <w:color w:val="auto"/>
          <w:spacing w:val="-3"/>
          <w:sz w:val="24"/>
          <w:szCs w:val="24"/>
          <w:highlight w:val="none"/>
        </w:rPr>
        <w:t>管</w:t>
      </w:r>
      <w:r>
        <w:rPr>
          <w:rFonts w:ascii="宋体" w:hAnsi="宋体" w:eastAsia="宋体" w:cs="宋体"/>
          <w:color w:val="auto"/>
          <w:spacing w:val="-2"/>
          <w:sz w:val="24"/>
          <w:szCs w:val="24"/>
          <w:highlight w:val="none"/>
        </w:rPr>
        <w:t>理关系的除外。符合中小企业划分标准的个体工</w:t>
      </w:r>
      <w:r>
        <w:rPr>
          <w:rFonts w:ascii="宋体" w:hAnsi="宋体" w:eastAsia="宋体" w:cs="宋体"/>
          <w:color w:val="auto"/>
          <w:sz w:val="24"/>
          <w:szCs w:val="24"/>
          <w:highlight w:val="none"/>
        </w:rPr>
        <w:t xml:space="preserve"> </w:t>
      </w:r>
      <w:r>
        <w:rPr>
          <w:rFonts w:ascii="宋体" w:hAnsi="宋体" w:eastAsia="宋体" w:cs="宋体"/>
          <w:color w:val="auto"/>
          <w:spacing w:val="-12"/>
          <w:sz w:val="24"/>
          <w:szCs w:val="24"/>
          <w:highlight w:val="none"/>
        </w:rPr>
        <w:t>商户，</w:t>
      </w:r>
      <w:r>
        <w:rPr>
          <w:rFonts w:ascii="宋体" w:hAnsi="宋体" w:eastAsia="宋体" w:cs="宋体"/>
          <w:color w:val="auto"/>
          <w:spacing w:val="-7"/>
          <w:sz w:val="24"/>
          <w:szCs w:val="24"/>
          <w:highlight w:val="none"/>
        </w:rPr>
        <w:t xml:space="preserve"> </w:t>
      </w:r>
      <w:r>
        <w:rPr>
          <w:rFonts w:ascii="宋体" w:hAnsi="宋体" w:eastAsia="宋体" w:cs="宋体"/>
          <w:color w:val="auto"/>
          <w:spacing w:val="-6"/>
          <w:sz w:val="24"/>
          <w:szCs w:val="24"/>
          <w:highlight w:val="none"/>
        </w:rPr>
        <w:t>在政府采购活动中视同中小企业。关于中小企业的相</w:t>
      </w:r>
      <w:r>
        <w:rPr>
          <w:rFonts w:ascii="宋体" w:hAnsi="宋体" w:eastAsia="宋体" w:cs="宋体"/>
          <w:color w:val="auto"/>
          <w:sz w:val="24"/>
          <w:szCs w:val="24"/>
          <w:highlight w:val="none"/>
        </w:rPr>
        <w:t xml:space="preserve"> </w:t>
      </w:r>
      <w:r>
        <w:rPr>
          <w:rFonts w:ascii="宋体" w:hAnsi="宋体" w:eastAsia="宋体" w:cs="宋体"/>
          <w:color w:val="auto"/>
          <w:spacing w:val="-22"/>
          <w:sz w:val="24"/>
          <w:szCs w:val="24"/>
          <w:highlight w:val="none"/>
        </w:rPr>
        <w:t>关</w:t>
      </w:r>
      <w:r>
        <w:rPr>
          <w:rFonts w:ascii="宋体" w:hAnsi="宋体" w:eastAsia="宋体" w:cs="宋体"/>
          <w:color w:val="auto"/>
          <w:spacing w:val="-17"/>
          <w:sz w:val="24"/>
          <w:szCs w:val="24"/>
          <w:highlight w:val="none"/>
        </w:rPr>
        <w:t>规</w:t>
      </w:r>
      <w:r>
        <w:rPr>
          <w:rFonts w:ascii="宋体" w:hAnsi="宋体" w:eastAsia="宋体" w:cs="宋体"/>
          <w:color w:val="auto"/>
          <w:spacing w:val="-11"/>
          <w:sz w:val="24"/>
          <w:szCs w:val="24"/>
          <w:highlight w:val="none"/>
        </w:rPr>
        <w:t>定依据《中华人民共和国中小企业促进法》、《关于进一</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步加</w:t>
      </w:r>
      <w:r>
        <w:rPr>
          <w:rFonts w:ascii="宋体" w:hAnsi="宋体" w:eastAsia="宋体" w:cs="宋体"/>
          <w:color w:val="auto"/>
          <w:spacing w:val="1"/>
          <w:sz w:val="24"/>
          <w:szCs w:val="24"/>
          <w:highlight w:val="none"/>
        </w:rPr>
        <w:t>大政府采购支持中小企业力度的通知》(财库〔</w:t>
      </w:r>
      <w:r>
        <w:rPr>
          <w:color w:val="auto"/>
          <w:spacing w:val="1"/>
          <w:sz w:val="24"/>
          <w:szCs w:val="24"/>
          <w:highlight w:val="none"/>
        </w:rPr>
        <w:t>2022</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 xml:space="preserve"> </w:t>
      </w:r>
      <w:r>
        <w:rPr>
          <w:color w:val="auto"/>
          <w:spacing w:val="16"/>
          <w:sz w:val="24"/>
          <w:szCs w:val="24"/>
          <w:highlight w:val="none"/>
        </w:rPr>
        <w:t>1</w:t>
      </w:r>
      <w:r>
        <w:rPr>
          <w:color w:val="auto"/>
          <w:spacing w:val="12"/>
          <w:sz w:val="24"/>
          <w:szCs w:val="24"/>
          <w:highlight w:val="none"/>
        </w:rPr>
        <w:t xml:space="preserve">9 </w:t>
      </w:r>
      <w:r>
        <w:rPr>
          <w:rFonts w:ascii="宋体" w:hAnsi="宋体" w:eastAsia="宋体" w:cs="宋体"/>
          <w:color w:val="auto"/>
          <w:spacing w:val="12"/>
          <w:sz w:val="24"/>
          <w:szCs w:val="24"/>
          <w:highlight w:val="none"/>
        </w:rPr>
        <w:t>号)、《政府采购促进中小企业发展管理办法》(财库</w:t>
      </w:r>
    </w:p>
    <w:p w14:paraId="37FC0C75">
      <w:pPr>
        <w:spacing w:line="359" w:lineRule="auto"/>
        <w:ind w:left="2901" w:firstLine="20"/>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w:t>
      </w:r>
      <w:r>
        <w:rPr>
          <w:color w:val="auto"/>
          <w:spacing w:val="-14"/>
          <w:sz w:val="24"/>
          <w:szCs w:val="24"/>
          <w:highlight w:val="none"/>
        </w:rPr>
        <w:t>20</w:t>
      </w:r>
      <w:r>
        <w:rPr>
          <w:color w:val="auto"/>
          <w:spacing w:val="-11"/>
          <w:sz w:val="24"/>
          <w:szCs w:val="24"/>
          <w:highlight w:val="none"/>
        </w:rPr>
        <w:t>2</w:t>
      </w:r>
      <w:r>
        <w:rPr>
          <w:color w:val="auto"/>
          <w:spacing w:val="-7"/>
          <w:sz w:val="24"/>
          <w:szCs w:val="24"/>
          <w:highlight w:val="none"/>
        </w:rPr>
        <w:t>0</w:t>
      </w:r>
      <w:r>
        <w:rPr>
          <w:rFonts w:ascii="宋体" w:hAnsi="宋体" w:eastAsia="宋体" w:cs="宋体"/>
          <w:color w:val="auto"/>
          <w:spacing w:val="-7"/>
          <w:sz w:val="24"/>
          <w:szCs w:val="24"/>
          <w:highlight w:val="none"/>
        </w:rPr>
        <w:t>〕</w:t>
      </w:r>
      <w:r>
        <w:rPr>
          <w:color w:val="auto"/>
          <w:spacing w:val="-7"/>
          <w:sz w:val="24"/>
          <w:szCs w:val="24"/>
          <w:highlight w:val="none"/>
        </w:rPr>
        <w:t xml:space="preserve">46 </w:t>
      </w:r>
      <w:r>
        <w:rPr>
          <w:rFonts w:ascii="宋体" w:hAnsi="宋体" w:eastAsia="宋体" w:cs="宋体"/>
          <w:color w:val="auto"/>
          <w:spacing w:val="-7"/>
          <w:sz w:val="24"/>
          <w:szCs w:val="24"/>
          <w:highlight w:val="none"/>
        </w:rPr>
        <w:t>号)、《关于印发中小企业划型标准规定的通知》</w:t>
      </w:r>
      <w:r>
        <w:rPr>
          <w:rFonts w:ascii="宋体" w:hAnsi="宋体" w:eastAsia="宋体" w:cs="宋体"/>
          <w:color w:val="auto"/>
          <w:sz w:val="24"/>
          <w:szCs w:val="24"/>
          <w:highlight w:val="none"/>
        </w:rPr>
        <w:t xml:space="preserve"> </w:t>
      </w:r>
      <w:r>
        <w:rPr>
          <w:rFonts w:ascii="宋体" w:hAnsi="宋体" w:eastAsia="宋体" w:cs="宋体"/>
          <w:color w:val="auto"/>
          <w:spacing w:val="10"/>
          <w:sz w:val="24"/>
          <w:szCs w:val="24"/>
          <w:highlight w:val="none"/>
        </w:rPr>
        <w:t>(工信部联企业〔</w:t>
      </w:r>
      <w:r>
        <w:rPr>
          <w:color w:val="auto"/>
          <w:spacing w:val="10"/>
          <w:sz w:val="24"/>
          <w:szCs w:val="24"/>
          <w:highlight w:val="none"/>
        </w:rPr>
        <w:t>2011</w:t>
      </w:r>
      <w:r>
        <w:rPr>
          <w:rFonts w:ascii="宋体" w:hAnsi="宋体" w:eastAsia="宋体" w:cs="宋体"/>
          <w:color w:val="auto"/>
          <w:spacing w:val="10"/>
          <w:sz w:val="24"/>
          <w:szCs w:val="24"/>
          <w:highlight w:val="none"/>
        </w:rPr>
        <w:t>〕</w:t>
      </w:r>
      <w:r>
        <w:rPr>
          <w:color w:val="auto"/>
          <w:spacing w:val="10"/>
          <w:sz w:val="24"/>
          <w:szCs w:val="24"/>
          <w:highlight w:val="none"/>
        </w:rPr>
        <w:t>300</w:t>
      </w:r>
      <w:r>
        <w:rPr>
          <w:rFonts w:ascii="宋体" w:hAnsi="宋体" w:eastAsia="宋体" w:cs="宋体"/>
          <w:color w:val="auto"/>
          <w:spacing w:val="10"/>
          <w:sz w:val="24"/>
          <w:szCs w:val="24"/>
          <w:highlight w:val="none"/>
        </w:rPr>
        <w:t>号)</w:t>
      </w:r>
      <w:r>
        <w:rPr>
          <w:rFonts w:ascii="宋体" w:hAnsi="宋体" w:eastAsia="宋体" w:cs="宋体"/>
          <w:color w:val="auto"/>
          <w:spacing w:val="8"/>
          <w:sz w:val="24"/>
          <w:szCs w:val="24"/>
          <w:highlight w:val="none"/>
        </w:rPr>
        <w:t>。</w:t>
      </w:r>
    </w:p>
    <w:p w14:paraId="79C95AE0">
      <w:pPr>
        <w:spacing w:line="359" w:lineRule="auto"/>
        <w:ind w:left="2900" w:right="115" w:hanging="897"/>
        <w:rPr>
          <w:rFonts w:ascii="宋体" w:hAnsi="宋体" w:eastAsia="宋体" w:cs="宋体"/>
          <w:color w:val="auto"/>
          <w:sz w:val="24"/>
          <w:szCs w:val="24"/>
          <w:highlight w:val="none"/>
        </w:rPr>
      </w:pPr>
      <w:r>
        <w:rPr>
          <w:color w:val="auto"/>
          <w:spacing w:val="-4"/>
          <w:sz w:val="24"/>
          <w:szCs w:val="24"/>
          <w:highlight w:val="none"/>
        </w:rPr>
        <w:t xml:space="preserve">5.2.1.2 </w:t>
      </w:r>
      <w:r>
        <w:rPr>
          <w:rFonts w:ascii="宋体" w:hAnsi="宋体" w:eastAsia="宋体" w:cs="宋体"/>
          <w:color w:val="auto"/>
          <w:spacing w:val="-4"/>
          <w:sz w:val="24"/>
          <w:szCs w:val="24"/>
          <w:highlight w:val="none"/>
        </w:rPr>
        <w:t>供应商</w:t>
      </w:r>
      <w:r>
        <w:rPr>
          <w:rFonts w:ascii="宋体" w:hAnsi="宋体" w:eastAsia="宋体" w:cs="宋体"/>
          <w:color w:val="auto"/>
          <w:spacing w:val="-2"/>
          <w:sz w:val="24"/>
          <w:szCs w:val="24"/>
          <w:highlight w:val="none"/>
        </w:rPr>
        <w:t>提供的货物、工程或者服务符合下列情形的，享受中</w:t>
      </w:r>
      <w:r>
        <w:rPr>
          <w:rFonts w:ascii="宋体" w:hAnsi="宋体" w:eastAsia="宋体" w:cs="宋体"/>
          <w:color w:val="auto"/>
          <w:sz w:val="24"/>
          <w:szCs w:val="24"/>
          <w:highlight w:val="none"/>
        </w:rPr>
        <w:t xml:space="preserve"> </w:t>
      </w:r>
      <w:r>
        <w:rPr>
          <w:rFonts w:ascii="宋体" w:hAnsi="宋体" w:eastAsia="宋体" w:cs="宋体"/>
          <w:color w:val="auto"/>
          <w:spacing w:val="-14"/>
          <w:sz w:val="24"/>
          <w:szCs w:val="24"/>
          <w:highlight w:val="none"/>
        </w:rPr>
        <w:t>小</w:t>
      </w:r>
      <w:r>
        <w:rPr>
          <w:rFonts w:ascii="宋体" w:hAnsi="宋体" w:eastAsia="宋体" w:cs="宋体"/>
          <w:color w:val="auto"/>
          <w:spacing w:val="-7"/>
          <w:sz w:val="24"/>
          <w:szCs w:val="24"/>
          <w:highlight w:val="none"/>
        </w:rPr>
        <w:t>企业扶持政策：</w:t>
      </w:r>
    </w:p>
    <w:p w14:paraId="58E6DCD4">
      <w:pPr>
        <w:spacing w:line="359" w:lineRule="auto"/>
        <w:ind w:left="2866" w:right="115" w:hanging="16"/>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w:t>
      </w:r>
      <w:r>
        <w:rPr>
          <w:color w:val="auto"/>
          <w:spacing w:val="14"/>
          <w:sz w:val="24"/>
          <w:szCs w:val="24"/>
          <w:highlight w:val="none"/>
        </w:rPr>
        <w:t>1</w:t>
      </w:r>
      <w:r>
        <w:rPr>
          <w:rFonts w:ascii="宋体" w:hAnsi="宋体" w:eastAsia="宋体" w:cs="宋体"/>
          <w:color w:val="auto"/>
          <w:spacing w:val="12"/>
          <w:sz w:val="24"/>
          <w:szCs w:val="24"/>
          <w:highlight w:val="none"/>
        </w:rPr>
        <w:t>)</w:t>
      </w:r>
      <w:r>
        <w:rPr>
          <w:rFonts w:ascii="宋体" w:hAnsi="宋体" w:eastAsia="宋体" w:cs="宋体"/>
          <w:color w:val="auto"/>
          <w:spacing w:val="7"/>
          <w:sz w:val="24"/>
          <w:szCs w:val="24"/>
          <w:highlight w:val="none"/>
        </w:rPr>
        <w:t xml:space="preserve"> 在货物采购项目中，货物由中小企业制造，即货物由</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中小企业生</w:t>
      </w:r>
      <w:r>
        <w:rPr>
          <w:rFonts w:ascii="宋体" w:hAnsi="宋体" w:eastAsia="宋体" w:cs="宋体"/>
          <w:color w:val="auto"/>
          <w:spacing w:val="-3"/>
          <w:sz w:val="24"/>
          <w:szCs w:val="24"/>
          <w:highlight w:val="none"/>
        </w:rPr>
        <w:t>产且使用该中小企业商号或者注册商标；</w:t>
      </w:r>
    </w:p>
    <w:p w14:paraId="39D4D50B">
      <w:pPr>
        <w:spacing w:line="359" w:lineRule="auto"/>
        <w:ind w:left="2847" w:right="115" w:firstLine="3"/>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w:t>
      </w:r>
      <w:r>
        <w:rPr>
          <w:color w:val="auto"/>
          <w:spacing w:val="14"/>
          <w:sz w:val="24"/>
          <w:szCs w:val="24"/>
          <w:highlight w:val="none"/>
        </w:rPr>
        <w:t>2</w:t>
      </w:r>
      <w:r>
        <w:rPr>
          <w:rFonts w:ascii="宋体" w:hAnsi="宋体" w:eastAsia="宋体" w:cs="宋体"/>
          <w:color w:val="auto"/>
          <w:spacing w:val="12"/>
          <w:sz w:val="24"/>
          <w:szCs w:val="24"/>
          <w:highlight w:val="none"/>
        </w:rPr>
        <w:t>)</w:t>
      </w:r>
      <w:r>
        <w:rPr>
          <w:rFonts w:ascii="宋体" w:hAnsi="宋体" w:eastAsia="宋体" w:cs="宋体"/>
          <w:color w:val="auto"/>
          <w:spacing w:val="7"/>
          <w:sz w:val="24"/>
          <w:szCs w:val="24"/>
          <w:highlight w:val="none"/>
        </w:rPr>
        <w:t xml:space="preserve"> 在工程采购项目中，工程由中小企业承建，即工程施</w:t>
      </w:r>
      <w:r>
        <w:rPr>
          <w:rFonts w:ascii="宋体" w:hAnsi="宋体" w:eastAsia="宋体" w:cs="宋体"/>
          <w:color w:val="auto"/>
          <w:sz w:val="24"/>
          <w:szCs w:val="24"/>
          <w:highlight w:val="none"/>
        </w:rPr>
        <w:t xml:space="preserve"> </w:t>
      </w:r>
      <w:r>
        <w:rPr>
          <w:rFonts w:ascii="宋体" w:hAnsi="宋体" w:eastAsia="宋体" w:cs="宋体"/>
          <w:color w:val="auto"/>
          <w:spacing w:val="-12"/>
          <w:sz w:val="24"/>
          <w:szCs w:val="24"/>
          <w:highlight w:val="none"/>
        </w:rPr>
        <w:t>工</w:t>
      </w:r>
      <w:r>
        <w:rPr>
          <w:rFonts w:ascii="宋体" w:hAnsi="宋体" w:eastAsia="宋体" w:cs="宋体"/>
          <w:color w:val="auto"/>
          <w:spacing w:val="-6"/>
          <w:sz w:val="24"/>
          <w:szCs w:val="24"/>
          <w:highlight w:val="none"/>
        </w:rPr>
        <w:t>单位为中小企业；</w:t>
      </w:r>
    </w:p>
    <w:p w14:paraId="45BBBEC4">
      <w:pPr>
        <w:spacing w:before="1" w:line="359" w:lineRule="auto"/>
        <w:ind w:left="2846" w:right="114" w:firstLine="4"/>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w:t>
      </w:r>
      <w:r>
        <w:rPr>
          <w:color w:val="auto"/>
          <w:spacing w:val="14"/>
          <w:sz w:val="24"/>
          <w:szCs w:val="24"/>
          <w:highlight w:val="none"/>
        </w:rPr>
        <w:t>3</w:t>
      </w:r>
      <w:r>
        <w:rPr>
          <w:rFonts w:ascii="宋体" w:hAnsi="宋体" w:eastAsia="宋体" w:cs="宋体"/>
          <w:color w:val="auto"/>
          <w:spacing w:val="12"/>
          <w:sz w:val="24"/>
          <w:szCs w:val="24"/>
          <w:highlight w:val="none"/>
        </w:rPr>
        <w:t>)</w:t>
      </w:r>
      <w:r>
        <w:rPr>
          <w:rFonts w:ascii="宋体" w:hAnsi="宋体" w:eastAsia="宋体" w:cs="宋体"/>
          <w:color w:val="auto"/>
          <w:spacing w:val="7"/>
          <w:sz w:val="24"/>
          <w:szCs w:val="24"/>
          <w:highlight w:val="none"/>
        </w:rPr>
        <w:t xml:space="preserve"> 在服务采购项目中，服务由中小企业承接，即提供服</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务的人员为中小企业依照《中</w:t>
      </w:r>
      <w:r>
        <w:rPr>
          <w:rFonts w:ascii="宋体" w:hAnsi="宋体" w:eastAsia="宋体" w:cs="宋体"/>
          <w:color w:val="auto"/>
          <w:sz w:val="24"/>
          <w:szCs w:val="24"/>
          <w:highlight w:val="none"/>
        </w:rPr>
        <w:t>华人民共和国劳动合同法》订</w:t>
      </w:r>
    </w:p>
    <w:p w14:paraId="5CEF435B">
      <w:pPr>
        <w:spacing w:line="185" w:lineRule="auto"/>
        <w:ind w:left="2844"/>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立劳</w:t>
      </w:r>
      <w:r>
        <w:rPr>
          <w:rFonts w:ascii="宋体" w:hAnsi="宋体" w:eastAsia="宋体" w:cs="宋体"/>
          <w:color w:val="auto"/>
          <w:spacing w:val="-4"/>
          <w:sz w:val="24"/>
          <w:szCs w:val="24"/>
          <w:highlight w:val="none"/>
        </w:rPr>
        <w:t>动</w:t>
      </w:r>
      <w:r>
        <w:rPr>
          <w:rFonts w:ascii="宋体" w:hAnsi="宋体" w:eastAsia="宋体" w:cs="宋体"/>
          <w:color w:val="auto"/>
          <w:spacing w:val="-3"/>
          <w:sz w:val="24"/>
          <w:szCs w:val="24"/>
          <w:highlight w:val="none"/>
        </w:rPr>
        <w:t>合同的从业人员。</w:t>
      </w:r>
    </w:p>
    <w:p w14:paraId="753C7CE4">
      <w:pPr>
        <w:rPr>
          <w:color w:val="auto"/>
          <w:highlight w:val="none"/>
        </w:rPr>
        <w:sectPr>
          <w:type w:val="continuous"/>
          <w:pgSz w:w="11907" w:h="16840"/>
          <w:pgMar w:top="1117" w:right="1017" w:bottom="1060" w:left="1700" w:header="878" w:footer="886" w:gutter="0"/>
          <w:pgNumType w:fmt="decimal"/>
          <w:cols w:equalWidth="0" w:num="1">
            <w:col w:w="9189"/>
          </w:cols>
        </w:sectPr>
      </w:pPr>
    </w:p>
    <w:p w14:paraId="4739409C">
      <w:pPr>
        <w:spacing w:line="256" w:lineRule="auto"/>
        <w:rPr>
          <w:color w:val="auto"/>
          <w:highlight w:val="none"/>
        </w:rPr>
      </w:pPr>
    </w:p>
    <w:p w14:paraId="4A06F16D">
      <w:pPr>
        <w:spacing w:before="78" w:line="359" w:lineRule="auto"/>
        <w:ind w:left="2893" w:hanging="890"/>
        <w:rPr>
          <w:rFonts w:ascii="宋体" w:hAnsi="宋体" w:eastAsia="宋体" w:cs="宋体"/>
          <w:color w:val="auto"/>
          <w:sz w:val="24"/>
          <w:szCs w:val="24"/>
          <w:highlight w:val="none"/>
        </w:rPr>
      </w:pPr>
      <w:r>
        <w:rPr>
          <w:color w:val="auto"/>
          <w:spacing w:val="-4"/>
          <w:sz w:val="24"/>
          <w:szCs w:val="24"/>
          <w:highlight w:val="none"/>
        </w:rPr>
        <w:t xml:space="preserve">5.2.1.3 </w:t>
      </w:r>
      <w:r>
        <w:rPr>
          <w:rFonts w:ascii="宋体" w:hAnsi="宋体" w:eastAsia="宋体" w:cs="宋体"/>
          <w:color w:val="auto"/>
          <w:spacing w:val="-4"/>
          <w:sz w:val="24"/>
          <w:szCs w:val="24"/>
          <w:highlight w:val="none"/>
        </w:rPr>
        <w:t>在货物</w:t>
      </w:r>
      <w:r>
        <w:rPr>
          <w:rFonts w:ascii="宋体" w:hAnsi="宋体" w:eastAsia="宋体" w:cs="宋体"/>
          <w:color w:val="auto"/>
          <w:spacing w:val="-2"/>
          <w:sz w:val="24"/>
          <w:szCs w:val="24"/>
          <w:highlight w:val="none"/>
        </w:rPr>
        <w:t>采购项目中，供应商提供的货物既有中小企业制造货</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物，也有大型企业制造货物的，不享受</w:t>
      </w:r>
      <w:r>
        <w:rPr>
          <w:rFonts w:ascii="宋体" w:hAnsi="宋体" w:eastAsia="宋体" w:cs="宋体"/>
          <w:color w:val="auto"/>
          <w:spacing w:val="-1"/>
          <w:sz w:val="24"/>
          <w:szCs w:val="24"/>
          <w:highlight w:val="none"/>
        </w:rPr>
        <w:t>中小企业扶持政策。</w:t>
      </w:r>
    </w:p>
    <w:p w14:paraId="71D05A03">
      <w:pPr>
        <w:spacing w:line="359" w:lineRule="auto"/>
        <w:ind w:left="2913" w:right="18" w:hanging="910"/>
        <w:rPr>
          <w:rFonts w:ascii="宋体" w:hAnsi="宋体" w:eastAsia="宋体" w:cs="宋体"/>
          <w:color w:val="auto"/>
          <w:sz w:val="24"/>
          <w:szCs w:val="24"/>
          <w:highlight w:val="none"/>
        </w:rPr>
      </w:pPr>
      <w:r>
        <w:rPr>
          <w:color w:val="auto"/>
          <w:spacing w:val="-4"/>
          <w:sz w:val="24"/>
          <w:szCs w:val="24"/>
          <w:highlight w:val="none"/>
        </w:rPr>
        <w:t xml:space="preserve">5.2.1.4 </w:t>
      </w:r>
      <w:r>
        <w:rPr>
          <w:rFonts w:ascii="宋体" w:hAnsi="宋体" w:eastAsia="宋体" w:cs="宋体"/>
          <w:color w:val="auto"/>
          <w:spacing w:val="-4"/>
          <w:sz w:val="24"/>
          <w:szCs w:val="24"/>
          <w:highlight w:val="none"/>
        </w:rPr>
        <w:t>以联合</w:t>
      </w:r>
      <w:r>
        <w:rPr>
          <w:rFonts w:ascii="宋体" w:hAnsi="宋体" w:eastAsia="宋体" w:cs="宋体"/>
          <w:color w:val="auto"/>
          <w:spacing w:val="-2"/>
          <w:sz w:val="24"/>
          <w:szCs w:val="24"/>
          <w:highlight w:val="none"/>
        </w:rPr>
        <w:t>体形式参加政府采购活动，联合体各方均为中小企业</w:t>
      </w:r>
      <w:r>
        <w:rPr>
          <w:rFonts w:ascii="宋体" w:hAnsi="宋体" w:eastAsia="宋体" w:cs="宋体"/>
          <w:color w:val="auto"/>
          <w:sz w:val="24"/>
          <w:szCs w:val="24"/>
          <w:highlight w:val="none"/>
        </w:rPr>
        <w:t xml:space="preserve"> </w:t>
      </w:r>
      <w:r>
        <w:rPr>
          <w:rFonts w:ascii="宋体" w:hAnsi="宋体" w:eastAsia="宋体" w:cs="宋体"/>
          <w:color w:val="auto"/>
          <w:spacing w:val="-22"/>
          <w:sz w:val="24"/>
          <w:szCs w:val="24"/>
          <w:highlight w:val="none"/>
        </w:rPr>
        <w:t>的</w:t>
      </w:r>
      <w:r>
        <w:rPr>
          <w:rFonts w:ascii="宋体" w:hAnsi="宋体" w:eastAsia="宋体" w:cs="宋体"/>
          <w:color w:val="auto"/>
          <w:spacing w:val="-14"/>
          <w:sz w:val="24"/>
          <w:szCs w:val="24"/>
          <w:highlight w:val="none"/>
        </w:rPr>
        <w:t>，</w:t>
      </w:r>
      <w:r>
        <w:rPr>
          <w:rFonts w:ascii="宋体" w:hAnsi="宋体" w:eastAsia="宋体" w:cs="宋体"/>
          <w:color w:val="auto"/>
          <w:spacing w:val="-11"/>
          <w:sz w:val="24"/>
          <w:szCs w:val="24"/>
          <w:highlight w:val="none"/>
        </w:rPr>
        <w:t>联合体视同中小企业。其中，联合体各方均为小微企业</w:t>
      </w:r>
    </w:p>
    <w:p w14:paraId="1151F449">
      <w:pPr>
        <w:spacing w:line="220" w:lineRule="auto"/>
        <w:ind w:left="2914"/>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的，</w:t>
      </w:r>
      <w:r>
        <w:rPr>
          <w:rFonts w:ascii="宋体" w:hAnsi="宋体" w:eastAsia="宋体" w:cs="宋体"/>
          <w:color w:val="auto"/>
          <w:spacing w:val="-6"/>
          <w:sz w:val="24"/>
          <w:szCs w:val="24"/>
          <w:highlight w:val="none"/>
        </w:rPr>
        <w:t>联</w:t>
      </w:r>
      <w:r>
        <w:rPr>
          <w:rFonts w:ascii="宋体" w:hAnsi="宋体" w:eastAsia="宋体" w:cs="宋体"/>
          <w:color w:val="auto"/>
          <w:spacing w:val="-4"/>
          <w:sz w:val="24"/>
          <w:szCs w:val="24"/>
          <w:highlight w:val="none"/>
        </w:rPr>
        <w:t>合体视同小微企业。</w:t>
      </w:r>
    </w:p>
    <w:p w14:paraId="6A9FC13E">
      <w:pPr>
        <w:spacing w:line="133" w:lineRule="exact"/>
        <w:rPr>
          <w:color w:val="auto"/>
          <w:highlight w:val="none"/>
        </w:rPr>
      </w:pPr>
    </w:p>
    <w:p w14:paraId="32E4EC14">
      <w:pPr>
        <w:rPr>
          <w:color w:val="auto"/>
          <w:highlight w:val="none"/>
        </w:rPr>
        <w:sectPr>
          <w:headerReference r:id="rId18" w:type="default"/>
          <w:footerReference r:id="rId19" w:type="default"/>
          <w:pgSz w:w="11907" w:h="16840"/>
          <w:pgMar w:top="1117" w:right="1114" w:bottom="1060" w:left="1700" w:header="878" w:footer="886" w:gutter="0"/>
          <w:pgNumType w:fmt="decimal"/>
          <w:cols w:equalWidth="0" w:num="1">
            <w:col w:w="9092"/>
          </w:cols>
        </w:sectPr>
      </w:pPr>
    </w:p>
    <w:p w14:paraId="2B91DF7C">
      <w:pPr>
        <w:spacing w:before="70" w:line="202" w:lineRule="auto"/>
        <w:ind w:left="1099"/>
        <w:rPr>
          <w:color w:val="auto"/>
          <w:sz w:val="24"/>
          <w:szCs w:val="24"/>
          <w:highlight w:val="none"/>
        </w:rPr>
      </w:pPr>
      <w:r>
        <w:rPr>
          <w:color w:val="auto"/>
          <w:spacing w:val="12"/>
          <w:sz w:val="24"/>
          <w:szCs w:val="24"/>
          <w:highlight w:val="none"/>
        </w:rPr>
        <w:t>5</w:t>
      </w:r>
      <w:r>
        <w:rPr>
          <w:color w:val="auto"/>
          <w:spacing w:val="11"/>
          <w:sz w:val="24"/>
          <w:szCs w:val="24"/>
          <w:highlight w:val="none"/>
        </w:rPr>
        <w:t>.2.2</w:t>
      </w:r>
    </w:p>
    <w:p w14:paraId="1F4FC7D2">
      <w:pPr>
        <w:spacing w:line="245" w:lineRule="auto"/>
        <w:rPr>
          <w:color w:val="auto"/>
          <w:highlight w:val="none"/>
        </w:rPr>
      </w:pPr>
    </w:p>
    <w:p w14:paraId="4AF17F66">
      <w:pPr>
        <w:spacing w:line="245" w:lineRule="auto"/>
        <w:rPr>
          <w:color w:val="auto"/>
          <w:highlight w:val="none"/>
        </w:rPr>
      </w:pPr>
    </w:p>
    <w:p w14:paraId="49ED6511">
      <w:pPr>
        <w:spacing w:line="246" w:lineRule="auto"/>
        <w:rPr>
          <w:color w:val="auto"/>
          <w:highlight w:val="none"/>
        </w:rPr>
      </w:pPr>
    </w:p>
    <w:p w14:paraId="0E4E896B">
      <w:pPr>
        <w:spacing w:line="246" w:lineRule="auto"/>
        <w:rPr>
          <w:color w:val="auto"/>
          <w:highlight w:val="none"/>
        </w:rPr>
      </w:pPr>
    </w:p>
    <w:p w14:paraId="62F29CB9">
      <w:pPr>
        <w:spacing w:line="246" w:lineRule="auto"/>
        <w:rPr>
          <w:color w:val="auto"/>
          <w:highlight w:val="none"/>
        </w:rPr>
      </w:pPr>
    </w:p>
    <w:p w14:paraId="2065CF9A">
      <w:pPr>
        <w:spacing w:line="246" w:lineRule="auto"/>
        <w:rPr>
          <w:color w:val="auto"/>
          <w:highlight w:val="none"/>
        </w:rPr>
      </w:pPr>
    </w:p>
    <w:p w14:paraId="667FB06E">
      <w:pPr>
        <w:spacing w:line="246" w:lineRule="auto"/>
        <w:rPr>
          <w:color w:val="auto"/>
          <w:highlight w:val="none"/>
        </w:rPr>
      </w:pPr>
    </w:p>
    <w:p w14:paraId="097FE671">
      <w:pPr>
        <w:spacing w:line="246" w:lineRule="auto"/>
        <w:rPr>
          <w:color w:val="auto"/>
          <w:highlight w:val="none"/>
        </w:rPr>
      </w:pPr>
    </w:p>
    <w:p w14:paraId="3BA9F7F4">
      <w:pPr>
        <w:spacing w:line="246" w:lineRule="auto"/>
        <w:rPr>
          <w:color w:val="auto"/>
          <w:highlight w:val="none"/>
        </w:rPr>
      </w:pPr>
    </w:p>
    <w:p w14:paraId="256DB4F3">
      <w:pPr>
        <w:spacing w:line="246" w:lineRule="auto"/>
        <w:rPr>
          <w:color w:val="auto"/>
          <w:highlight w:val="none"/>
        </w:rPr>
      </w:pPr>
    </w:p>
    <w:p w14:paraId="077E61A8">
      <w:pPr>
        <w:spacing w:line="246" w:lineRule="auto"/>
        <w:rPr>
          <w:color w:val="auto"/>
          <w:highlight w:val="none"/>
        </w:rPr>
      </w:pPr>
    </w:p>
    <w:p w14:paraId="25AF0B3A">
      <w:pPr>
        <w:spacing w:line="246" w:lineRule="auto"/>
        <w:rPr>
          <w:color w:val="auto"/>
          <w:highlight w:val="none"/>
        </w:rPr>
      </w:pPr>
    </w:p>
    <w:p w14:paraId="5A05AAD8">
      <w:pPr>
        <w:spacing w:before="69" w:line="187" w:lineRule="auto"/>
        <w:ind w:left="1099"/>
        <w:rPr>
          <w:color w:val="auto"/>
          <w:sz w:val="24"/>
          <w:szCs w:val="24"/>
          <w:highlight w:val="none"/>
        </w:rPr>
      </w:pPr>
      <w:r>
        <w:rPr>
          <w:color w:val="auto"/>
          <w:spacing w:val="12"/>
          <w:sz w:val="24"/>
          <w:szCs w:val="24"/>
          <w:highlight w:val="none"/>
        </w:rPr>
        <w:t>5</w:t>
      </w:r>
      <w:r>
        <w:rPr>
          <w:color w:val="auto"/>
          <w:spacing w:val="11"/>
          <w:sz w:val="24"/>
          <w:szCs w:val="24"/>
          <w:highlight w:val="none"/>
        </w:rPr>
        <w:t>.2.3</w:t>
      </w:r>
    </w:p>
    <w:p w14:paraId="6206619C">
      <w:pPr>
        <w:spacing w:line="14" w:lineRule="auto"/>
        <w:rPr>
          <w:color w:val="auto"/>
          <w:sz w:val="2"/>
          <w:highlight w:val="none"/>
        </w:rPr>
      </w:pPr>
      <w:r>
        <w:rPr>
          <w:color w:val="auto"/>
          <w:sz w:val="2"/>
          <w:szCs w:val="2"/>
          <w:highlight w:val="none"/>
        </w:rPr>
        <w:br w:type="column"/>
      </w:r>
    </w:p>
    <w:p w14:paraId="7920FD44">
      <w:pPr>
        <w:spacing w:before="42" w:line="375" w:lineRule="auto"/>
        <w:ind w:left="149"/>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在政府</w:t>
      </w:r>
      <w:r>
        <w:rPr>
          <w:rFonts w:ascii="宋体" w:hAnsi="宋体" w:eastAsia="宋体" w:cs="宋体"/>
          <w:color w:val="auto"/>
          <w:spacing w:val="6"/>
          <w:sz w:val="24"/>
          <w:szCs w:val="24"/>
          <w:highlight w:val="none"/>
        </w:rPr>
        <w:t>采购活动中，监狱企业视同小型、微型企业，享受预留份额</w:t>
      </w:r>
      <w:r>
        <w:rPr>
          <w:rFonts w:hint="eastAsia" w:ascii="宋体" w:hAnsi="宋体" w:eastAsia="宋体" w:cs="宋体"/>
          <w:color w:val="auto"/>
          <w:spacing w:val="6"/>
          <w:sz w:val="24"/>
          <w:szCs w:val="24"/>
          <w:highlight w:val="none"/>
        </w:rPr>
        <w:t>、</w:t>
      </w:r>
      <w:r>
        <w:rPr>
          <w:rFonts w:ascii="宋体" w:hAnsi="宋体" w:eastAsia="宋体" w:cs="宋体"/>
          <w:color w:val="auto"/>
          <w:spacing w:val="8"/>
          <w:sz w:val="24"/>
          <w:szCs w:val="24"/>
          <w:highlight w:val="none"/>
        </w:rPr>
        <w:t>评审</w:t>
      </w:r>
      <w:r>
        <w:rPr>
          <w:rFonts w:ascii="宋体" w:hAnsi="宋体" w:eastAsia="宋体" w:cs="宋体"/>
          <w:color w:val="auto"/>
          <w:spacing w:val="6"/>
          <w:sz w:val="24"/>
          <w:szCs w:val="24"/>
          <w:highlight w:val="none"/>
        </w:rPr>
        <w:t>中</w:t>
      </w:r>
      <w:r>
        <w:rPr>
          <w:rFonts w:ascii="宋体" w:hAnsi="宋体" w:eastAsia="宋体" w:cs="宋体"/>
          <w:color w:val="auto"/>
          <w:spacing w:val="4"/>
          <w:sz w:val="24"/>
          <w:szCs w:val="24"/>
          <w:highlight w:val="none"/>
        </w:rPr>
        <w:t>价格扣除等政府采购促进中小企业发展的政府采购政策。监狱</w:t>
      </w:r>
      <w:r>
        <w:rPr>
          <w:rFonts w:ascii="宋体" w:hAnsi="宋体" w:eastAsia="宋体" w:cs="宋体"/>
          <w:color w:val="auto"/>
          <w:spacing w:val="1"/>
          <w:sz w:val="24"/>
          <w:szCs w:val="24"/>
          <w:highlight w:val="none"/>
        </w:rPr>
        <w:t>企业定义：是指由司法部认定的</w:t>
      </w:r>
      <w:r>
        <w:rPr>
          <w:rFonts w:ascii="宋体" w:hAnsi="宋体" w:eastAsia="宋体" w:cs="宋体"/>
          <w:color w:val="auto"/>
          <w:sz w:val="24"/>
          <w:szCs w:val="24"/>
          <w:highlight w:val="none"/>
        </w:rPr>
        <w:t>为罪犯、戒毒人员提供生产项目和劳</w:t>
      </w:r>
      <w:r>
        <w:rPr>
          <w:rFonts w:ascii="宋体" w:hAnsi="宋体" w:eastAsia="宋体" w:cs="宋体"/>
          <w:color w:val="auto"/>
          <w:spacing w:val="1"/>
          <w:sz w:val="24"/>
          <w:szCs w:val="24"/>
          <w:highlight w:val="none"/>
        </w:rPr>
        <w:t>动对象，且全部产权属于司法部</w:t>
      </w:r>
      <w:r>
        <w:rPr>
          <w:rFonts w:ascii="宋体" w:hAnsi="宋体" w:eastAsia="宋体" w:cs="宋体"/>
          <w:color w:val="auto"/>
          <w:sz w:val="24"/>
          <w:szCs w:val="24"/>
          <w:highlight w:val="none"/>
        </w:rPr>
        <w:t>监狱管理局、戒毒管理局、直属煤矿</w:t>
      </w:r>
      <w:r>
        <w:rPr>
          <w:rFonts w:ascii="宋体" w:hAnsi="宋体" w:eastAsia="宋体" w:cs="宋体"/>
          <w:color w:val="auto"/>
          <w:spacing w:val="1"/>
          <w:sz w:val="24"/>
          <w:szCs w:val="24"/>
          <w:highlight w:val="none"/>
        </w:rPr>
        <w:t>管理局，</w:t>
      </w:r>
      <w:r>
        <w:rPr>
          <w:rFonts w:ascii="宋体" w:hAnsi="宋体" w:eastAsia="宋体" w:cs="宋体"/>
          <w:color w:val="auto"/>
          <w:sz w:val="24"/>
          <w:szCs w:val="24"/>
          <w:highlight w:val="none"/>
        </w:rPr>
        <w:t xml:space="preserve">各省、自治区、直辖市监狱管理局、戒毒管理局，各地(设 </w:t>
      </w:r>
      <w:r>
        <w:rPr>
          <w:rFonts w:ascii="宋体" w:hAnsi="宋体" w:eastAsia="宋体" w:cs="宋体"/>
          <w:color w:val="auto"/>
          <w:spacing w:val="1"/>
          <w:sz w:val="24"/>
          <w:szCs w:val="24"/>
          <w:highlight w:val="none"/>
        </w:rPr>
        <w:t>区的市) 监狱、强制隔离戒毒所</w:t>
      </w:r>
      <w:r>
        <w:rPr>
          <w:rFonts w:ascii="宋体" w:hAnsi="宋体" w:eastAsia="宋体" w:cs="宋体"/>
          <w:color w:val="auto"/>
          <w:sz w:val="24"/>
          <w:szCs w:val="24"/>
          <w:highlight w:val="none"/>
        </w:rPr>
        <w:t xml:space="preserve">、戒毒康复所，以及新疆生产建设兵 </w:t>
      </w:r>
      <w:r>
        <w:rPr>
          <w:rFonts w:ascii="宋体" w:hAnsi="宋体" w:eastAsia="宋体" w:cs="宋体"/>
          <w:color w:val="auto"/>
          <w:spacing w:val="10"/>
          <w:sz w:val="24"/>
          <w:szCs w:val="24"/>
          <w:highlight w:val="none"/>
        </w:rPr>
        <w:t>团</w:t>
      </w:r>
      <w:r>
        <w:rPr>
          <w:rFonts w:ascii="宋体" w:hAnsi="宋体" w:eastAsia="宋体" w:cs="宋体"/>
          <w:color w:val="auto"/>
          <w:spacing w:val="5"/>
          <w:sz w:val="24"/>
          <w:szCs w:val="24"/>
          <w:highlight w:val="none"/>
        </w:rPr>
        <w:t>监狱管理局、戒毒管理局的企业。</w:t>
      </w:r>
    </w:p>
    <w:p w14:paraId="028646CE">
      <w:pPr>
        <w:spacing w:line="185" w:lineRule="auto"/>
        <w:ind w:left="149"/>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在</w:t>
      </w:r>
      <w:r>
        <w:rPr>
          <w:rFonts w:ascii="宋体" w:hAnsi="宋体" w:eastAsia="宋体" w:cs="宋体"/>
          <w:color w:val="auto"/>
          <w:spacing w:val="-11"/>
          <w:sz w:val="24"/>
          <w:szCs w:val="24"/>
          <w:highlight w:val="none"/>
        </w:rPr>
        <w:t>政府采购活动中，残疾人福利性单位视同小型、微型企业，享受预</w:t>
      </w:r>
    </w:p>
    <w:p w14:paraId="04BEA8D1">
      <w:pPr>
        <w:rPr>
          <w:color w:val="auto"/>
          <w:highlight w:val="none"/>
        </w:rPr>
        <w:sectPr>
          <w:type w:val="continuous"/>
          <w:pgSz w:w="11907" w:h="16840"/>
          <w:pgMar w:top="1117" w:right="1114" w:bottom="1060" w:left="1700" w:header="878" w:footer="886" w:gutter="0"/>
          <w:pgNumType w:fmt="decimal"/>
          <w:cols w:equalWidth="0" w:num="2">
            <w:col w:w="1840" w:space="0"/>
            <w:col w:w="7253"/>
          </w:cols>
        </w:sectPr>
      </w:pPr>
    </w:p>
    <w:p w14:paraId="249B8E2E">
      <w:pPr>
        <w:spacing w:before="229" w:line="359" w:lineRule="auto"/>
        <w:ind w:left="1991" w:right="18" w:firstLine="15"/>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留份额</w:t>
      </w:r>
      <w:r>
        <w:rPr>
          <w:rFonts w:ascii="宋体" w:hAnsi="宋体" w:eastAsia="宋体" w:cs="宋体"/>
          <w:color w:val="auto"/>
          <w:spacing w:val="-7"/>
          <w:sz w:val="24"/>
          <w:szCs w:val="24"/>
          <w:highlight w:val="none"/>
        </w:rPr>
        <w:t>、</w:t>
      </w:r>
      <w:r>
        <w:rPr>
          <w:rFonts w:ascii="宋体" w:hAnsi="宋体" w:eastAsia="宋体" w:cs="宋体"/>
          <w:color w:val="auto"/>
          <w:spacing w:val="-4"/>
          <w:sz w:val="24"/>
          <w:szCs w:val="24"/>
          <w:highlight w:val="none"/>
        </w:rPr>
        <w:t>评审中价格扣除等促进中小企业发展的政府采购政策。残疾</w:t>
      </w:r>
      <w:r>
        <w:rPr>
          <w:rFonts w:ascii="宋体" w:hAnsi="宋体" w:eastAsia="宋体" w:cs="宋体"/>
          <w:color w:val="auto"/>
          <w:sz w:val="24"/>
          <w:szCs w:val="24"/>
          <w:highlight w:val="none"/>
        </w:rPr>
        <w:t xml:space="preserve"> </w:t>
      </w:r>
      <w:r>
        <w:rPr>
          <w:rFonts w:ascii="宋体" w:hAnsi="宋体" w:eastAsia="宋体" w:cs="宋体"/>
          <w:color w:val="auto"/>
          <w:spacing w:val="-14"/>
          <w:sz w:val="24"/>
          <w:szCs w:val="24"/>
          <w:highlight w:val="none"/>
        </w:rPr>
        <w:t>人福利</w:t>
      </w:r>
      <w:r>
        <w:rPr>
          <w:rFonts w:ascii="宋体" w:hAnsi="宋体" w:eastAsia="宋体" w:cs="宋体"/>
          <w:color w:val="auto"/>
          <w:spacing w:val="-8"/>
          <w:sz w:val="24"/>
          <w:szCs w:val="24"/>
          <w:highlight w:val="none"/>
        </w:rPr>
        <w:t>性</w:t>
      </w:r>
      <w:r>
        <w:rPr>
          <w:rFonts w:ascii="宋体" w:hAnsi="宋体" w:eastAsia="宋体" w:cs="宋体"/>
          <w:color w:val="auto"/>
          <w:spacing w:val="-7"/>
          <w:sz w:val="24"/>
          <w:szCs w:val="24"/>
          <w:highlight w:val="none"/>
        </w:rPr>
        <w:t>单位定义：享受政府采购支持政策的残疾人福利性单位应当</w:t>
      </w:r>
      <w:r>
        <w:rPr>
          <w:rFonts w:ascii="宋体" w:hAnsi="宋体" w:eastAsia="宋体" w:cs="宋体"/>
          <w:color w:val="auto"/>
          <w:sz w:val="24"/>
          <w:szCs w:val="24"/>
          <w:highlight w:val="none"/>
        </w:rPr>
        <w:t xml:space="preserve"> </w:t>
      </w:r>
      <w:r>
        <w:rPr>
          <w:rFonts w:ascii="宋体" w:hAnsi="宋体" w:eastAsia="宋体" w:cs="宋体"/>
          <w:color w:val="auto"/>
          <w:spacing w:val="-12"/>
          <w:sz w:val="24"/>
          <w:szCs w:val="24"/>
          <w:highlight w:val="none"/>
        </w:rPr>
        <w:t>同</w:t>
      </w:r>
      <w:r>
        <w:rPr>
          <w:rFonts w:ascii="宋体" w:hAnsi="宋体" w:eastAsia="宋体" w:cs="宋体"/>
          <w:color w:val="auto"/>
          <w:spacing w:val="-6"/>
          <w:sz w:val="24"/>
          <w:szCs w:val="24"/>
          <w:highlight w:val="none"/>
        </w:rPr>
        <w:t>时满足以下条件：</w:t>
      </w:r>
    </w:p>
    <w:p w14:paraId="18DCB07C">
      <w:pPr>
        <w:spacing w:line="219" w:lineRule="auto"/>
        <w:ind w:right="19"/>
        <w:jc w:val="center"/>
        <w:rPr>
          <w:color w:val="auto"/>
          <w:sz w:val="24"/>
          <w:szCs w:val="24"/>
          <w:highlight w:val="none"/>
        </w:rPr>
      </w:pPr>
      <w:r>
        <w:rPr>
          <w:rFonts w:hint="eastAsia" w:eastAsia="宋体"/>
          <w:color w:val="auto"/>
          <w:spacing w:val="22"/>
          <w:sz w:val="24"/>
          <w:szCs w:val="24"/>
          <w:highlight w:val="none"/>
        </w:rPr>
        <w:t xml:space="preserve">                   </w:t>
      </w:r>
      <w:r>
        <w:rPr>
          <w:color w:val="auto"/>
          <w:spacing w:val="22"/>
          <w:sz w:val="24"/>
          <w:szCs w:val="24"/>
          <w:highlight w:val="none"/>
        </w:rPr>
        <w:t>5</w:t>
      </w:r>
      <w:r>
        <w:rPr>
          <w:color w:val="auto"/>
          <w:spacing w:val="13"/>
          <w:sz w:val="24"/>
          <w:szCs w:val="24"/>
          <w:highlight w:val="none"/>
        </w:rPr>
        <w:t>.</w:t>
      </w:r>
      <w:r>
        <w:rPr>
          <w:color w:val="auto"/>
          <w:spacing w:val="11"/>
          <w:sz w:val="24"/>
          <w:szCs w:val="24"/>
          <w:highlight w:val="none"/>
        </w:rPr>
        <w:t xml:space="preserve">2.3.1 </w:t>
      </w:r>
      <w:r>
        <w:rPr>
          <w:rFonts w:ascii="宋体" w:hAnsi="宋体" w:eastAsia="宋体" w:cs="宋体"/>
          <w:color w:val="auto"/>
          <w:spacing w:val="11"/>
          <w:sz w:val="24"/>
          <w:szCs w:val="24"/>
          <w:highlight w:val="none"/>
        </w:rPr>
        <w:t>安置的残疾人占本单位在职职工人数的比例不低于</w:t>
      </w:r>
      <w:r>
        <w:rPr>
          <w:color w:val="auto"/>
          <w:spacing w:val="11"/>
          <w:sz w:val="24"/>
          <w:szCs w:val="24"/>
          <w:highlight w:val="none"/>
        </w:rPr>
        <w:t>25%</w:t>
      </w:r>
    </w:p>
    <w:p w14:paraId="1F02D3E9">
      <w:pPr>
        <w:spacing w:before="181" w:line="359" w:lineRule="auto"/>
        <w:ind w:left="2896" w:right="17" w:firstLine="4"/>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w:t>
      </w:r>
      <w:r>
        <w:rPr>
          <w:rFonts w:ascii="宋体" w:hAnsi="宋体" w:eastAsia="宋体" w:cs="宋体"/>
          <w:color w:val="auto"/>
          <w:spacing w:val="7"/>
          <w:sz w:val="24"/>
          <w:szCs w:val="24"/>
          <w:highlight w:val="none"/>
        </w:rPr>
        <w:t>含</w:t>
      </w:r>
      <w:r>
        <w:rPr>
          <w:color w:val="auto"/>
          <w:spacing w:val="7"/>
          <w:sz w:val="24"/>
          <w:szCs w:val="24"/>
          <w:highlight w:val="none"/>
        </w:rPr>
        <w:t>25%</w:t>
      </w:r>
      <w:r>
        <w:rPr>
          <w:rFonts w:ascii="宋体" w:hAnsi="宋体" w:eastAsia="宋体" w:cs="宋体"/>
          <w:color w:val="auto"/>
          <w:spacing w:val="7"/>
          <w:sz w:val="24"/>
          <w:szCs w:val="24"/>
          <w:highlight w:val="none"/>
        </w:rPr>
        <w:t>)，并且安置的残疾人人数不少于</w:t>
      </w:r>
      <w:r>
        <w:rPr>
          <w:color w:val="auto"/>
          <w:spacing w:val="7"/>
          <w:sz w:val="24"/>
          <w:szCs w:val="24"/>
          <w:highlight w:val="none"/>
        </w:rPr>
        <w:t xml:space="preserve">10 </w:t>
      </w:r>
      <w:r>
        <w:rPr>
          <w:rFonts w:ascii="宋体" w:hAnsi="宋体" w:eastAsia="宋体" w:cs="宋体"/>
          <w:color w:val="auto"/>
          <w:spacing w:val="7"/>
          <w:sz w:val="24"/>
          <w:szCs w:val="24"/>
          <w:highlight w:val="none"/>
        </w:rPr>
        <w:t>人(含</w:t>
      </w:r>
      <w:r>
        <w:rPr>
          <w:color w:val="auto"/>
          <w:spacing w:val="7"/>
          <w:sz w:val="24"/>
          <w:szCs w:val="24"/>
          <w:highlight w:val="none"/>
        </w:rPr>
        <w:t>10</w:t>
      </w:r>
      <w:r>
        <w:rPr>
          <w:color w:val="auto"/>
          <w:sz w:val="24"/>
          <w:szCs w:val="24"/>
          <w:highlight w:val="none"/>
        </w:rPr>
        <w:t xml:space="preserve"> </w:t>
      </w:r>
      <w:r>
        <w:rPr>
          <w:rFonts w:ascii="宋体" w:hAnsi="宋体" w:eastAsia="宋体" w:cs="宋体"/>
          <w:color w:val="auto"/>
          <w:spacing w:val="-10"/>
          <w:sz w:val="24"/>
          <w:szCs w:val="24"/>
          <w:highlight w:val="none"/>
        </w:rPr>
        <w:t>人</w:t>
      </w:r>
      <w:r>
        <w:rPr>
          <w:rFonts w:ascii="宋体" w:hAnsi="宋体" w:eastAsia="宋体" w:cs="宋体"/>
          <w:color w:val="auto"/>
          <w:spacing w:val="-9"/>
          <w:sz w:val="24"/>
          <w:szCs w:val="24"/>
          <w:highlight w:val="none"/>
        </w:rPr>
        <w:t>)</w:t>
      </w:r>
    </w:p>
    <w:p w14:paraId="3ED6A839">
      <w:pPr>
        <w:spacing w:line="359" w:lineRule="auto"/>
        <w:ind w:left="2894" w:right="18" w:hanging="891"/>
        <w:rPr>
          <w:rFonts w:ascii="宋体" w:hAnsi="宋体" w:eastAsia="宋体" w:cs="宋体"/>
          <w:color w:val="auto"/>
          <w:sz w:val="24"/>
          <w:szCs w:val="24"/>
          <w:highlight w:val="none"/>
        </w:rPr>
      </w:pPr>
      <w:r>
        <w:rPr>
          <w:color w:val="auto"/>
          <w:spacing w:val="8"/>
          <w:sz w:val="24"/>
          <w:szCs w:val="24"/>
          <w:highlight w:val="none"/>
        </w:rPr>
        <w:t>5.</w:t>
      </w:r>
      <w:r>
        <w:rPr>
          <w:color w:val="auto"/>
          <w:spacing w:val="4"/>
          <w:sz w:val="24"/>
          <w:szCs w:val="24"/>
          <w:highlight w:val="none"/>
        </w:rPr>
        <w:t xml:space="preserve">2.3.2 </w:t>
      </w:r>
      <w:r>
        <w:rPr>
          <w:rFonts w:ascii="宋体" w:hAnsi="宋体" w:eastAsia="宋体" w:cs="宋体"/>
          <w:color w:val="auto"/>
          <w:spacing w:val="4"/>
          <w:sz w:val="24"/>
          <w:szCs w:val="24"/>
          <w:highlight w:val="none"/>
        </w:rPr>
        <w:t>依法与安置的每位残疾人签订了一年以上(含一年)的劳动</w:t>
      </w:r>
      <w:r>
        <w:rPr>
          <w:rFonts w:ascii="宋体" w:hAnsi="宋体" w:eastAsia="宋体" w:cs="宋体"/>
          <w:color w:val="auto"/>
          <w:sz w:val="24"/>
          <w:szCs w:val="24"/>
          <w:highlight w:val="none"/>
        </w:rPr>
        <w:t xml:space="preserve"> </w:t>
      </w:r>
      <w:r>
        <w:rPr>
          <w:rFonts w:ascii="宋体" w:hAnsi="宋体" w:eastAsia="宋体" w:cs="宋体"/>
          <w:color w:val="auto"/>
          <w:spacing w:val="-9"/>
          <w:sz w:val="24"/>
          <w:szCs w:val="24"/>
          <w:highlight w:val="none"/>
        </w:rPr>
        <w:t>合</w:t>
      </w:r>
      <w:r>
        <w:rPr>
          <w:rFonts w:ascii="宋体" w:hAnsi="宋体" w:eastAsia="宋体" w:cs="宋体"/>
          <w:color w:val="auto"/>
          <w:spacing w:val="-7"/>
          <w:sz w:val="24"/>
          <w:szCs w:val="24"/>
          <w:highlight w:val="none"/>
        </w:rPr>
        <w:t>同或服务协议；</w:t>
      </w:r>
    </w:p>
    <w:p w14:paraId="35DBC190">
      <w:pPr>
        <w:spacing w:line="359" w:lineRule="auto"/>
        <w:ind w:left="2892" w:right="18" w:hanging="889"/>
        <w:rPr>
          <w:rFonts w:ascii="宋体" w:hAnsi="宋体" w:eastAsia="宋体" w:cs="宋体"/>
          <w:color w:val="auto"/>
          <w:sz w:val="24"/>
          <w:szCs w:val="24"/>
          <w:highlight w:val="none"/>
        </w:rPr>
      </w:pPr>
      <w:r>
        <w:rPr>
          <w:color w:val="auto"/>
          <w:spacing w:val="1"/>
          <w:sz w:val="24"/>
          <w:szCs w:val="24"/>
          <w:highlight w:val="none"/>
        </w:rPr>
        <w:t xml:space="preserve">5.2.3.3 </w:t>
      </w:r>
      <w:r>
        <w:rPr>
          <w:rFonts w:ascii="宋体" w:hAnsi="宋体" w:eastAsia="宋体" w:cs="宋体"/>
          <w:color w:val="auto"/>
          <w:spacing w:val="1"/>
          <w:sz w:val="24"/>
          <w:szCs w:val="24"/>
          <w:highlight w:val="none"/>
        </w:rPr>
        <w:t>为安置的每位残疾人按月足额缴纳了基本养老</w:t>
      </w:r>
      <w:r>
        <w:rPr>
          <w:rFonts w:ascii="宋体" w:hAnsi="宋体" w:eastAsia="宋体" w:cs="宋体"/>
          <w:color w:val="auto"/>
          <w:sz w:val="24"/>
          <w:szCs w:val="24"/>
          <w:highlight w:val="none"/>
        </w:rPr>
        <w:t xml:space="preserve">保险、基本医 </w:t>
      </w:r>
      <w:r>
        <w:rPr>
          <w:rFonts w:ascii="宋体" w:hAnsi="宋体" w:eastAsia="宋体" w:cs="宋体"/>
          <w:color w:val="auto"/>
          <w:spacing w:val="-4"/>
          <w:sz w:val="24"/>
          <w:szCs w:val="24"/>
          <w:highlight w:val="none"/>
        </w:rPr>
        <w:t>疗保险、失</w:t>
      </w:r>
      <w:r>
        <w:rPr>
          <w:rFonts w:ascii="宋体" w:hAnsi="宋体" w:eastAsia="宋体" w:cs="宋体"/>
          <w:color w:val="auto"/>
          <w:spacing w:val="-3"/>
          <w:sz w:val="24"/>
          <w:szCs w:val="24"/>
          <w:highlight w:val="none"/>
        </w:rPr>
        <w:t>业</w:t>
      </w:r>
      <w:r>
        <w:rPr>
          <w:rFonts w:ascii="宋体" w:hAnsi="宋体" w:eastAsia="宋体" w:cs="宋体"/>
          <w:color w:val="auto"/>
          <w:spacing w:val="-2"/>
          <w:sz w:val="24"/>
          <w:szCs w:val="24"/>
          <w:highlight w:val="none"/>
        </w:rPr>
        <w:t>保险、工伤保险和生育保险等社会保险费；</w:t>
      </w:r>
    </w:p>
    <w:p w14:paraId="6AD8AB01">
      <w:pPr>
        <w:spacing w:before="1" w:line="359" w:lineRule="auto"/>
        <w:ind w:left="2894" w:right="18" w:hanging="891"/>
        <w:rPr>
          <w:rFonts w:ascii="宋体" w:hAnsi="宋体" w:eastAsia="宋体" w:cs="宋体"/>
          <w:color w:val="auto"/>
          <w:sz w:val="24"/>
          <w:szCs w:val="24"/>
          <w:highlight w:val="none"/>
        </w:rPr>
      </w:pPr>
      <w:r>
        <w:rPr>
          <w:color w:val="auto"/>
          <w:spacing w:val="-4"/>
          <w:sz w:val="24"/>
          <w:szCs w:val="24"/>
          <w:highlight w:val="none"/>
        </w:rPr>
        <w:t xml:space="preserve">5.2.3.4 </w:t>
      </w:r>
      <w:r>
        <w:rPr>
          <w:rFonts w:ascii="宋体" w:hAnsi="宋体" w:eastAsia="宋体" w:cs="宋体"/>
          <w:color w:val="auto"/>
          <w:spacing w:val="-4"/>
          <w:sz w:val="24"/>
          <w:szCs w:val="24"/>
          <w:highlight w:val="none"/>
        </w:rPr>
        <w:t>通过银</w:t>
      </w:r>
      <w:r>
        <w:rPr>
          <w:rFonts w:ascii="宋体" w:hAnsi="宋体" w:eastAsia="宋体" w:cs="宋体"/>
          <w:color w:val="auto"/>
          <w:spacing w:val="-2"/>
          <w:sz w:val="24"/>
          <w:szCs w:val="24"/>
          <w:highlight w:val="none"/>
        </w:rPr>
        <w:t>行等金融机构向安置的每位残疾人，按月支付了不低</w:t>
      </w:r>
      <w:r>
        <w:rPr>
          <w:rFonts w:ascii="宋体" w:hAnsi="宋体" w:eastAsia="宋体" w:cs="宋体"/>
          <w:color w:val="auto"/>
          <w:sz w:val="24"/>
          <w:szCs w:val="24"/>
          <w:highlight w:val="none"/>
        </w:rPr>
        <w:t xml:space="preserve"> </w:t>
      </w:r>
      <w:r>
        <w:rPr>
          <w:rFonts w:ascii="宋体" w:hAnsi="宋体" w:eastAsia="宋体" w:cs="宋体"/>
          <w:color w:val="auto"/>
          <w:spacing w:val="9"/>
          <w:sz w:val="24"/>
          <w:szCs w:val="24"/>
          <w:highlight w:val="none"/>
        </w:rPr>
        <w:t>于</w:t>
      </w:r>
      <w:r>
        <w:rPr>
          <w:rFonts w:ascii="宋体" w:hAnsi="宋体" w:eastAsia="宋体" w:cs="宋体"/>
          <w:color w:val="auto"/>
          <w:spacing w:val="7"/>
          <w:sz w:val="24"/>
          <w:szCs w:val="24"/>
          <w:highlight w:val="none"/>
        </w:rPr>
        <w:t>单位所在区县适用的经省级人民政府批准的月最低工资</w:t>
      </w:r>
      <w:r>
        <w:rPr>
          <w:rFonts w:ascii="宋体" w:hAnsi="宋体" w:eastAsia="宋体" w:cs="宋体"/>
          <w:color w:val="auto"/>
          <w:sz w:val="24"/>
          <w:szCs w:val="24"/>
          <w:highlight w:val="none"/>
        </w:rPr>
        <w:t xml:space="preserve"> </w:t>
      </w:r>
      <w:r>
        <w:rPr>
          <w:rFonts w:ascii="宋体" w:hAnsi="宋体" w:eastAsia="宋体" w:cs="宋体"/>
          <w:color w:val="auto"/>
          <w:spacing w:val="-10"/>
          <w:sz w:val="24"/>
          <w:szCs w:val="24"/>
          <w:highlight w:val="none"/>
        </w:rPr>
        <w:t>标</w:t>
      </w:r>
      <w:r>
        <w:rPr>
          <w:rFonts w:ascii="宋体" w:hAnsi="宋体" w:eastAsia="宋体" w:cs="宋体"/>
          <w:color w:val="auto"/>
          <w:spacing w:val="-9"/>
          <w:sz w:val="24"/>
          <w:szCs w:val="24"/>
          <w:highlight w:val="none"/>
        </w:rPr>
        <w:t>准的工资；</w:t>
      </w:r>
    </w:p>
    <w:p w14:paraId="4CECE4C1">
      <w:pPr>
        <w:spacing w:before="3" w:line="358" w:lineRule="auto"/>
        <w:ind w:left="2894" w:right="18" w:hanging="891"/>
        <w:rPr>
          <w:rFonts w:ascii="宋体" w:hAnsi="宋体" w:eastAsia="宋体" w:cs="宋体"/>
          <w:color w:val="auto"/>
          <w:sz w:val="24"/>
          <w:szCs w:val="24"/>
          <w:highlight w:val="none"/>
        </w:rPr>
      </w:pPr>
      <w:r>
        <w:rPr>
          <w:color w:val="auto"/>
          <w:spacing w:val="4"/>
          <w:sz w:val="24"/>
          <w:szCs w:val="24"/>
          <w:highlight w:val="none"/>
        </w:rPr>
        <w:t xml:space="preserve">5.2.3.5 </w:t>
      </w:r>
      <w:r>
        <w:rPr>
          <w:rFonts w:ascii="宋体" w:hAnsi="宋体" w:eastAsia="宋体" w:cs="宋体"/>
          <w:color w:val="auto"/>
          <w:spacing w:val="4"/>
          <w:sz w:val="24"/>
          <w:szCs w:val="24"/>
          <w:highlight w:val="none"/>
        </w:rPr>
        <w:t>提供本单位制造的货物、承担的工程或者服务(以下简称</w:t>
      </w:r>
      <w:r>
        <w:rPr>
          <w:rFonts w:ascii="宋体" w:hAnsi="宋体" w:eastAsia="宋体" w:cs="宋体"/>
          <w:color w:val="auto"/>
          <w:spacing w:val="1"/>
          <w:sz w:val="24"/>
          <w:szCs w:val="24"/>
          <w:highlight w:val="none"/>
        </w:rPr>
        <w:t>产</w:t>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rPr>
        <w:t>品)，或者提供其他残疾人福利性单位制造的货物(不包</w:t>
      </w:r>
      <w:r>
        <w:rPr>
          <w:rFonts w:ascii="宋体" w:hAnsi="宋体" w:eastAsia="宋体" w:cs="宋体"/>
          <w:color w:val="auto"/>
          <w:spacing w:val="2"/>
          <w:sz w:val="24"/>
          <w:szCs w:val="24"/>
          <w:highlight w:val="none"/>
        </w:rPr>
        <w:t>括</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使用非残疾人</w:t>
      </w:r>
      <w:r>
        <w:rPr>
          <w:rFonts w:ascii="宋体" w:hAnsi="宋体" w:eastAsia="宋体" w:cs="宋体"/>
          <w:color w:val="auto"/>
          <w:spacing w:val="-1"/>
          <w:sz w:val="24"/>
          <w:szCs w:val="24"/>
          <w:highlight w:val="none"/>
        </w:rPr>
        <w:t>福利性单位注册商标的货物)；</w:t>
      </w:r>
    </w:p>
    <w:p w14:paraId="25A66EC1">
      <w:pPr>
        <w:spacing w:before="1" w:line="185" w:lineRule="auto"/>
        <w:ind w:right="18"/>
        <w:jc w:val="right"/>
        <w:rPr>
          <w:rFonts w:ascii="宋体" w:hAnsi="宋体" w:eastAsia="宋体" w:cs="宋体"/>
          <w:color w:val="auto"/>
          <w:sz w:val="24"/>
          <w:szCs w:val="24"/>
          <w:highlight w:val="none"/>
        </w:rPr>
      </w:pPr>
      <w:r>
        <w:rPr>
          <w:color w:val="auto"/>
          <w:spacing w:val="1"/>
          <w:sz w:val="24"/>
          <w:szCs w:val="24"/>
          <w:highlight w:val="none"/>
        </w:rPr>
        <w:t xml:space="preserve">5.2.3.6 </w:t>
      </w:r>
      <w:r>
        <w:rPr>
          <w:rFonts w:ascii="宋体" w:hAnsi="宋体" w:eastAsia="宋体" w:cs="宋体"/>
          <w:color w:val="auto"/>
          <w:spacing w:val="1"/>
          <w:sz w:val="24"/>
          <w:szCs w:val="24"/>
          <w:highlight w:val="none"/>
        </w:rPr>
        <w:t>前款所称残疾人是指法定劳动年龄内，持有《</w:t>
      </w:r>
      <w:r>
        <w:rPr>
          <w:rFonts w:ascii="宋体" w:hAnsi="宋体" w:eastAsia="宋体" w:cs="宋体"/>
          <w:color w:val="auto"/>
          <w:sz w:val="24"/>
          <w:szCs w:val="24"/>
          <w:highlight w:val="none"/>
        </w:rPr>
        <w:t>中华人民共和</w:t>
      </w:r>
    </w:p>
    <w:p w14:paraId="7BDB05B5">
      <w:pPr>
        <w:rPr>
          <w:color w:val="auto"/>
          <w:highlight w:val="none"/>
        </w:rPr>
        <w:sectPr>
          <w:type w:val="continuous"/>
          <w:pgSz w:w="11907" w:h="16840"/>
          <w:pgMar w:top="1117" w:right="1114" w:bottom="1060" w:left="1700" w:header="878" w:footer="886" w:gutter="0"/>
          <w:pgNumType w:fmt="decimal"/>
          <w:cols w:equalWidth="0" w:num="1">
            <w:col w:w="9092"/>
          </w:cols>
        </w:sectPr>
      </w:pPr>
    </w:p>
    <w:p w14:paraId="2F4AC81A">
      <w:pPr>
        <w:spacing w:line="256" w:lineRule="auto"/>
        <w:rPr>
          <w:color w:val="auto"/>
          <w:highlight w:val="none"/>
        </w:rPr>
      </w:pPr>
    </w:p>
    <w:p w14:paraId="37FBBCC6">
      <w:pPr>
        <w:spacing w:before="78" w:line="359" w:lineRule="auto"/>
        <w:ind w:left="2894" w:firstLine="23"/>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国</w:t>
      </w:r>
      <w:r>
        <w:rPr>
          <w:rFonts w:ascii="宋体" w:hAnsi="宋体" w:eastAsia="宋体" w:cs="宋体"/>
          <w:color w:val="auto"/>
          <w:spacing w:val="-11"/>
          <w:sz w:val="24"/>
          <w:szCs w:val="24"/>
          <w:highlight w:val="none"/>
        </w:rPr>
        <w:t>残</w:t>
      </w:r>
      <w:r>
        <w:rPr>
          <w:rFonts w:ascii="宋体" w:hAnsi="宋体" w:eastAsia="宋体" w:cs="宋体"/>
          <w:color w:val="auto"/>
          <w:spacing w:val="-6"/>
          <w:sz w:val="24"/>
          <w:szCs w:val="24"/>
          <w:highlight w:val="none"/>
        </w:rPr>
        <w:t>疾人证》或者《中华人民共和国残疾军人证(</w:t>
      </w:r>
      <w:r>
        <w:rPr>
          <w:color w:val="auto"/>
          <w:spacing w:val="-6"/>
          <w:sz w:val="24"/>
          <w:szCs w:val="24"/>
          <w:highlight w:val="none"/>
        </w:rPr>
        <w:t xml:space="preserve">1 </w:t>
      </w:r>
      <w:r>
        <w:rPr>
          <w:rFonts w:ascii="宋体" w:hAnsi="宋体" w:eastAsia="宋体" w:cs="宋体"/>
          <w:color w:val="auto"/>
          <w:spacing w:val="-6"/>
          <w:sz w:val="24"/>
          <w:szCs w:val="24"/>
          <w:highlight w:val="none"/>
        </w:rPr>
        <w:t xml:space="preserve">至 </w:t>
      </w:r>
      <w:r>
        <w:rPr>
          <w:color w:val="auto"/>
          <w:spacing w:val="-6"/>
          <w:sz w:val="24"/>
          <w:szCs w:val="24"/>
          <w:highlight w:val="none"/>
        </w:rPr>
        <w:t xml:space="preserve">8  </w:t>
      </w:r>
      <w:r>
        <w:rPr>
          <w:rFonts w:ascii="宋体" w:hAnsi="宋体" w:eastAsia="宋体" w:cs="宋体"/>
          <w:color w:val="auto"/>
          <w:spacing w:val="-6"/>
          <w:sz w:val="24"/>
          <w:szCs w:val="24"/>
          <w:highlight w:val="none"/>
        </w:rPr>
        <w:t>级)》</w:t>
      </w:r>
      <w:r>
        <w:rPr>
          <w:rFonts w:ascii="宋体" w:hAnsi="宋体" w:eastAsia="宋体" w:cs="宋体"/>
          <w:color w:val="auto"/>
          <w:sz w:val="24"/>
          <w:szCs w:val="24"/>
          <w:highlight w:val="none"/>
        </w:rPr>
        <w:t xml:space="preserve"> </w:t>
      </w:r>
      <w:r>
        <w:rPr>
          <w:rFonts w:ascii="宋体" w:hAnsi="宋体" w:eastAsia="宋体" w:cs="宋体"/>
          <w:color w:val="auto"/>
          <w:spacing w:val="-12"/>
          <w:sz w:val="24"/>
          <w:szCs w:val="24"/>
          <w:highlight w:val="none"/>
        </w:rPr>
        <w:t>的自然</w:t>
      </w:r>
      <w:r>
        <w:rPr>
          <w:rFonts w:ascii="宋体" w:hAnsi="宋体" w:eastAsia="宋体" w:cs="宋体"/>
          <w:color w:val="auto"/>
          <w:spacing w:val="-8"/>
          <w:sz w:val="24"/>
          <w:szCs w:val="24"/>
          <w:highlight w:val="none"/>
        </w:rPr>
        <w:t>人</w:t>
      </w:r>
      <w:r>
        <w:rPr>
          <w:rFonts w:ascii="宋体" w:hAnsi="宋体" w:eastAsia="宋体" w:cs="宋体"/>
          <w:color w:val="auto"/>
          <w:spacing w:val="-6"/>
          <w:sz w:val="24"/>
          <w:szCs w:val="24"/>
          <w:highlight w:val="none"/>
        </w:rPr>
        <w:t>， 包括具有劳动条件和劳动意愿的精神残疾人。在</w:t>
      </w:r>
      <w:r>
        <w:rPr>
          <w:rFonts w:ascii="宋体" w:hAnsi="宋体" w:eastAsia="宋体" w:cs="宋体"/>
          <w:color w:val="auto"/>
          <w:sz w:val="24"/>
          <w:szCs w:val="24"/>
          <w:highlight w:val="none"/>
        </w:rPr>
        <w:t xml:space="preserve">  </w:t>
      </w:r>
      <w:r>
        <w:rPr>
          <w:rFonts w:ascii="宋体" w:hAnsi="宋体" w:eastAsia="宋体" w:cs="宋体"/>
          <w:color w:val="auto"/>
          <w:spacing w:val="10"/>
          <w:sz w:val="24"/>
          <w:szCs w:val="24"/>
          <w:highlight w:val="none"/>
        </w:rPr>
        <w:t>职</w:t>
      </w:r>
      <w:r>
        <w:rPr>
          <w:rFonts w:ascii="宋体" w:hAnsi="宋体" w:eastAsia="宋体" w:cs="宋体"/>
          <w:color w:val="auto"/>
          <w:spacing w:val="7"/>
          <w:sz w:val="24"/>
          <w:szCs w:val="24"/>
          <w:highlight w:val="none"/>
        </w:rPr>
        <w:t>职工人数是指与残疾人福利性单位建立劳动关系并依法</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签订劳</w:t>
      </w:r>
      <w:r>
        <w:rPr>
          <w:rFonts w:ascii="宋体" w:hAnsi="宋体" w:eastAsia="宋体" w:cs="宋体"/>
          <w:color w:val="auto"/>
          <w:spacing w:val="-3"/>
          <w:sz w:val="24"/>
          <w:szCs w:val="24"/>
          <w:highlight w:val="none"/>
        </w:rPr>
        <w:t>动</w:t>
      </w:r>
      <w:r>
        <w:rPr>
          <w:rFonts w:ascii="宋体" w:hAnsi="宋体" w:eastAsia="宋体" w:cs="宋体"/>
          <w:color w:val="auto"/>
          <w:spacing w:val="-2"/>
          <w:sz w:val="24"/>
          <w:szCs w:val="24"/>
          <w:highlight w:val="none"/>
        </w:rPr>
        <w:t>合同或服务协议的雇员人数。</w:t>
      </w:r>
    </w:p>
    <w:p w14:paraId="68714C36">
      <w:pPr>
        <w:spacing w:line="219" w:lineRule="auto"/>
        <w:ind w:left="1099"/>
        <w:rPr>
          <w:rFonts w:ascii="宋体" w:hAnsi="宋体" w:eastAsia="宋体" w:cs="宋体"/>
          <w:color w:val="auto"/>
          <w:sz w:val="24"/>
          <w:szCs w:val="24"/>
          <w:highlight w:val="none"/>
        </w:rPr>
      </w:pPr>
      <w:r>
        <w:rPr>
          <w:color w:val="auto"/>
          <w:spacing w:val="-2"/>
          <w:sz w:val="24"/>
          <w:szCs w:val="24"/>
          <w:highlight w:val="none"/>
        </w:rPr>
        <w:t xml:space="preserve">5.2.4    </w:t>
      </w:r>
      <w:r>
        <w:rPr>
          <w:rFonts w:ascii="宋体" w:hAnsi="宋体" w:eastAsia="宋体" w:cs="宋体"/>
          <w:color w:val="auto"/>
          <w:spacing w:val="-2"/>
          <w:sz w:val="24"/>
          <w:szCs w:val="24"/>
          <w:highlight w:val="none"/>
        </w:rPr>
        <w:t>本</w:t>
      </w:r>
      <w:r>
        <w:rPr>
          <w:rFonts w:ascii="宋体" w:hAnsi="宋体" w:eastAsia="宋体" w:cs="宋体"/>
          <w:color w:val="auto"/>
          <w:spacing w:val="-1"/>
          <w:sz w:val="24"/>
          <w:szCs w:val="24"/>
          <w:highlight w:val="none"/>
        </w:rPr>
        <w:t>项目是否专门面向中小企业预留采购份额见第一章《投标邀请》。</w:t>
      </w:r>
    </w:p>
    <w:p w14:paraId="54504A67">
      <w:pPr>
        <w:spacing w:before="183" w:line="219" w:lineRule="auto"/>
        <w:ind w:right="119"/>
        <w:jc w:val="right"/>
        <w:rPr>
          <w:rFonts w:ascii="宋体" w:hAnsi="宋体" w:eastAsia="宋体" w:cs="宋体"/>
          <w:color w:val="auto"/>
          <w:sz w:val="24"/>
          <w:szCs w:val="24"/>
          <w:highlight w:val="none"/>
        </w:rPr>
      </w:pPr>
      <w:r>
        <w:rPr>
          <w:color w:val="auto"/>
          <w:spacing w:val="-4"/>
          <w:sz w:val="24"/>
          <w:szCs w:val="24"/>
          <w:highlight w:val="none"/>
        </w:rPr>
        <w:t xml:space="preserve">5.2.5    </w:t>
      </w:r>
      <w:r>
        <w:rPr>
          <w:rFonts w:ascii="宋体" w:hAnsi="宋体" w:eastAsia="宋体" w:cs="宋体"/>
          <w:color w:val="auto"/>
          <w:spacing w:val="-4"/>
          <w:sz w:val="24"/>
          <w:szCs w:val="24"/>
          <w:highlight w:val="none"/>
        </w:rPr>
        <w:t>采购标的对应的中小企业划分标准所属行业见《投标人须知资料表》</w:t>
      </w:r>
      <w:r>
        <w:rPr>
          <w:rFonts w:ascii="宋体" w:hAnsi="宋体" w:eastAsia="宋体" w:cs="宋体"/>
          <w:color w:val="auto"/>
          <w:sz w:val="24"/>
          <w:szCs w:val="24"/>
          <w:highlight w:val="none"/>
        </w:rPr>
        <w:t>。</w:t>
      </w:r>
    </w:p>
    <w:p w14:paraId="46B73031">
      <w:pPr>
        <w:spacing w:before="179" w:line="219" w:lineRule="auto"/>
        <w:ind w:left="1099"/>
        <w:rPr>
          <w:rFonts w:ascii="宋体" w:hAnsi="宋体" w:eastAsia="宋体" w:cs="宋体"/>
          <w:color w:val="auto"/>
          <w:sz w:val="24"/>
          <w:szCs w:val="24"/>
          <w:highlight w:val="none"/>
        </w:rPr>
      </w:pPr>
      <w:r>
        <w:rPr>
          <w:color w:val="auto"/>
          <w:spacing w:val="-6"/>
          <w:sz w:val="24"/>
          <w:szCs w:val="24"/>
          <w:highlight w:val="none"/>
        </w:rPr>
        <w:t xml:space="preserve">5.2.6    </w:t>
      </w:r>
      <w:r>
        <w:rPr>
          <w:rFonts w:ascii="宋体" w:hAnsi="宋体" w:eastAsia="宋体" w:cs="宋体"/>
          <w:color w:val="auto"/>
          <w:spacing w:val="-3"/>
          <w:sz w:val="24"/>
          <w:szCs w:val="24"/>
          <w:highlight w:val="none"/>
        </w:rPr>
        <w:t>小微企业价格评审优惠的政策调整：见第四章《评标程序、评标方法</w:t>
      </w:r>
    </w:p>
    <w:p w14:paraId="121930C5">
      <w:pPr>
        <w:spacing w:before="183" w:line="360" w:lineRule="auto"/>
        <w:ind w:left="1990"/>
        <w:rPr>
          <w:rFonts w:ascii="宋体" w:hAnsi="宋体" w:eastAsia="宋体" w:cs="宋体"/>
          <w:color w:val="auto"/>
          <w:spacing w:val="-20"/>
          <w:sz w:val="24"/>
          <w:szCs w:val="24"/>
          <w:highlight w:val="none"/>
        </w:rPr>
      </w:pPr>
      <w:r>
        <w:rPr>
          <w:rFonts w:ascii="宋体" w:hAnsi="宋体" w:eastAsia="宋体" w:cs="宋体"/>
          <w:color w:val="auto"/>
          <w:spacing w:val="-20"/>
          <w:sz w:val="24"/>
          <w:szCs w:val="24"/>
          <w:highlight w:val="none"/>
        </w:rPr>
        <w:t>和评标标准》。</w:t>
      </w:r>
    </w:p>
    <w:p w14:paraId="66E2C636">
      <w:pPr>
        <w:spacing w:line="360" w:lineRule="auto"/>
        <w:ind w:firstLine="260" w:firstLineChars="100"/>
        <w:rPr>
          <w:rFonts w:ascii="宋体" w:hAnsi="宋体" w:eastAsia="宋体" w:cs="宋体"/>
          <w:color w:val="auto"/>
          <w:sz w:val="24"/>
          <w:szCs w:val="24"/>
          <w:highlight w:val="none"/>
        </w:rPr>
      </w:pPr>
      <w:r>
        <w:rPr>
          <w:color w:val="auto"/>
          <w:spacing w:val="10"/>
          <w:sz w:val="24"/>
          <w:szCs w:val="24"/>
          <w:highlight w:val="none"/>
        </w:rPr>
        <w:t>5</w:t>
      </w:r>
      <w:r>
        <w:rPr>
          <w:color w:val="auto"/>
          <w:spacing w:val="9"/>
          <w:sz w:val="24"/>
          <w:szCs w:val="24"/>
          <w:highlight w:val="none"/>
        </w:rPr>
        <w:t>.3</w:t>
      </w:r>
      <w:r>
        <w:rPr>
          <w:rFonts w:hint="eastAsia" w:eastAsia="宋体"/>
          <w:color w:val="auto"/>
          <w:spacing w:val="9"/>
          <w:sz w:val="24"/>
          <w:szCs w:val="24"/>
          <w:highlight w:val="none"/>
        </w:rPr>
        <w:t xml:space="preserve">    </w:t>
      </w:r>
      <w:r>
        <w:rPr>
          <w:rFonts w:ascii="宋体" w:hAnsi="宋体" w:eastAsia="宋体" w:cs="宋体"/>
          <w:color w:val="auto"/>
          <w:spacing w:val="-1"/>
          <w:sz w:val="24"/>
          <w:szCs w:val="24"/>
          <w:highlight w:val="none"/>
        </w:rPr>
        <w:t>政府采购节能产品</w:t>
      </w:r>
      <w:r>
        <w:rPr>
          <w:rFonts w:ascii="宋体" w:hAnsi="宋体" w:eastAsia="宋体" w:cs="宋体"/>
          <w:color w:val="auto"/>
          <w:sz w:val="24"/>
          <w:szCs w:val="24"/>
          <w:highlight w:val="none"/>
        </w:rPr>
        <w:t>、环境标志产品</w:t>
      </w:r>
    </w:p>
    <w:p w14:paraId="3172B0A5">
      <w:pPr>
        <w:spacing w:line="360" w:lineRule="auto"/>
        <w:ind w:left="1890" w:hanging="1890" w:hangingChars="900"/>
        <w:rPr>
          <w:rFonts w:ascii="宋体" w:hAnsi="宋体" w:eastAsia="宋体" w:cs="宋体"/>
          <w:color w:val="auto"/>
          <w:spacing w:val="-1"/>
          <w:sz w:val="24"/>
          <w:szCs w:val="24"/>
          <w:highlight w:val="none"/>
        </w:rPr>
      </w:pPr>
      <w:r>
        <w:rPr>
          <w:rFonts w:hint="eastAsia"/>
          <w:color w:val="auto"/>
          <w:highlight w:val="none"/>
        </w:rPr>
        <w:t xml:space="preserve">               </w:t>
      </w:r>
      <w:r>
        <w:rPr>
          <w:color w:val="auto"/>
          <w:spacing w:val="-1"/>
          <w:sz w:val="24"/>
          <w:szCs w:val="24"/>
          <w:highlight w:val="none"/>
        </w:rPr>
        <w:t xml:space="preserve">5.3.1   </w:t>
      </w:r>
      <w:r>
        <w:rPr>
          <w:rFonts w:hint="eastAsia" w:eastAsia="宋体"/>
          <w:color w:val="auto"/>
          <w:spacing w:val="-1"/>
          <w:sz w:val="24"/>
          <w:szCs w:val="24"/>
          <w:highlight w:val="none"/>
        </w:rPr>
        <w:t xml:space="preserve"> </w:t>
      </w:r>
      <w:r>
        <w:rPr>
          <w:color w:val="auto"/>
          <w:spacing w:val="-1"/>
          <w:sz w:val="24"/>
          <w:szCs w:val="24"/>
          <w:highlight w:val="none"/>
        </w:rPr>
        <w:t xml:space="preserve"> </w:t>
      </w:r>
      <w:r>
        <w:rPr>
          <w:rFonts w:hint="eastAsia" w:eastAsia="宋体"/>
          <w:color w:val="auto"/>
          <w:spacing w:val="-1"/>
          <w:sz w:val="24"/>
          <w:szCs w:val="24"/>
          <w:highlight w:val="none"/>
        </w:rPr>
        <w:t xml:space="preserve"> </w:t>
      </w:r>
      <w:r>
        <w:rPr>
          <w:rFonts w:ascii="宋体" w:hAnsi="宋体" w:eastAsia="宋体" w:cs="宋体"/>
          <w:color w:val="auto"/>
          <w:spacing w:val="-1"/>
          <w:sz w:val="24"/>
          <w:szCs w:val="24"/>
          <w:highlight w:val="none"/>
        </w:rPr>
        <w:t>政府采购节能产品、环境标志产品实施品</w:t>
      </w:r>
      <w:r>
        <w:rPr>
          <w:rFonts w:ascii="宋体" w:hAnsi="宋体" w:eastAsia="宋体" w:cs="宋体"/>
          <w:color w:val="auto"/>
          <w:sz w:val="24"/>
          <w:szCs w:val="24"/>
          <w:highlight w:val="none"/>
        </w:rPr>
        <w:t>目清单管理。财政部、发展</w:t>
      </w:r>
      <w:r>
        <w:rPr>
          <w:rFonts w:ascii="宋体" w:hAnsi="宋体" w:eastAsia="宋体" w:cs="宋体"/>
          <w:color w:val="auto"/>
          <w:spacing w:val="-8"/>
          <w:sz w:val="24"/>
          <w:szCs w:val="24"/>
          <w:highlight w:val="none"/>
        </w:rPr>
        <w:t>改</w:t>
      </w:r>
      <w:r>
        <w:rPr>
          <w:rFonts w:ascii="宋体" w:hAnsi="宋体" w:eastAsia="宋体" w:cs="宋体"/>
          <w:color w:val="auto"/>
          <w:spacing w:val="-2"/>
          <w:sz w:val="24"/>
          <w:szCs w:val="24"/>
          <w:highlight w:val="none"/>
        </w:rPr>
        <w:t>革委、生态环境部等部门根据产品节能环保性能、技术水平和市场成熟程度等因素，确定实施政府优先采购和强制采购的产品类别及所依据的相关</w:t>
      </w:r>
      <w:r>
        <w:rPr>
          <w:rFonts w:hint="eastAsia" w:ascii="宋体" w:hAnsi="宋体" w:eastAsia="宋体" w:cs="宋体"/>
          <w:color w:val="auto"/>
          <w:spacing w:val="-2"/>
          <w:sz w:val="24"/>
          <w:szCs w:val="24"/>
          <w:highlight w:val="none"/>
        </w:rPr>
        <w:t xml:space="preserve"> </w:t>
      </w:r>
      <w:r>
        <w:rPr>
          <w:rFonts w:ascii="宋体" w:hAnsi="宋体" w:eastAsia="宋体" w:cs="宋体"/>
          <w:color w:val="auto"/>
          <w:spacing w:val="-2"/>
          <w:sz w:val="24"/>
          <w:szCs w:val="24"/>
          <w:highlight w:val="none"/>
        </w:rPr>
        <w:t>标准规范，以品</w:t>
      </w:r>
      <w:r>
        <w:rPr>
          <w:rFonts w:ascii="宋体" w:hAnsi="宋体" w:eastAsia="宋体" w:cs="宋体"/>
          <w:color w:val="auto"/>
          <w:spacing w:val="-7"/>
          <w:sz w:val="24"/>
          <w:szCs w:val="24"/>
          <w:highlight w:val="none"/>
        </w:rPr>
        <w:t>目清单的形式发布并适时调整。依据品目</w:t>
      </w:r>
      <w:r>
        <w:rPr>
          <w:rFonts w:ascii="宋体" w:hAnsi="宋体" w:eastAsia="宋体" w:cs="宋体"/>
          <w:color w:val="auto"/>
          <w:spacing w:val="-2"/>
          <w:sz w:val="24"/>
          <w:szCs w:val="24"/>
          <w:highlight w:val="none"/>
        </w:rPr>
        <w:t>清单和认证证书实施政府优先采购和强制采购</w:t>
      </w:r>
      <w:r>
        <w:rPr>
          <w:rFonts w:ascii="宋体" w:hAnsi="宋体" w:eastAsia="宋体" w:cs="宋体"/>
          <w:color w:val="auto"/>
          <w:spacing w:val="-1"/>
          <w:sz w:val="24"/>
          <w:szCs w:val="24"/>
          <w:highlight w:val="none"/>
        </w:rPr>
        <w:t>。</w:t>
      </w:r>
    </w:p>
    <w:p w14:paraId="38FEC4E9">
      <w:pPr>
        <w:spacing w:line="360" w:lineRule="auto"/>
        <w:ind w:left="1847" w:leftChars="86" w:hanging="1666" w:hangingChars="700"/>
        <w:rPr>
          <w:rFonts w:ascii="宋体" w:hAnsi="宋体" w:eastAsia="宋体" w:cs="宋体"/>
          <w:color w:val="auto"/>
          <w:sz w:val="24"/>
          <w:szCs w:val="24"/>
          <w:highlight w:val="none"/>
        </w:rPr>
      </w:pPr>
      <w:r>
        <w:rPr>
          <w:rFonts w:hint="eastAsia" w:ascii="宋体" w:hAnsi="宋体" w:cs="宋体"/>
          <w:color w:val="auto"/>
          <w:spacing w:val="-1"/>
          <w:sz w:val="24"/>
          <w:szCs w:val="24"/>
          <w:highlight w:val="none"/>
        </w:rPr>
        <w:t xml:space="preserve">       </w:t>
      </w:r>
      <w:r>
        <w:rPr>
          <w:color w:val="auto"/>
          <w:spacing w:val="-6"/>
          <w:sz w:val="24"/>
          <w:szCs w:val="24"/>
          <w:highlight w:val="none"/>
        </w:rPr>
        <w:t xml:space="preserve">5.3.2   </w:t>
      </w:r>
      <w:r>
        <w:rPr>
          <w:color w:val="auto"/>
          <w:spacing w:val="-5"/>
          <w:sz w:val="24"/>
          <w:szCs w:val="24"/>
          <w:highlight w:val="none"/>
        </w:rPr>
        <w:t xml:space="preserve"> </w:t>
      </w:r>
      <w:r>
        <w:rPr>
          <w:rFonts w:ascii="宋体" w:hAnsi="宋体" w:eastAsia="宋体" w:cs="宋体"/>
          <w:color w:val="auto"/>
          <w:spacing w:val="-3"/>
          <w:sz w:val="24"/>
          <w:szCs w:val="24"/>
          <w:highlight w:val="none"/>
        </w:rPr>
        <w:t>采购人拟采购的产品属于品目清单范围的，采购人及其委托的采购代</w:t>
      </w:r>
      <w:r>
        <w:rPr>
          <w:rFonts w:ascii="宋体" w:hAnsi="宋体" w:eastAsia="宋体" w:cs="宋体"/>
          <w:color w:val="auto"/>
          <w:spacing w:val="2"/>
          <w:sz w:val="24"/>
          <w:szCs w:val="24"/>
          <w:highlight w:val="none"/>
        </w:rPr>
        <w:t>理</w:t>
      </w:r>
      <w:r>
        <w:rPr>
          <w:rFonts w:ascii="宋体" w:hAnsi="宋体" w:eastAsia="宋体" w:cs="宋体"/>
          <w:color w:val="auto"/>
          <w:spacing w:val="1"/>
          <w:sz w:val="24"/>
          <w:szCs w:val="24"/>
          <w:highlight w:val="none"/>
        </w:rPr>
        <w:t>机构依据国家确定的认证机构出具的、处于有效期之内的节能产品、</w:t>
      </w:r>
      <w:r>
        <w:rPr>
          <w:rFonts w:ascii="宋体" w:hAnsi="宋体" w:eastAsia="宋体" w:cs="宋体"/>
          <w:color w:val="auto"/>
          <w:spacing w:val="-2"/>
          <w:sz w:val="24"/>
          <w:szCs w:val="24"/>
          <w:highlight w:val="none"/>
        </w:rPr>
        <w:t>环境标志产品认证证书，对获得证书</w:t>
      </w:r>
      <w:r>
        <w:rPr>
          <w:rFonts w:ascii="宋体" w:hAnsi="宋体" w:eastAsia="宋体" w:cs="宋体"/>
          <w:color w:val="auto"/>
          <w:spacing w:val="-1"/>
          <w:sz w:val="24"/>
          <w:szCs w:val="24"/>
          <w:highlight w:val="none"/>
        </w:rPr>
        <w:t>的产品实施政府优先采购或强制</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采</w:t>
      </w:r>
      <w:r>
        <w:rPr>
          <w:rFonts w:ascii="宋体" w:hAnsi="宋体" w:eastAsia="宋体" w:cs="宋体"/>
          <w:color w:val="auto"/>
          <w:spacing w:val="3"/>
          <w:sz w:val="24"/>
          <w:szCs w:val="24"/>
          <w:highlight w:val="none"/>
        </w:rPr>
        <w:t>购</w:t>
      </w:r>
      <w:r>
        <w:rPr>
          <w:rFonts w:ascii="宋体" w:hAnsi="宋体" w:eastAsia="宋体" w:cs="宋体"/>
          <w:color w:val="auto"/>
          <w:spacing w:val="2"/>
          <w:sz w:val="24"/>
          <w:szCs w:val="24"/>
          <w:highlight w:val="none"/>
        </w:rPr>
        <w:t>。关于政府采购节能产品、环境标志产品的相关规定依据《关于</w:t>
      </w:r>
      <w:r>
        <w:rPr>
          <w:rFonts w:ascii="宋体" w:hAnsi="宋体" w:eastAsia="宋体" w:cs="宋体"/>
          <w:color w:val="auto"/>
          <w:spacing w:val="-1"/>
          <w:sz w:val="24"/>
          <w:szCs w:val="24"/>
          <w:highlight w:val="none"/>
        </w:rPr>
        <w:t>调整优化节能产品、环境标志产品政府采</w:t>
      </w:r>
      <w:r>
        <w:rPr>
          <w:rFonts w:ascii="宋体" w:hAnsi="宋体" w:eastAsia="宋体" w:cs="宋体"/>
          <w:color w:val="auto"/>
          <w:sz w:val="24"/>
          <w:szCs w:val="24"/>
          <w:highlight w:val="none"/>
        </w:rPr>
        <w:t xml:space="preserve">购执行机制的通知》(财库 </w:t>
      </w:r>
      <w:r>
        <w:rPr>
          <w:rFonts w:ascii="宋体" w:hAnsi="宋体" w:eastAsia="宋体" w:cs="宋体"/>
          <w:color w:val="auto"/>
          <w:spacing w:val="6"/>
          <w:sz w:val="24"/>
          <w:szCs w:val="24"/>
          <w:highlight w:val="none"/>
        </w:rPr>
        <w:t>〔</w:t>
      </w:r>
      <w:r>
        <w:rPr>
          <w:color w:val="auto"/>
          <w:spacing w:val="3"/>
          <w:sz w:val="24"/>
          <w:szCs w:val="24"/>
          <w:highlight w:val="none"/>
        </w:rPr>
        <w:t>2019</w:t>
      </w:r>
      <w:r>
        <w:rPr>
          <w:rFonts w:ascii="宋体" w:hAnsi="宋体" w:eastAsia="宋体" w:cs="宋体"/>
          <w:color w:val="auto"/>
          <w:spacing w:val="3"/>
          <w:sz w:val="24"/>
          <w:szCs w:val="24"/>
          <w:highlight w:val="none"/>
        </w:rPr>
        <w:t>〕</w:t>
      </w:r>
      <w:r>
        <w:rPr>
          <w:color w:val="auto"/>
          <w:spacing w:val="3"/>
          <w:sz w:val="24"/>
          <w:szCs w:val="24"/>
          <w:highlight w:val="none"/>
        </w:rPr>
        <w:t xml:space="preserve">9 </w:t>
      </w:r>
      <w:r>
        <w:rPr>
          <w:rFonts w:ascii="宋体" w:hAnsi="宋体" w:eastAsia="宋体" w:cs="宋体"/>
          <w:color w:val="auto"/>
          <w:spacing w:val="3"/>
          <w:sz w:val="24"/>
          <w:szCs w:val="24"/>
          <w:highlight w:val="none"/>
        </w:rPr>
        <w:t>号)。</w:t>
      </w:r>
    </w:p>
    <w:p w14:paraId="6C1945DA">
      <w:pPr>
        <w:spacing w:before="1" w:line="219" w:lineRule="auto"/>
        <w:ind w:left="183"/>
        <w:rPr>
          <w:rFonts w:ascii="宋体" w:hAnsi="宋体" w:eastAsia="宋体" w:cs="宋体"/>
          <w:color w:val="auto"/>
          <w:sz w:val="24"/>
          <w:szCs w:val="24"/>
          <w:highlight w:val="none"/>
        </w:rPr>
      </w:pPr>
      <w:r>
        <w:rPr>
          <w:rFonts w:hint="eastAsia"/>
          <w:color w:val="auto"/>
          <w:highlight w:val="none"/>
        </w:rPr>
        <w:t xml:space="preserve">              </w:t>
      </w:r>
      <w:r>
        <w:rPr>
          <w:color w:val="auto"/>
          <w:spacing w:val="1"/>
          <w:sz w:val="24"/>
          <w:szCs w:val="24"/>
          <w:highlight w:val="none"/>
        </w:rPr>
        <w:t xml:space="preserve">5.3.3    </w:t>
      </w:r>
      <w:r>
        <w:rPr>
          <w:rFonts w:ascii="宋体" w:hAnsi="宋体" w:eastAsia="宋体" w:cs="宋体"/>
          <w:color w:val="auto"/>
          <w:spacing w:val="1"/>
          <w:sz w:val="24"/>
          <w:szCs w:val="24"/>
          <w:highlight w:val="none"/>
        </w:rPr>
        <w:t>如本项目采购产品属于实施政府强制采购品目</w:t>
      </w:r>
      <w:r>
        <w:rPr>
          <w:rFonts w:ascii="宋体" w:hAnsi="宋体" w:eastAsia="宋体" w:cs="宋体"/>
          <w:color w:val="auto"/>
          <w:sz w:val="24"/>
          <w:szCs w:val="24"/>
          <w:highlight w:val="none"/>
        </w:rPr>
        <w:t>清单范围的节能产品，</w:t>
      </w:r>
    </w:p>
    <w:p w14:paraId="19DDA22D">
      <w:pPr>
        <w:spacing w:before="180" w:line="359" w:lineRule="auto"/>
        <w:ind w:left="1793" w:leftChars="854" w:right="84"/>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则</w:t>
      </w:r>
      <w:r>
        <w:rPr>
          <w:rFonts w:ascii="宋体" w:hAnsi="宋体" w:eastAsia="宋体" w:cs="宋体"/>
          <w:color w:val="auto"/>
          <w:spacing w:val="-4"/>
          <w:sz w:val="24"/>
          <w:szCs w:val="24"/>
          <w:highlight w:val="none"/>
        </w:rPr>
        <w:t>投标人所报产品必须获得国家确定的认证机构出具的、处于有效期</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之内的节能产品认证</w:t>
      </w:r>
      <w:r>
        <w:rPr>
          <w:rFonts w:ascii="宋体" w:hAnsi="宋体" w:eastAsia="宋体" w:cs="宋体"/>
          <w:color w:val="auto"/>
          <w:sz w:val="24"/>
          <w:szCs w:val="24"/>
          <w:highlight w:val="none"/>
        </w:rPr>
        <w:t>证书，否则</w:t>
      </w:r>
      <w:r>
        <w:rPr>
          <w:rFonts w:ascii="宋体" w:hAnsi="宋体" w:eastAsia="宋体" w:cs="宋体"/>
          <w:color w:val="auto"/>
          <w:sz w:val="24"/>
          <w:szCs w:val="24"/>
          <w:highlight w:val="none"/>
          <w14:textOutline w14:w="1536" w14:cap="flat" w14:cmpd="sng" w14:algn="ctr">
            <w14:solidFill>
              <w14:srgbClr w14:val="000000"/>
            </w14:solidFill>
            <w14:prstDash w14:val="solid"/>
            <w14:miter w14:val="0"/>
          </w14:textOutline>
        </w:rPr>
        <w:t>投标无效</w:t>
      </w:r>
      <w:r>
        <w:rPr>
          <w:rFonts w:ascii="宋体" w:hAnsi="宋体" w:eastAsia="宋体" w:cs="宋体"/>
          <w:color w:val="auto"/>
          <w:sz w:val="24"/>
          <w:szCs w:val="24"/>
          <w:highlight w:val="none"/>
        </w:rPr>
        <w:t>；</w:t>
      </w:r>
    </w:p>
    <w:p w14:paraId="3FAC6664">
      <w:pPr>
        <w:spacing w:before="1" w:line="360" w:lineRule="auto"/>
        <w:ind w:left="1859" w:leftChars="504" w:hanging="801" w:hangingChars="331"/>
        <w:rPr>
          <w:color w:val="auto"/>
          <w:spacing w:val="1"/>
          <w:sz w:val="24"/>
          <w:szCs w:val="24"/>
          <w:highlight w:val="none"/>
        </w:rPr>
      </w:pPr>
      <w:r>
        <w:rPr>
          <w:color w:val="auto"/>
          <w:spacing w:val="1"/>
          <w:sz w:val="24"/>
          <w:szCs w:val="24"/>
          <w:highlight w:val="none"/>
        </w:rPr>
        <w:t>5.3.4    非政府强制采购的节能产品或环境标志产品，依据品目清单和认</w:t>
      </w:r>
      <w:r>
        <w:rPr>
          <w:rFonts w:hint="eastAsia"/>
          <w:color w:val="auto"/>
          <w:spacing w:val="1"/>
          <w:sz w:val="24"/>
          <w:szCs w:val="24"/>
          <w:highlight w:val="none"/>
        </w:rPr>
        <w:t>证证</w:t>
      </w:r>
      <w:r>
        <w:rPr>
          <w:color w:val="auto"/>
          <w:spacing w:val="1"/>
          <w:sz w:val="24"/>
          <w:szCs w:val="24"/>
          <w:highlight w:val="none"/>
        </w:rPr>
        <w:t>书实施政府优先采购。优先采购的具体规定见第四章《评标程序、评 标方法和评标标准》(如涉及)。</w:t>
      </w:r>
    </w:p>
    <w:p w14:paraId="55771A92">
      <w:pPr>
        <w:spacing w:before="1" w:line="220" w:lineRule="auto"/>
        <w:ind w:left="379"/>
        <w:rPr>
          <w:rFonts w:ascii="宋体" w:hAnsi="宋体" w:eastAsia="宋体" w:cs="宋体"/>
          <w:color w:val="auto"/>
          <w:sz w:val="24"/>
          <w:szCs w:val="24"/>
          <w:highlight w:val="none"/>
        </w:rPr>
      </w:pPr>
      <w:r>
        <w:rPr>
          <w:color w:val="auto"/>
          <w:spacing w:val="5"/>
          <w:sz w:val="24"/>
          <w:szCs w:val="24"/>
          <w:highlight w:val="none"/>
        </w:rPr>
        <w:t>5</w:t>
      </w:r>
      <w:r>
        <w:rPr>
          <w:color w:val="auto"/>
          <w:spacing w:val="3"/>
          <w:sz w:val="24"/>
          <w:szCs w:val="24"/>
          <w:highlight w:val="none"/>
        </w:rPr>
        <w:t xml:space="preserve">.4     </w:t>
      </w:r>
      <w:r>
        <w:rPr>
          <w:rFonts w:ascii="宋体" w:hAnsi="宋体" w:eastAsia="宋体" w:cs="宋体"/>
          <w:color w:val="auto"/>
          <w:spacing w:val="3"/>
          <w:sz w:val="24"/>
          <w:szCs w:val="24"/>
          <w:highlight w:val="none"/>
        </w:rPr>
        <w:t>正版软件</w:t>
      </w:r>
    </w:p>
    <w:p w14:paraId="163E77CF">
      <w:pPr>
        <w:spacing w:before="179" w:line="219" w:lineRule="auto"/>
        <w:ind w:left="1099"/>
        <w:rPr>
          <w:rFonts w:ascii="宋体" w:hAnsi="宋体" w:eastAsia="宋体" w:cs="宋体"/>
          <w:color w:val="auto"/>
          <w:sz w:val="24"/>
          <w:szCs w:val="24"/>
          <w:highlight w:val="none"/>
        </w:rPr>
      </w:pPr>
      <w:r>
        <w:rPr>
          <w:color w:val="auto"/>
          <w:spacing w:val="-1"/>
          <w:sz w:val="24"/>
          <w:szCs w:val="24"/>
          <w:highlight w:val="none"/>
        </w:rPr>
        <w:t xml:space="preserve">5.4.1    </w:t>
      </w:r>
      <w:r>
        <w:rPr>
          <w:rFonts w:ascii="宋体" w:hAnsi="宋体" w:eastAsia="宋体" w:cs="宋体"/>
          <w:color w:val="auto"/>
          <w:spacing w:val="-1"/>
          <w:sz w:val="24"/>
          <w:szCs w:val="24"/>
          <w:highlight w:val="none"/>
        </w:rPr>
        <w:t>依据《财政部 国家发展改革委 信息产</w:t>
      </w:r>
      <w:r>
        <w:rPr>
          <w:rFonts w:ascii="宋体" w:hAnsi="宋体" w:eastAsia="宋体" w:cs="宋体"/>
          <w:color w:val="auto"/>
          <w:sz w:val="24"/>
          <w:szCs w:val="24"/>
          <w:highlight w:val="none"/>
        </w:rPr>
        <w:t>业部关于印发无线局域网产品</w:t>
      </w:r>
    </w:p>
    <w:p w14:paraId="0A7AD1EA">
      <w:pPr>
        <w:spacing w:before="182" w:line="367" w:lineRule="auto"/>
        <w:ind w:left="2007" w:right="144" w:hanging="1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政府采购实施意见的通知》(财库〔</w:t>
      </w:r>
      <w:r>
        <w:rPr>
          <w:color w:val="auto"/>
          <w:spacing w:val="1"/>
          <w:sz w:val="24"/>
          <w:szCs w:val="24"/>
          <w:highlight w:val="none"/>
        </w:rPr>
        <w:t>2005</w:t>
      </w:r>
      <w:r>
        <w:rPr>
          <w:rFonts w:ascii="宋体" w:hAnsi="宋体" w:eastAsia="宋体" w:cs="宋体"/>
          <w:color w:val="auto"/>
          <w:spacing w:val="1"/>
          <w:sz w:val="24"/>
          <w:szCs w:val="24"/>
          <w:highlight w:val="none"/>
        </w:rPr>
        <w:t>〕</w:t>
      </w:r>
      <w:r>
        <w:rPr>
          <w:color w:val="auto"/>
          <w:spacing w:val="1"/>
          <w:sz w:val="24"/>
          <w:szCs w:val="24"/>
          <w:highlight w:val="none"/>
        </w:rPr>
        <w:t>36</w:t>
      </w:r>
      <w:r>
        <w:rPr>
          <w:color w:val="auto"/>
          <w:sz w:val="24"/>
          <w:szCs w:val="24"/>
          <w:highlight w:val="none"/>
        </w:rPr>
        <w:t xml:space="preserve">6  </w:t>
      </w:r>
      <w:r>
        <w:rPr>
          <w:rFonts w:ascii="宋体" w:hAnsi="宋体" w:eastAsia="宋体" w:cs="宋体"/>
          <w:color w:val="auto"/>
          <w:sz w:val="24"/>
          <w:szCs w:val="24"/>
          <w:highlight w:val="none"/>
        </w:rPr>
        <w:t xml:space="preserve">号)，采购无线局域 </w:t>
      </w:r>
      <w:r>
        <w:rPr>
          <w:rFonts w:ascii="宋体" w:hAnsi="宋体" w:eastAsia="宋体" w:cs="宋体"/>
          <w:color w:val="auto"/>
          <w:spacing w:val="-18"/>
          <w:sz w:val="24"/>
          <w:szCs w:val="24"/>
          <w:highlight w:val="none"/>
        </w:rPr>
        <w:t>网</w:t>
      </w:r>
      <w:r>
        <w:rPr>
          <w:rFonts w:ascii="宋体" w:hAnsi="宋体" w:eastAsia="宋体" w:cs="宋体"/>
          <w:color w:val="auto"/>
          <w:spacing w:val="-12"/>
          <w:sz w:val="24"/>
          <w:szCs w:val="24"/>
          <w:highlight w:val="none"/>
        </w:rPr>
        <w:t>产</w:t>
      </w:r>
      <w:r>
        <w:rPr>
          <w:rFonts w:ascii="宋体" w:hAnsi="宋体" w:eastAsia="宋体" w:cs="宋体"/>
          <w:color w:val="auto"/>
          <w:spacing w:val="-9"/>
          <w:sz w:val="24"/>
          <w:szCs w:val="24"/>
          <w:highlight w:val="none"/>
        </w:rPr>
        <w:t>品和含有无线局域网功能的计算机、通信设备、打印机、复印机、</w:t>
      </w:r>
    </w:p>
    <w:p w14:paraId="4A855323">
      <w:pPr>
        <w:rPr>
          <w:color w:val="auto"/>
          <w:highlight w:val="none"/>
        </w:rPr>
        <w:sectPr>
          <w:headerReference r:id="rId20" w:type="default"/>
          <w:footerReference r:id="rId21" w:type="default"/>
          <w:pgSz w:w="11907" w:h="16840"/>
          <w:pgMar w:top="1117" w:right="902" w:bottom="1060" w:left="1700" w:header="878" w:footer="886" w:gutter="0"/>
          <w:pgNumType w:fmt="decimal"/>
          <w:cols w:space="720" w:num="1"/>
        </w:sectPr>
      </w:pPr>
    </w:p>
    <w:p w14:paraId="2D58942D">
      <w:pPr>
        <w:spacing w:line="258" w:lineRule="auto"/>
        <w:rPr>
          <w:color w:val="auto"/>
          <w:highlight w:val="none"/>
        </w:rPr>
      </w:pPr>
    </w:p>
    <w:p w14:paraId="0566D949">
      <w:pPr>
        <w:spacing w:before="78" w:line="359" w:lineRule="auto"/>
        <w:ind w:left="1989" w:right="98" w:firstLine="2"/>
        <w:rPr>
          <w:rFonts w:ascii="宋体" w:hAnsi="宋体" w:eastAsia="宋体" w:cs="宋体"/>
          <w:color w:val="auto"/>
          <w:sz w:val="24"/>
          <w:szCs w:val="24"/>
          <w:highlight w:val="none"/>
        </w:rPr>
      </w:pPr>
      <w:r>
        <w:rPr>
          <w:rFonts w:ascii="宋体" w:hAnsi="宋体" w:eastAsia="宋体" w:cs="宋体"/>
          <w:color w:val="auto"/>
          <w:spacing w:val="36"/>
          <w:sz w:val="24"/>
          <w:szCs w:val="24"/>
          <w:highlight w:val="none"/>
        </w:rPr>
        <w:t>投</w:t>
      </w:r>
      <w:r>
        <w:rPr>
          <w:rFonts w:ascii="宋体" w:hAnsi="宋体" w:eastAsia="宋体" w:cs="宋体"/>
          <w:color w:val="auto"/>
          <w:spacing w:val="23"/>
          <w:sz w:val="24"/>
          <w:szCs w:val="24"/>
          <w:highlight w:val="none"/>
        </w:rPr>
        <w:t>影仪等产品的，优先采购符合国家无线局域网安全标准(</w:t>
      </w:r>
      <w:r>
        <w:rPr>
          <w:color w:val="auto"/>
          <w:sz w:val="24"/>
          <w:szCs w:val="24"/>
          <w:highlight w:val="none"/>
        </w:rPr>
        <w:t xml:space="preserve">GB </w:t>
      </w:r>
      <w:r>
        <w:rPr>
          <w:color w:val="auto"/>
          <w:spacing w:val="1"/>
          <w:sz w:val="24"/>
          <w:szCs w:val="24"/>
          <w:highlight w:val="none"/>
        </w:rPr>
        <w:t>15629. 11/1102</w:t>
      </w:r>
      <w:r>
        <w:rPr>
          <w:rFonts w:ascii="宋体" w:hAnsi="宋体" w:eastAsia="宋体" w:cs="宋体"/>
          <w:color w:val="auto"/>
          <w:spacing w:val="1"/>
          <w:sz w:val="24"/>
          <w:szCs w:val="24"/>
          <w:highlight w:val="none"/>
        </w:rPr>
        <w:t>) 并通过国家产品认</w:t>
      </w:r>
      <w:r>
        <w:rPr>
          <w:rFonts w:ascii="宋体" w:hAnsi="宋体" w:eastAsia="宋体" w:cs="宋体"/>
          <w:color w:val="auto"/>
          <w:sz w:val="24"/>
          <w:szCs w:val="24"/>
          <w:highlight w:val="none"/>
        </w:rPr>
        <w:t xml:space="preserve">证的产品。其中， 国家有特殊 </w:t>
      </w:r>
      <w:r>
        <w:rPr>
          <w:rFonts w:ascii="宋体" w:hAnsi="宋体" w:eastAsia="宋体" w:cs="宋体"/>
          <w:color w:val="auto"/>
          <w:spacing w:val="-14"/>
          <w:sz w:val="24"/>
          <w:szCs w:val="24"/>
          <w:highlight w:val="none"/>
        </w:rPr>
        <w:t>信息</w:t>
      </w:r>
      <w:r>
        <w:rPr>
          <w:rFonts w:ascii="宋体" w:hAnsi="宋体" w:eastAsia="宋体" w:cs="宋体"/>
          <w:color w:val="auto"/>
          <w:spacing w:val="-9"/>
          <w:sz w:val="24"/>
          <w:szCs w:val="24"/>
          <w:highlight w:val="none"/>
        </w:rPr>
        <w:t>安</w:t>
      </w:r>
      <w:r>
        <w:rPr>
          <w:rFonts w:ascii="宋体" w:hAnsi="宋体" w:eastAsia="宋体" w:cs="宋体"/>
          <w:color w:val="auto"/>
          <w:spacing w:val="-7"/>
          <w:sz w:val="24"/>
          <w:szCs w:val="24"/>
          <w:highlight w:val="none"/>
        </w:rPr>
        <w:t>全要求的项目必须采购认证产品， 否则</w:t>
      </w:r>
      <w:r>
        <w:rPr>
          <w:rFonts w:ascii="宋体" w:hAnsi="宋体" w:eastAsia="宋体" w:cs="宋体"/>
          <w:color w:val="auto"/>
          <w:spacing w:val="-7"/>
          <w:sz w:val="24"/>
          <w:szCs w:val="24"/>
          <w:highlight w:val="none"/>
          <w14:textOutline w14:w="1536" w14:cap="flat" w14:cmpd="sng" w14:algn="ctr">
            <w14:solidFill>
              <w14:srgbClr w14:val="000000"/>
            </w14:solidFill>
            <w14:prstDash w14:val="solid"/>
            <w14:miter w14:val="0"/>
          </w14:textOutline>
        </w:rPr>
        <w:t>投标无效</w:t>
      </w:r>
      <w:r>
        <w:rPr>
          <w:rFonts w:ascii="宋体" w:hAnsi="宋体" w:eastAsia="宋体" w:cs="宋体"/>
          <w:color w:val="auto"/>
          <w:spacing w:val="-7"/>
          <w:sz w:val="24"/>
          <w:szCs w:val="24"/>
          <w:highlight w:val="none"/>
        </w:rPr>
        <w:t>。财政部、国</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家发展改革委、信息产业部根据政府采购改革进展和无线局域网产</w:t>
      </w:r>
      <w:r>
        <w:rPr>
          <w:rFonts w:ascii="宋体" w:hAnsi="宋体" w:eastAsia="宋体" w:cs="宋体"/>
          <w:color w:val="auto"/>
          <w:spacing w:val="-1"/>
          <w:sz w:val="24"/>
          <w:szCs w:val="24"/>
          <w:highlight w:val="none"/>
        </w:rPr>
        <w:t>品</w:t>
      </w:r>
      <w:r>
        <w:rPr>
          <w:rFonts w:ascii="宋体" w:hAnsi="宋体" w:eastAsia="宋体" w:cs="宋体"/>
          <w:color w:val="auto"/>
          <w:sz w:val="24"/>
          <w:szCs w:val="24"/>
          <w:highlight w:val="none"/>
        </w:rPr>
        <w:t xml:space="preserve"> </w:t>
      </w:r>
      <w:r>
        <w:rPr>
          <w:rFonts w:ascii="宋体" w:hAnsi="宋体" w:eastAsia="宋体" w:cs="宋体"/>
          <w:color w:val="auto"/>
          <w:spacing w:val="-14"/>
          <w:sz w:val="24"/>
          <w:szCs w:val="24"/>
          <w:highlight w:val="none"/>
        </w:rPr>
        <w:t>技术</w:t>
      </w:r>
      <w:r>
        <w:rPr>
          <w:rFonts w:ascii="宋体" w:hAnsi="宋体" w:eastAsia="宋体" w:cs="宋体"/>
          <w:color w:val="auto"/>
          <w:spacing w:val="-13"/>
          <w:sz w:val="24"/>
          <w:szCs w:val="24"/>
          <w:highlight w:val="none"/>
        </w:rPr>
        <w:t>及</w:t>
      </w:r>
      <w:r>
        <w:rPr>
          <w:rFonts w:ascii="宋体" w:hAnsi="宋体" w:eastAsia="宋体" w:cs="宋体"/>
          <w:color w:val="auto"/>
          <w:spacing w:val="-7"/>
          <w:sz w:val="24"/>
          <w:szCs w:val="24"/>
          <w:highlight w:val="none"/>
        </w:rPr>
        <w:t>市场成熟等情况， 从国家指定的认证机构认证的生产厂商和产</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品型号中确定优先采</w:t>
      </w:r>
      <w:r>
        <w:rPr>
          <w:rFonts w:ascii="宋体" w:hAnsi="宋体" w:eastAsia="宋体" w:cs="宋体"/>
          <w:color w:val="auto"/>
          <w:spacing w:val="-2"/>
          <w:sz w:val="24"/>
          <w:szCs w:val="24"/>
          <w:highlight w:val="none"/>
        </w:rPr>
        <w:t>购的产品， 并以</w:t>
      </w:r>
      <w:r>
        <w:rPr>
          <w:color w:val="auto"/>
          <w:spacing w:val="-2"/>
          <w:sz w:val="24"/>
          <w:szCs w:val="24"/>
          <w:highlight w:val="none"/>
        </w:rPr>
        <w:t>“</w:t>
      </w:r>
      <w:r>
        <w:rPr>
          <w:rFonts w:ascii="宋体" w:hAnsi="宋体" w:eastAsia="宋体" w:cs="宋体"/>
          <w:color w:val="auto"/>
          <w:spacing w:val="-2"/>
          <w:sz w:val="24"/>
          <w:szCs w:val="24"/>
          <w:highlight w:val="none"/>
        </w:rPr>
        <w:t>无线局域网认证产品政府采购</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清单</w:t>
      </w:r>
      <w:r>
        <w:rPr>
          <w:color w:val="auto"/>
          <w:spacing w:val="8"/>
          <w:sz w:val="24"/>
          <w:szCs w:val="24"/>
          <w:highlight w:val="none"/>
        </w:rPr>
        <w:t xml:space="preserve">”  </w:t>
      </w:r>
      <w:r>
        <w:rPr>
          <w:rFonts w:ascii="宋体" w:hAnsi="宋体" w:eastAsia="宋体" w:cs="宋体"/>
          <w:color w:val="auto"/>
          <w:spacing w:val="5"/>
          <w:sz w:val="24"/>
          <w:szCs w:val="24"/>
          <w:highlight w:val="none"/>
        </w:rPr>
        <w:t>(</w:t>
      </w:r>
      <w:r>
        <w:rPr>
          <w:rFonts w:ascii="宋体" w:hAnsi="宋体" w:eastAsia="宋体" w:cs="宋体"/>
          <w:color w:val="auto"/>
          <w:spacing w:val="4"/>
          <w:sz w:val="24"/>
          <w:szCs w:val="24"/>
          <w:highlight w:val="none"/>
        </w:rPr>
        <w:t>以下简称清单)的形式公布。清单中新增认证产品厂商和型</w:t>
      </w:r>
      <w:r>
        <w:rPr>
          <w:rFonts w:ascii="宋体" w:hAnsi="宋体" w:eastAsia="宋体" w:cs="宋体"/>
          <w:color w:val="auto"/>
          <w:sz w:val="24"/>
          <w:szCs w:val="24"/>
          <w:highlight w:val="none"/>
        </w:rPr>
        <w:t xml:space="preserve"> </w:t>
      </w:r>
      <w:r>
        <w:rPr>
          <w:rFonts w:ascii="宋体" w:hAnsi="宋体" w:eastAsia="宋体" w:cs="宋体"/>
          <w:color w:val="auto"/>
          <w:spacing w:val="-14"/>
          <w:sz w:val="24"/>
          <w:szCs w:val="24"/>
          <w:highlight w:val="none"/>
        </w:rPr>
        <w:t>号，</w:t>
      </w:r>
      <w:r>
        <w:rPr>
          <w:rFonts w:ascii="宋体" w:hAnsi="宋体" w:eastAsia="宋体" w:cs="宋体"/>
          <w:color w:val="auto"/>
          <w:spacing w:val="-13"/>
          <w:sz w:val="24"/>
          <w:szCs w:val="24"/>
          <w:highlight w:val="none"/>
        </w:rPr>
        <w:t xml:space="preserve"> </w:t>
      </w:r>
      <w:r>
        <w:rPr>
          <w:rFonts w:ascii="宋体" w:hAnsi="宋体" w:eastAsia="宋体" w:cs="宋体"/>
          <w:color w:val="auto"/>
          <w:spacing w:val="-7"/>
          <w:sz w:val="24"/>
          <w:szCs w:val="24"/>
          <w:highlight w:val="none"/>
        </w:rPr>
        <w:t>由财政部、国家发展改革委、信息产业部以文件形式确定、公布</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并适时调整。</w:t>
      </w:r>
    </w:p>
    <w:p w14:paraId="5E555D0B">
      <w:pPr>
        <w:spacing w:line="219" w:lineRule="auto"/>
        <w:ind w:right="107"/>
        <w:jc w:val="right"/>
        <w:rPr>
          <w:rFonts w:ascii="宋体" w:hAnsi="宋体" w:eastAsia="宋体" w:cs="宋体"/>
          <w:color w:val="auto"/>
          <w:sz w:val="24"/>
          <w:szCs w:val="24"/>
          <w:highlight w:val="none"/>
        </w:rPr>
      </w:pPr>
      <w:r>
        <w:rPr>
          <w:color w:val="auto"/>
          <w:spacing w:val="-6"/>
          <w:sz w:val="24"/>
          <w:szCs w:val="24"/>
          <w:highlight w:val="none"/>
        </w:rPr>
        <w:t xml:space="preserve">5.4.2   </w:t>
      </w:r>
      <w:r>
        <w:rPr>
          <w:color w:val="auto"/>
          <w:spacing w:val="-5"/>
          <w:sz w:val="24"/>
          <w:szCs w:val="24"/>
          <w:highlight w:val="none"/>
        </w:rPr>
        <w:t xml:space="preserve"> </w:t>
      </w:r>
      <w:r>
        <w:rPr>
          <w:rFonts w:ascii="宋体" w:hAnsi="宋体" w:eastAsia="宋体" w:cs="宋体"/>
          <w:color w:val="auto"/>
          <w:spacing w:val="-3"/>
          <w:sz w:val="24"/>
          <w:szCs w:val="24"/>
          <w:highlight w:val="none"/>
        </w:rPr>
        <w:t>各级政府部门在购置计算机办公设备时， 必须采购预装正版操作系统</w:t>
      </w:r>
    </w:p>
    <w:p w14:paraId="31465B6E">
      <w:pPr>
        <w:tabs>
          <w:tab w:val="left" w:pos="2116"/>
        </w:tabs>
        <w:spacing w:before="183" w:line="359" w:lineRule="auto"/>
        <w:ind w:left="1988" w:firstLine="4"/>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软件的</w:t>
      </w:r>
      <w:r>
        <w:rPr>
          <w:rFonts w:ascii="宋体" w:hAnsi="宋体" w:eastAsia="宋体" w:cs="宋体"/>
          <w:color w:val="auto"/>
          <w:spacing w:val="-9"/>
          <w:sz w:val="24"/>
          <w:szCs w:val="24"/>
          <w:highlight w:val="none"/>
        </w:rPr>
        <w:t>计</w:t>
      </w:r>
      <w:r>
        <w:rPr>
          <w:rFonts w:ascii="宋体" w:hAnsi="宋体" w:eastAsia="宋体" w:cs="宋体"/>
          <w:color w:val="auto"/>
          <w:spacing w:val="-7"/>
          <w:sz w:val="24"/>
          <w:szCs w:val="24"/>
          <w:highlight w:val="none"/>
        </w:rPr>
        <w:t>算机产品， 相关规定依据《国家版权局、信息产业部、财政</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部、国务院机关事务管理局关于政府部门购置计算机办公设备必须</w:t>
      </w:r>
      <w:r>
        <w:rPr>
          <w:rFonts w:ascii="宋体" w:hAnsi="宋体" w:eastAsia="宋体" w:cs="宋体"/>
          <w:color w:val="auto"/>
          <w:sz w:val="24"/>
          <w:szCs w:val="24"/>
          <w:highlight w:val="none"/>
        </w:rPr>
        <w:t xml:space="preserve">采 </w:t>
      </w:r>
      <w:r>
        <w:rPr>
          <w:rFonts w:ascii="宋体" w:hAnsi="宋体" w:eastAsia="宋体" w:cs="宋体"/>
          <w:color w:val="auto"/>
          <w:spacing w:val="4"/>
          <w:sz w:val="24"/>
          <w:szCs w:val="24"/>
          <w:highlight w:val="none"/>
        </w:rPr>
        <w:t>购已预装正版操作系统软件产品的通知》(国权联〔</w:t>
      </w:r>
      <w:r>
        <w:rPr>
          <w:color w:val="auto"/>
          <w:spacing w:val="4"/>
          <w:sz w:val="24"/>
          <w:szCs w:val="24"/>
          <w:highlight w:val="none"/>
        </w:rPr>
        <w:t>2006</w:t>
      </w:r>
      <w:r>
        <w:rPr>
          <w:rFonts w:ascii="宋体" w:hAnsi="宋体" w:eastAsia="宋体" w:cs="宋体"/>
          <w:color w:val="auto"/>
          <w:spacing w:val="4"/>
          <w:sz w:val="24"/>
          <w:szCs w:val="24"/>
          <w:highlight w:val="none"/>
        </w:rPr>
        <w:t>〕</w:t>
      </w:r>
      <w:r>
        <w:rPr>
          <w:color w:val="auto"/>
          <w:spacing w:val="4"/>
          <w:sz w:val="24"/>
          <w:szCs w:val="24"/>
          <w:highlight w:val="none"/>
        </w:rPr>
        <w:t xml:space="preserve">1  </w:t>
      </w:r>
      <w:r>
        <w:rPr>
          <w:rFonts w:ascii="宋体" w:hAnsi="宋体" w:eastAsia="宋体" w:cs="宋体"/>
          <w:color w:val="auto"/>
          <w:spacing w:val="4"/>
          <w:sz w:val="24"/>
          <w:szCs w:val="24"/>
          <w:highlight w:val="none"/>
        </w:rPr>
        <w:t>号</w:t>
      </w:r>
      <w:r>
        <w:rPr>
          <w:rFonts w:ascii="宋体" w:hAnsi="宋体" w:eastAsia="宋体" w:cs="宋体"/>
          <w:color w:val="auto"/>
          <w:spacing w:val="3"/>
          <w:sz w:val="24"/>
          <w:szCs w:val="24"/>
          <w:highlight w:val="none"/>
        </w:rPr>
        <w:t>)</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《国务院办公厅</w:t>
      </w:r>
      <w:r>
        <w:rPr>
          <w:rFonts w:ascii="宋体" w:hAnsi="宋体" w:eastAsia="宋体" w:cs="宋体"/>
          <w:color w:val="auto"/>
          <w:sz w:val="24"/>
          <w:szCs w:val="24"/>
          <w:highlight w:val="none"/>
        </w:rPr>
        <w:t xml:space="preserve">关于进一步做好政府机关使用正版软件工作的通知》 </w:t>
      </w:r>
      <w:r>
        <w:rPr>
          <w:rFonts w:ascii="宋体" w:hAnsi="宋体" w:eastAsia="宋体" w:cs="宋体"/>
          <w:color w:val="auto"/>
          <w:sz w:val="24"/>
          <w:szCs w:val="24"/>
          <w:highlight w:val="none"/>
        </w:rPr>
        <w:tab/>
      </w:r>
      <w:r>
        <w:rPr>
          <w:rFonts w:ascii="宋体" w:hAnsi="宋体" w:eastAsia="宋体" w:cs="宋体"/>
          <w:color w:val="auto"/>
          <w:spacing w:val="1"/>
          <w:sz w:val="24"/>
          <w:szCs w:val="24"/>
          <w:highlight w:val="none"/>
        </w:rPr>
        <w:t>(国办发〔</w:t>
      </w:r>
      <w:r>
        <w:rPr>
          <w:color w:val="auto"/>
          <w:spacing w:val="1"/>
          <w:sz w:val="24"/>
          <w:szCs w:val="24"/>
          <w:highlight w:val="none"/>
        </w:rPr>
        <w:t>2010</w:t>
      </w:r>
      <w:r>
        <w:rPr>
          <w:rFonts w:ascii="宋体" w:hAnsi="宋体" w:eastAsia="宋体" w:cs="宋体"/>
          <w:color w:val="auto"/>
          <w:spacing w:val="1"/>
          <w:sz w:val="24"/>
          <w:szCs w:val="24"/>
          <w:highlight w:val="none"/>
        </w:rPr>
        <w:t>〕</w:t>
      </w:r>
      <w:r>
        <w:rPr>
          <w:color w:val="auto"/>
          <w:spacing w:val="1"/>
          <w:sz w:val="24"/>
          <w:szCs w:val="24"/>
          <w:highlight w:val="none"/>
        </w:rPr>
        <w:t xml:space="preserve">47  </w:t>
      </w:r>
      <w:r>
        <w:rPr>
          <w:rFonts w:ascii="宋体" w:hAnsi="宋体" w:eastAsia="宋体" w:cs="宋体"/>
          <w:color w:val="auto"/>
          <w:spacing w:val="1"/>
          <w:sz w:val="24"/>
          <w:szCs w:val="24"/>
          <w:highlight w:val="none"/>
        </w:rPr>
        <w:t>号)、《财政部关于进一</w:t>
      </w:r>
      <w:r>
        <w:rPr>
          <w:rFonts w:ascii="宋体" w:hAnsi="宋体" w:eastAsia="宋体" w:cs="宋体"/>
          <w:color w:val="auto"/>
          <w:sz w:val="24"/>
          <w:szCs w:val="24"/>
          <w:highlight w:val="none"/>
        </w:rPr>
        <w:t xml:space="preserve">步做好政府机关使用 </w:t>
      </w:r>
      <w:r>
        <w:rPr>
          <w:rFonts w:ascii="宋体" w:hAnsi="宋体" w:eastAsia="宋体" w:cs="宋体"/>
          <w:color w:val="auto"/>
          <w:spacing w:val="6"/>
          <w:sz w:val="24"/>
          <w:szCs w:val="24"/>
          <w:highlight w:val="none"/>
        </w:rPr>
        <w:t>正版软件工</w:t>
      </w:r>
      <w:r>
        <w:rPr>
          <w:rFonts w:ascii="宋体" w:hAnsi="宋体" w:eastAsia="宋体" w:cs="宋体"/>
          <w:color w:val="auto"/>
          <w:spacing w:val="3"/>
          <w:sz w:val="24"/>
          <w:szCs w:val="24"/>
          <w:highlight w:val="none"/>
        </w:rPr>
        <w:t>作的通知》(财预〔</w:t>
      </w:r>
      <w:r>
        <w:rPr>
          <w:color w:val="auto"/>
          <w:spacing w:val="3"/>
          <w:sz w:val="24"/>
          <w:szCs w:val="24"/>
          <w:highlight w:val="none"/>
        </w:rPr>
        <w:t>2010</w:t>
      </w:r>
      <w:r>
        <w:rPr>
          <w:rFonts w:ascii="宋体" w:hAnsi="宋体" w:eastAsia="宋体" w:cs="宋体"/>
          <w:color w:val="auto"/>
          <w:spacing w:val="3"/>
          <w:sz w:val="24"/>
          <w:szCs w:val="24"/>
          <w:highlight w:val="none"/>
        </w:rPr>
        <w:t>〕</w:t>
      </w:r>
      <w:r>
        <w:rPr>
          <w:color w:val="auto"/>
          <w:spacing w:val="3"/>
          <w:sz w:val="24"/>
          <w:szCs w:val="24"/>
          <w:highlight w:val="none"/>
        </w:rPr>
        <w:t xml:space="preserve">536  </w:t>
      </w:r>
      <w:r>
        <w:rPr>
          <w:rFonts w:ascii="宋体" w:hAnsi="宋体" w:eastAsia="宋体" w:cs="宋体"/>
          <w:color w:val="auto"/>
          <w:spacing w:val="3"/>
          <w:sz w:val="24"/>
          <w:szCs w:val="24"/>
          <w:highlight w:val="none"/>
        </w:rPr>
        <w:t>号)。</w:t>
      </w:r>
    </w:p>
    <w:p w14:paraId="6E14D072">
      <w:pPr>
        <w:spacing w:line="220" w:lineRule="auto"/>
        <w:ind w:left="379"/>
        <w:rPr>
          <w:rFonts w:ascii="宋体" w:hAnsi="宋体" w:eastAsia="宋体" w:cs="宋体"/>
          <w:color w:val="auto"/>
          <w:sz w:val="24"/>
          <w:szCs w:val="24"/>
          <w:highlight w:val="none"/>
        </w:rPr>
      </w:pPr>
      <w:r>
        <w:rPr>
          <w:color w:val="auto"/>
          <w:spacing w:val="4"/>
          <w:sz w:val="24"/>
          <w:szCs w:val="24"/>
          <w:highlight w:val="none"/>
        </w:rPr>
        <w:t>5.5</w:t>
      </w:r>
      <w:r>
        <w:rPr>
          <w:color w:val="auto"/>
          <w:spacing w:val="2"/>
          <w:sz w:val="24"/>
          <w:szCs w:val="24"/>
          <w:highlight w:val="none"/>
        </w:rPr>
        <w:t xml:space="preserve">     </w:t>
      </w:r>
      <w:r>
        <w:rPr>
          <w:rFonts w:ascii="宋体" w:hAnsi="宋体" w:eastAsia="宋体" w:cs="宋体"/>
          <w:color w:val="auto"/>
          <w:spacing w:val="2"/>
          <w:sz w:val="24"/>
          <w:szCs w:val="24"/>
          <w:highlight w:val="none"/>
        </w:rPr>
        <w:t>网络安全专用产品</w:t>
      </w:r>
    </w:p>
    <w:p w14:paraId="465A2DBF">
      <w:pPr>
        <w:spacing w:before="179" w:line="220" w:lineRule="auto"/>
        <w:ind w:right="108"/>
        <w:jc w:val="right"/>
        <w:rPr>
          <w:rFonts w:ascii="宋体" w:hAnsi="宋体" w:eastAsia="宋体" w:cs="宋体"/>
          <w:color w:val="auto"/>
          <w:sz w:val="24"/>
          <w:szCs w:val="24"/>
          <w:highlight w:val="none"/>
        </w:rPr>
      </w:pPr>
      <w:r>
        <w:rPr>
          <w:color w:val="auto"/>
          <w:spacing w:val="-1"/>
          <w:sz w:val="24"/>
          <w:szCs w:val="24"/>
          <w:highlight w:val="none"/>
        </w:rPr>
        <w:t xml:space="preserve">5.5.1    </w:t>
      </w:r>
      <w:r>
        <w:rPr>
          <w:rFonts w:ascii="宋体" w:hAnsi="宋体" w:eastAsia="宋体" w:cs="宋体"/>
          <w:color w:val="auto"/>
          <w:spacing w:val="-1"/>
          <w:sz w:val="24"/>
          <w:szCs w:val="24"/>
          <w:highlight w:val="none"/>
        </w:rPr>
        <w:t>所投产品属于列入《网络关键设备和网络</w:t>
      </w:r>
      <w:r>
        <w:rPr>
          <w:rFonts w:ascii="宋体" w:hAnsi="宋体" w:eastAsia="宋体" w:cs="宋体"/>
          <w:color w:val="auto"/>
          <w:sz w:val="24"/>
          <w:szCs w:val="24"/>
          <w:highlight w:val="none"/>
        </w:rPr>
        <w:t>安全专用产品目录》的网络</w:t>
      </w:r>
    </w:p>
    <w:p w14:paraId="127BDD49">
      <w:pPr>
        <w:spacing w:before="180" w:line="359" w:lineRule="auto"/>
        <w:ind w:left="1996" w:right="35" w:hanging="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安全专用产品，应当在国家互联网信息办公</w:t>
      </w:r>
      <w:r>
        <w:rPr>
          <w:rFonts w:ascii="宋体" w:hAnsi="宋体" w:eastAsia="宋体" w:cs="宋体"/>
          <w:color w:val="auto"/>
          <w:spacing w:val="-1"/>
          <w:sz w:val="24"/>
          <w:szCs w:val="24"/>
          <w:highlight w:val="none"/>
        </w:rPr>
        <w:t>室会同工业和信息化部、</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公</w:t>
      </w:r>
      <w:r>
        <w:rPr>
          <w:rFonts w:ascii="宋体" w:hAnsi="宋体" w:eastAsia="宋体" w:cs="宋体"/>
          <w:color w:val="auto"/>
          <w:spacing w:val="-5"/>
          <w:sz w:val="24"/>
          <w:szCs w:val="24"/>
          <w:highlight w:val="none"/>
        </w:rPr>
        <w:t>安</w:t>
      </w:r>
      <w:r>
        <w:rPr>
          <w:rFonts w:ascii="宋体" w:hAnsi="宋体" w:eastAsia="宋体" w:cs="宋体"/>
          <w:color w:val="auto"/>
          <w:spacing w:val="-4"/>
          <w:sz w:val="24"/>
          <w:szCs w:val="24"/>
          <w:highlight w:val="none"/>
        </w:rPr>
        <w:t>部、国家认证认可监督管理委员会统一公布和更新的符合要求的</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网络关键设</w:t>
      </w:r>
      <w:r>
        <w:rPr>
          <w:rFonts w:ascii="宋体" w:hAnsi="宋体" w:eastAsia="宋体" w:cs="宋体"/>
          <w:color w:val="auto"/>
          <w:spacing w:val="-2"/>
          <w:sz w:val="24"/>
          <w:szCs w:val="24"/>
          <w:highlight w:val="none"/>
        </w:rPr>
        <w:t>备和网络安全专用产品清单中。</w:t>
      </w:r>
    </w:p>
    <w:p w14:paraId="2F36D9D0">
      <w:pPr>
        <w:spacing w:before="1" w:line="219" w:lineRule="auto"/>
        <w:ind w:left="379"/>
        <w:rPr>
          <w:rFonts w:ascii="宋体" w:hAnsi="宋体" w:eastAsia="宋体" w:cs="宋体"/>
          <w:color w:val="auto"/>
          <w:sz w:val="24"/>
          <w:szCs w:val="24"/>
          <w:highlight w:val="none"/>
        </w:rPr>
      </w:pPr>
      <w:r>
        <w:rPr>
          <w:color w:val="auto"/>
          <w:spacing w:val="12"/>
          <w:sz w:val="24"/>
          <w:szCs w:val="24"/>
          <w:highlight w:val="none"/>
        </w:rPr>
        <w:t>5.</w:t>
      </w:r>
      <w:r>
        <w:rPr>
          <w:color w:val="auto"/>
          <w:spacing w:val="8"/>
          <w:sz w:val="24"/>
          <w:szCs w:val="24"/>
          <w:highlight w:val="none"/>
        </w:rPr>
        <w:t>6</w:t>
      </w:r>
      <w:r>
        <w:rPr>
          <w:color w:val="auto"/>
          <w:spacing w:val="6"/>
          <w:sz w:val="24"/>
          <w:szCs w:val="24"/>
          <w:highlight w:val="none"/>
        </w:rPr>
        <w:t xml:space="preserve">     </w:t>
      </w:r>
      <w:r>
        <w:rPr>
          <w:rFonts w:ascii="宋体" w:hAnsi="宋体" w:eastAsia="宋体" w:cs="宋体"/>
          <w:color w:val="auto"/>
          <w:spacing w:val="6"/>
          <w:sz w:val="24"/>
          <w:szCs w:val="24"/>
          <w:highlight w:val="none"/>
        </w:rPr>
        <w:t>推广使用低挥发性有机化合物(</w:t>
      </w:r>
      <w:r>
        <w:rPr>
          <w:color w:val="auto"/>
          <w:sz w:val="24"/>
          <w:szCs w:val="24"/>
          <w:highlight w:val="none"/>
        </w:rPr>
        <w:t>VOCs</w:t>
      </w:r>
      <w:r>
        <w:rPr>
          <w:rFonts w:ascii="宋体" w:hAnsi="宋体" w:eastAsia="宋体" w:cs="宋体"/>
          <w:color w:val="auto"/>
          <w:spacing w:val="6"/>
          <w:sz w:val="24"/>
          <w:szCs w:val="24"/>
          <w:highlight w:val="none"/>
        </w:rPr>
        <w:t>)</w:t>
      </w:r>
    </w:p>
    <w:p w14:paraId="0B70E78F">
      <w:pPr>
        <w:spacing w:before="183" w:line="219" w:lineRule="auto"/>
        <w:ind w:right="104"/>
        <w:jc w:val="right"/>
        <w:rPr>
          <w:rFonts w:ascii="宋体" w:hAnsi="宋体" w:eastAsia="宋体" w:cs="宋体"/>
          <w:color w:val="auto"/>
          <w:sz w:val="24"/>
          <w:szCs w:val="24"/>
          <w:highlight w:val="none"/>
        </w:rPr>
      </w:pPr>
      <w:r>
        <w:rPr>
          <w:color w:val="auto"/>
          <w:spacing w:val="2"/>
          <w:sz w:val="24"/>
          <w:szCs w:val="24"/>
          <w:highlight w:val="none"/>
        </w:rPr>
        <w:t xml:space="preserve">5.6.1    </w:t>
      </w:r>
      <w:r>
        <w:rPr>
          <w:rFonts w:ascii="宋体" w:hAnsi="宋体" w:eastAsia="宋体" w:cs="宋体"/>
          <w:color w:val="auto"/>
          <w:spacing w:val="2"/>
          <w:sz w:val="24"/>
          <w:szCs w:val="24"/>
          <w:highlight w:val="none"/>
        </w:rPr>
        <w:t>为全面推进本市挥发性</w:t>
      </w:r>
      <w:r>
        <w:rPr>
          <w:rFonts w:ascii="宋体" w:hAnsi="宋体" w:eastAsia="宋体" w:cs="宋体"/>
          <w:color w:val="auto"/>
          <w:spacing w:val="1"/>
          <w:sz w:val="24"/>
          <w:szCs w:val="24"/>
          <w:highlight w:val="none"/>
        </w:rPr>
        <w:t>有机物(</w:t>
      </w:r>
      <w:r>
        <w:rPr>
          <w:color w:val="auto"/>
          <w:sz w:val="24"/>
          <w:szCs w:val="24"/>
          <w:highlight w:val="none"/>
        </w:rPr>
        <w:t>VOCs</w:t>
      </w:r>
      <w:r>
        <w:rPr>
          <w:rFonts w:ascii="宋体" w:hAnsi="宋体" w:eastAsia="宋体" w:cs="宋体"/>
          <w:color w:val="auto"/>
          <w:spacing w:val="1"/>
          <w:sz w:val="24"/>
          <w:szCs w:val="24"/>
          <w:highlight w:val="none"/>
        </w:rPr>
        <w:t>) 治理，贯彻落实挥发性有机</w:t>
      </w:r>
    </w:p>
    <w:p w14:paraId="398F4BB9">
      <w:pPr>
        <w:spacing w:before="185" w:line="361" w:lineRule="auto"/>
        <w:ind w:left="1988" w:right="16"/>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物</w:t>
      </w:r>
      <w:r>
        <w:rPr>
          <w:rFonts w:ascii="宋体" w:hAnsi="宋体" w:eastAsia="宋体" w:cs="宋体"/>
          <w:color w:val="auto"/>
          <w:spacing w:val="-8"/>
          <w:sz w:val="24"/>
          <w:szCs w:val="24"/>
          <w:highlight w:val="none"/>
        </w:rPr>
        <w:t>污染治理专项行动有关要求， 相关规定依据《北京市财政局北京市</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生</w:t>
      </w:r>
      <w:r>
        <w:rPr>
          <w:rFonts w:ascii="宋体" w:hAnsi="宋体" w:eastAsia="宋体" w:cs="宋体"/>
          <w:color w:val="auto"/>
          <w:spacing w:val="3"/>
          <w:sz w:val="24"/>
          <w:szCs w:val="24"/>
          <w:highlight w:val="none"/>
        </w:rPr>
        <w:t>态环境局关于政府采购推广使用低挥发性有机化合物(</w:t>
      </w:r>
      <w:r>
        <w:rPr>
          <w:color w:val="auto"/>
          <w:sz w:val="24"/>
          <w:szCs w:val="24"/>
          <w:highlight w:val="none"/>
        </w:rPr>
        <w:t>VOCs</w:t>
      </w:r>
      <w:r>
        <w:rPr>
          <w:rFonts w:ascii="宋体" w:hAnsi="宋体" w:eastAsia="宋体" w:cs="宋体"/>
          <w:color w:val="auto"/>
          <w:spacing w:val="3"/>
          <w:sz w:val="24"/>
          <w:szCs w:val="24"/>
          <w:highlight w:val="none"/>
        </w:rPr>
        <w:t>) 有</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关事项的通知》(京财采购〔</w:t>
      </w:r>
      <w:r>
        <w:rPr>
          <w:color w:val="auto"/>
          <w:spacing w:val="-1"/>
          <w:sz w:val="24"/>
          <w:szCs w:val="24"/>
          <w:highlight w:val="none"/>
        </w:rPr>
        <w:t>2020</w:t>
      </w:r>
      <w:r>
        <w:rPr>
          <w:rFonts w:ascii="宋体" w:hAnsi="宋体" w:eastAsia="宋体" w:cs="宋体"/>
          <w:color w:val="auto"/>
          <w:spacing w:val="-1"/>
          <w:sz w:val="24"/>
          <w:szCs w:val="24"/>
          <w:highlight w:val="none"/>
        </w:rPr>
        <w:t>〕</w:t>
      </w:r>
      <w:r>
        <w:rPr>
          <w:color w:val="auto"/>
          <w:spacing w:val="-1"/>
          <w:sz w:val="24"/>
          <w:szCs w:val="24"/>
          <w:highlight w:val="none"/>
        </w:rPr>
        <w:t xml:space="preserve">2381  </w:t>
      </w:r>
      <w:r>
        <w:rPr>
          <w:rFonts w:ascii="宋体" w:hAnsi="宋体" w:eastAsia="宋体" w:cs="宋体"/>
          <w:color w:val="auto"/>
          <w:spacing w:val="-1"/>
          <w:sz w:val="24"/>
          <w:szCs w:val="24"/>
          <w:highlight w:val="none"/>
        </w:rPr>
        <w:t>号)</w:t>
      </w:r>
      <w:r>
        <w:rPr>
          <w:rFonts w:ascii="宋体" w:hAnsi="宋体" w:eastAsia="宋体" w:cs="宋体"/>
          <w:color w:val="auto"/>
          <w:sz w:val="24"/>
          <w:szCs w:val="24"/>
          <w:highlight w:val="none"/>
        </w:rPr>
        <w:t xml:space="preserve">。本项目中涉及涂料、 </w:t>
      </w:r>
      <w:r>
        <w:rPr>
          <w:rFonts w:ascii="宋体" w:hAnsi="宋体" w:eastAsia="宋体" w:cs="宋体"/>
          <w:color w:val="auto"/>
          <w:spacing w:val="-2"/>
          <w:sz w:val="24"/>
          <w:szCs w:val="24"/>
          <w:highlight w:val="none"/>
        </w:rPr>
        <w:t>胶黏剂、油墨、清洗剂等挥发性有机物产品的，属于强制性标准的，</w:t>
      </w:r>
      <w:r>
        <w:rPr>
          <w:rFonts w:ascii="宋体" w:hAnsi="宋体" w:eastAsia="宋体" w:cs="宋体"/>
          <w:color w:val="auto"/>
          <w:sz w:val="24"/>
          <w:szCs w:val="24"/>
          <w:highlight w:val="none"/>
        </w:rPr>
        <w:t xml:space="preserve"> </w:t>
      </w:r>
      <w:r>
        <w:rPr>
          <w:rFonts w:ascii="宋体" w:hAnsi="宋体" w:eastAsia="宋体" w:cs="宋体"/>
          <w:color w:val="auto"/>
          <w:spacing w:val="5"/>
          <w:sz w:val="24"/>
          <w:szCs w:val="24"/>
          <w:highlight w:val="none"/>
        </w:rPr>
        <w:t xml:space="preserve">供应商应执行符合本市和国家的 </w:t>
      </w:r>
      <w:r>
        <w:rPr>
          <w:color w:val="auto"/>
          <w:sz w:val="24"/>
          <w:szCs w:val="24"/>
          <w:highlight w:val="none"/>
        </w:rPr>
        <w:t>VOCs</w:t>
      </w:r>
      <w:r>
        <w:rPr>
          <w:color w:val="auto"/>
          <w:spacing w:val="5"/>
          <w:sz w:val="24"/>
          <w:szCs w:val="24"/>
          <w:highlight w:val="none"/>
        </w:rPr>
        <w:t xml:space="preserve"> </w:t>
      </w:r>
      <w:r>
        <w:rPr>
          <w:rFonts w:ascii="宋体" w:hAnsi="宋体" w:eastAsia="宋体" w:cs="宋体"/>
          <w:color w:val="auto"/>
          <w:spacing w:val="5"/>
          <w:sz w:val="24"/>
          <w:szCs w:val="24"/>
          <w:highlight w:val="none"/>
        </w:rPr>
        <w:t>含量限制标准(具体标准</w:t>
      </w:r>
      <w:r>
        <w:rPr>
          <w:rFonts w:ascii="宋体" w:hAnsi="宋体" w:eastAsia="宋体" w:cs="宋体"/>
          <w:color w:val="auto"/>
          <w:spacing w:val="4"/>
          <w:sz w:val="24"/>
          <w:szCs w:val="24"/>
          <w:highlight w:val="none"/>
        </w:rPr>
        <w:t>见</w:t>
      </w:r>
      <w:r>
        <w:rPr>
          <w:rFonts w:ascii="宋体" w:hAnsi="宋体" w:eastAsia="宋体" w:cs="宋体"/>
          <w:color w:val="auto"/>
          <w:sz w:val="24"/>
          <w:szCs w:val="24"/>
          <w:highlight w:val="none"/>
        </w:rPr>
        <w:t xml:space="preserve"> </w:t>
      </w:r>
      <w:r>
        <w:rPr>
          <w:rFonts w:ascii="宋体" w:hAnsi="宋体" w:eastAsia="宋体" w:cs="宋体"/>
          <w:color w:val="auto"/>
          <w:spacing w:val="-16"/>
          <w:sz w:val="24"/>
          <w:szCs w:val="24"/>
          <w:highlight w:val="none"/>
        </w:rPr>
        <w:t>第五章《采购需求》)，否则</w:t>
      </w:r>
      <w:r>
        <w:rPr>
          <w:rFonts w:ascii="宋体" w:hAnsi="宋体" w:eastAsia="宋体" w:cs="宋体"/>
          <w:color w:val="auto"/>
          <w:spacing w:val="-16"/>
          <w:sz w:val="24"/>
          <w:szCs w:val="24"/>
          <w:highlight w:val="none"/>
          <w14:textOutline w14:w="1536" w14:cap="flat" w14:cmpd="sng" w14:algn="ctr">
            <w14:solidFill>
              <w14:srgbClr w14:val="000000"/>
            </w14:solidFill>
            <w14:prstDash w14:val="solid"/>
            <w14:miter w14:val="0"/>
          </w14:textOutline>
        </w:rPr>
        <w:t>投标无效</w:t>
      </w:r>
      <w:r>
        <w:rPr>
          <w:rFonts w:ascii="宋体" w:hAnsi="宋体" w:eastAsia="宋体" w:cs="宋体"/>
          <w:color w:val="auto"/>
          <w:spacing w:val="-16"/>
          <w:sz w:val="24"/>
          <w:szCs w:val="24"/>
          <w:highlight w:val="none"/>
        </w:rPr>
        <w:t>；属于推荐性标准的，优先采购</w:t>
      </w:r>
      <w:r>
        <w:rPr>
          <w:rFonts w:ascii="宋体" w:hAnsi="宋体" w:eastAsia="宋体" w:cs="宋体"/>
          <w:color w:val="auto"/>
          <w:spacing w:val="-14"/>
          <w:sz w:val="24"/>
          <w:szCs w:val="24"/>
          <w:highlight w:val="none"/>
        </w:rPr>
        <w:t>，</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具体见第四章《评标程序、评标方法和评标标准》。</w:t>
      </w:r>
    </w:p>
    <w:p w14:paraId="108064B0">
      <w:pPr>
        <w:rPr>
          <w:color w:val="auto"/>
          <w:highlight w:val="none"/>
        </w:rPr>
        <w:sectPr>
          <w:headerReference r:id="rId22" w:type="default"/>
          <w:footerReference r:id="rId23" w:type="default"/>
          <w:pgSz w:w="11907" w:h="16840"/>
          <w:pgMar w:top="1117" w:right="1024" w:bottom="1057" w:left="1700" w:header="878" w:footer="886" w:gutter="0"/>
          <w:pgNumType w:fmt="decimal"/>
          <w:cols w:space="720" w:num="1"/>
        </w:sectPr>
      </w:pPr>
    </w:p>
    <w:p w14:paraId="1BDA8A21">
      <w:pPr>
        <w:rPr>
          <w:color w:val="auto"/>
          <w:highlight w:val="none"/>
        </w:rPr>
      </w:pPr>
    </w:p>
    <w:p w14:paraId="1E5DC8D2">
      <w:pPr>
        <w:spacing w:line="94" w:lineRule="exact"/>
        <w:rPr>
          <w:color w:val="auto"/>
          <w:highlight w:val="none"/>
        </w:rPr>
      </w:pPr>
    </w:p>
    <w:p w14:paraId="6AF1A111">
      <w:pPr>
        <w:spacing w:line="219" w:lineRule="auto"/>
        <w:ind w:firstLine="520" w:firstLineChars="200"/>
        <w:rPr>
          <w:rFonts w:ascii="宋体" w:hAnsi="宋体" w:eastAsia="宋体" w:cs="宋体"/>
          <w:color w:val="auto"/>
          <w:sz w:val="24"/>
          <w:szCs w:val="24"/>
          <w:highlight w:val="none"/>
        </w:rPr>
      </w:pPr>
      <w:r>
        <w:rPr>
          <w:rFonts w:hint="eastAsia"/>
          <w:color w:val="auto"/>
          <w:spacing w:val="10"/>
          <w:sz w:val="24"/>
          <w:szCs w:val="24"/>
          <w:highlight w:val="none"/>
        </w:rPr>
        <w:t xml:space="preserve">5.7  </w:t>
      </w:r>
      <w:r>
        <w:rPr>
          <w:rFonts w:ascii="宋体" w:hAnsi="宋体" w:eastAsia="宋体" w:cs="宋体"/>
          <w:color w:val="auto"/>
          <w:spacing w:val="-2"/>
          <w:sz w:val="24"/>
          <w:szCs w:val="24"/>
          <w:highlight w:val="none"/>
        </w:rPr>
        <w:t>采</w:t>
      </w:r>
      <w:r>
        <w:rPr>
          <w:rFonts w:ascii="宋体" w:hAnsi="宋体" w:eastAsia="宋体" w:cs="宋体"/>
          <w:color w:val="auto"/>
          <w:spacing w:val="-1"/>
          <w:sz w:val="24"/>
          <w:szCs w:val="24"/>
          <w:highlight w:val="none"/>
        </w:rPr>
        <w:t>购需求标准</w:t>
      </w:r>
    </w:p>
    <w:p w14:paraId="09E504B7">
      <w:pPr>
        <w:spacing w:before="180" w:line="219" w:lineRule="auto"/>
        <w:ind w:left="183" w:firstLine="786" w:firstLineChars="300"/>
        <w:rPr>
          <w:rFonts w:ascii="宋体" w:hAnsi="宋体" w:eastAsia="宋体" w:cs="宋体"/>
          <w:color w:val="auto"/>
          <w:sz w:val="24"/>
          <w:szCs w:val="24"/>
          <w:highlight w:val="none"/>
        </w:rPr>
      </w:pPr>
      <w:r>
        <w:rPr>
          <w:color w:val="auto"/>
          <w:spacing w:val="11"/>
          <w:sz w:val="24"/>
          <w:szCs w:val="24"/>
          <w:highlight w:val="none"/>
        </w:rPr>
        <w:t>5</w:t>
      </w:r>
      <w:r>
        <w:rPr>
          <w:color w:val="auto"/>
          <w:spacing w:val="6"/>
          <w:sz w:val="24"/>
          <w:szCs w:val="24"/>
          <w:highlight w:val="none"/>
        </w:rPr>
        <w:t xml:space="preserve">.7.1    </w:t>
      </w:r>
      <w:r>
        <w:rPr>
          <w:rFonts w:ascii="宋体" w:hAnsi="宋体" w:eastAsia="宋体" w:cs="宋体"/>
          <w:color w:val="auto"/>
          <w:spacing w:val="6"/>
          <w:sz w:val="24"/>
          <w:szCs w:val="24"/>
          <w:highlight w:val="none"/>
        </w:rPr>
        <w:t>商品包装、快递包装政府采购需求标准(试行)</w:t>
      </w:r>
    </w:p>
    <w:p w14:paraId="644F6CE4">
      <w:pPr>
        <w:spacing w:before="183" w:line="359" w:lineRule="auto"/>
        <w:ind w:left="1911" w:leftChars="904" w:hanging="13" w:hangingChars="7"/>
        <w:rPr>
          <w:rFonts w:ascii="宋体" w:hAnsi="宋体" w:eastAsia="宋体" w:cs="宋体"/>
          <w:color w:val="auto"/>
          <w:sz w:val="24"/>
          <w:szCs w:val="24"/>
          <w:highlight w:val="none"/>
        </w:rPr>
      </w:pPr>
      <w:r>
        <w:rPr>
          <w:rFonts w:ascii="宋体" w:hAnsi="宋体" w:eastAsia="宋体" w:cs="宋体"/>
          <w:color w:val="auto"/>
          <w:spacing w:val="-22"/>
          <w:sz w:val="24"/>
          <w:szCs w:val="24"/>
          <w:highlight w:val="none"/>
        </w:rPr>
        <w:t>为</w:t>
      </w:r>
      <w:r>
        <w:rPr>
          <w:rFonts w:ascii="宋体" w:hAnsi="宋体" w:eastAsia="宋体" w:cs="宋体"/>
          <w:color w:val="auto"/>
          <w:spacing w:val="-13"/>
          <w:sz w:val="24"/>
          <w:szCs w:val="24"/>
          <w:highlight w:val="none"/>
        </w:rPr>
        <w:t>助</w:t>
      </w:r>
      <w:r>
        <w:rPr>
          <w:rFonts w:ascii="宋体" w:hAnsi="宋体" w:eastAsia="宋体" w:cs="宋体"/>
          <w:color w:val="auto"/>
          <w:spacing w:val="-11"/>
          <w:sz w:val="24"/>
          <w:szCs w:val="24"/>
          <w:highlight w:val="none"/>
        </w:rPr>
        <w:t>力打好污染防治攻坚战， 推广使用绿色包装， 根据财政部关于印</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发</w:t>
      </w:r>
      <w:r>
        <w:rPr>
          <w:rFonts w:ascii="宋体" w:hAnsi="宋体" w:eastAsia="宋体" w:cs="宋体"/>
          <w:color w:val="auto"/>
          <w:spacing w:val="-4"/>
          <w:sz w:val="24"/>
          <w:szCs w:val="24"/>
          <w:highlight w:val="none"/>
        </w:rPr>
        <w:t>《商品包装政府采购需求标准(试行)》、《快递包装政府采购需求</w:t>
      </w:r>
      <w:r>
        <w:rPr>
          <w:rFonts w:ascii="宋体" w:hAnsi="宋体" w:eastAsia="宋体" w:cs="宋体"/>
          <w:color w:val="auto"/>
          <w:sz w:val="24"/>
          <w:szCs w:val="24"/>
          <w:highlight w:val="none"/>
        </w:rPr>
        <w:t xml:space="preserve"> </w:t>
      </w:r>
      <w:r>
        <w:rPr>
          <w:rFonts w:ascii="宋体" w:hAnsi="宋体" w:eastAsia="宋体" w:cs="宋体"/>
          <w:color w:val="auto"/>
          <w:spacing w:val="18"/>
          <w:sz w:val="24"/>
          <w:szCs w:val="24"/>
          <w:highlight w:val="none"/>
        </w:rPr>
        <w:t>标</w:t>
      </w:r>
      <w:r>
        <w:rPr>
          <w:rFonts w:ascii="宋体" w:hAnsi="宋体" w:eastAsia="宋体" w:cs="宋体"/>
          <w:color w:val="auto"/>
          <w:spacing w:val="12"/>
          <w:sz w:val="24"/>
          <w:szCs w:val="24"/>
          <w:highlight w:val="none"/>
        </w:rPr>
        <w:t>准</w:t>
      </w:r>
      <w:r>
        <w:rPr>
          <w:rFonts w:ascii="宋体" w:hAnsi="宋体" w:eastAsia="宋体" w:cs="宋体"/>
          <w:color w:val="auto"/>
          <w:spacing w:val="9"/>
          <w:sz w:val="24"/>
          <w:szCs w:val="24"/>
          <w:highlight w:val="none"/>
        </w:rPr>
        <w:t>(试行)》的通知(财办库〔</w:t>
      </w:r>
      <w:r>
        <w:rPr>
          <w:color w:val="auto"/>
          <w:spacing w:val="9"/>
          <w:sz w:val="24"/>
          <w:szCs w:val="24"/>
          <w:highlight w:val="none"/>
        </w:rPr>
        <w:t>2020</w:t>
      </w:r>
      <w:r>
        <w:rPr>
          <w:rFonts w:ascii="宋体" w:hAnsi="宋体" w:eastAsia="宋体" w:cs="宋体"/>
          <w:color w:val="auto"/>
          <w:spacing w:val="9"/>
          <w:sz w:val="24"/>
          <w:szCs w:val="24"/>
          <w:highlight w:val="none"/>
        </w:rPr>
        <w:t>〕</w:t>
      </w:r>
      <w:r>
        <w:rPr>
          <w:color w:val="auto"/>
          <w:spacing w:val="9"/>
          <w:sz w:val="24"/>
          <w:szCs w:val="24"/>
          <w:highlight w:val="none"/>
        </w:rPr>
        <w:t xml:space="preserve">123 </w:t>
      </w:r>
      <w:r>
        <w:rPr>
          <w:rFonts w:ascii="宋体" w:hAnsi="宋体" w:eastAsia="宋体" w:cs="宋体"/>
          <w:color w:val="auto"/>
          <w:spacing w:val="9"/>
          <w:sz w:val="24"/>
          <w:szCs w:val="24"/>
          <w:highlight w:val="none"/>
        </w:rPr>
        <w:t>号)，本项目如涉及商</w:t>
      </w:r>
      <w:r>
        <w:rPr>
          <w:rFonts w:ascii="宋体" w:hAnsi="宋体" w:eastAsia="宋体" w:cs="宋体"/>
          <w:color w:val="auto"/>
          <w:sz w:val="24"/>
          <w:szCs w:val="24"/>
          <w:highlight w:val="none"/>
        </w:rPr>
        <w:t xml:space="preserve"> </w:t>
      </w:r>
      <w:r>
        <w:rPr>
          <w:rFonts w:ascii="宋体" w:hAnsi="宋体" w:eastAsia="宋体" w:cs="宋体"/>
          <w:color w:val="auto"/>
          <w:spacing w:val="-10"/>
          <w:sz w:val="24"/>
          <w:szCs w:val="24"/>
          <w:highlight w:val="none"/>
        </w:rPr>
        <w:t>品</w:t>
      </w:r>
      <w:r>
        <w:rPr>
          <w:rFonts w:ascii="宋体" w:hAnsi="宋体" w:eastAsia="宋体" w:cs="宋体"/>
          <w:color w:val="auto"/>
          <w:spacing w:val="-5"/>
          <w:sz w:val="24"/>
          <w:szCs w:val="24"/>
          <w:highlight w:val="none"/>
        </w:rPr>
        <w:t>包装和快递包装的，则其具体要求见第五章《采购需求》。</w:t>
      </w:r>
    </w:p>
    <w:p w14:paraId="611C3749">
      <w:pPr>
        <w:spacing w:before="180" w:line="219" w:lineRule="auto"/>
        <w:ind w:left="183" w:firstLine="786" w:firstLineChars="300"/>
        <w:rPr>
          <w:color w:val="auto"/>
          <w:spacing w:val="11"/>
          <w:sz w:val="24"/>
          <w:szCs w:val="24"/>
          <w:highlight w:val="none"/>
        </w:rPr>
      </w:pPr>
      <w:r>
        <w:rPr>
          <w:color w:val="auto"/>
          <w:spacing w:val="11"/>
          <w:sz w:val="24"/>
          <w:szCs w:val="24"/>
          <w:highlight w:val="none"/>
        </w:rPr>
        <w:t>5.7.2    绿色数据中心政府采购需求标准(试行)</w:t>
      </w:r>
    </w:p>
    <w:p w14:paraId="6C9264C7">
      <w:pPr>
        <w:spacing w:before="183" w:line="359" w:lineRule="auto"/>
        <w:ind w:left="1898" w:leftChars="904" w:firstLine="78" w:firstLineChars="40"/>
        <w:rPr>
          <w:rFonts w:ascii="宋体" w:hAnsi="宋体" w:eastAsia="宋体" w:cs="宋体"/>
          <w:color w:val="auto"/>
          <w:spacing w:val="-22"/>
          <w:sz w:val="24"/>
          <w:szCs w:val="24"/>
          <w:highlight w:val="none"/>
        </w:rPr>
      </w:pPr>
      <w:r>
        <w:rPr>
          <w:rFonts w:ascii="宋体" w:hAnsi="宋体" w:eastAsia="宋体" w:cs="宋体"/>
          <w:color w:val="auto"/>
          <w:spacing w:val="-22"/>
          <w:sz w:val="24"/>
          <w:szCs w:val="24"/>
          <w:highlight w:val="none"/>
        </w:rPr>
        <w:t>为加快数据中心绿色转型， 根据财政部生态环境部工业和信息化部关于印发《绿色数据中心政府采购需求标准(试行)》的通知(财库〔2023〕7 号)，本项目如涉及绿色数据中心，则具体要求见第五章 《采购需求》。</w:t>
      </w:r>
    </w:p>
    <w:p w14:paraId="33648CA6">
      <w:pPr>
        <w:spacing w:before="1" w:line="220" w:lineRule="auto"/>
        <w:ind w:left="17"/>
        <w:rPr>
          <w:rFonts w:ascii="宋体" w:hAnsi="宋体" w:eastAsia="宋体" w:cs="宋体"/>
          <w:color w:val="auto"/>
          <w:sz w:val="24"/>
          <w:szCs w:val="24"/>
          <w:highlight w:val="none"/>
        </w:rPr>
      </w:pPr>
      <w:r>
        <w:rPr>
          <w:color w:val="auto"/>
          <w:spacing w:val="1"/>
          <w:sz w:val="24"/>
          <w:szCs w:val="24"/>
          <w:highlight w:val="none"/>
        </w:rPr>
        <w:t xml:space="preserve">6   </w:t>
      </w:r>
      <w:r>
        <w:rPr>
          <w:rFonts w:ascii="宋体" w:hAnsi="宋体" w:eastAsia="宋体" w:cs="宋体"/>
          <w:color w:val="auto"/>
          <w:spacing w:val="1"/>
          <w:sz w:val="24"/>
          <w:szCs w:val="24"/>
          <w:highlight w:val="none"/>
        </w:rPr>
        <w:t>投标费</w:t>
      </w:r>
      <w:r>
        <w:rPr>
          <w:rFonts w:ascii="宋体" w:hAnsi="宋体" w:eastAsia="宋体" w:cs="宋体"/>
          <w:color w:val="auto"/>
          <w:sz w:val="24"/>
          <w:szCs w:val="24"/>
          <w:highlight w:val="none"/>
        </w:rPr>
        <w:t>用</w:t>
      </w:r>
    </w:p>
    <w:p w14:paraId="650B68B0">
      <w:pPr>
        <w:spacing w:before="178" w:line="220" w:lineRule="auto"/>
        <w:ind w:left="377"/>
        <w:rPr>
          <w:rFonts w:ascii="宋体" w:hAnsi="宋体" w:eastAsia="宋体" w:cs="宋体"/>
          <w:color w:val="auto"/>
          <w:sz w:val="24"/>
          <w:szCs w:val="24"/>
          <w:highlight w:val="none"/>
        </w:rPr>
      </w:pPr>
      <w:r>
        <w:rPr>
          <w:color w:val="auto"/>
          <w:spacing w:val="-8"/>
          <w:sz w:val="24"/>
          <w:szCs w:val="24"/>
          <w:highlight w:val="none"/>
        </w:rPr>
        <w:t>6.</w:t>
      </w:r>
      <w:r>
        <w:rPr>
          <w:color w:val="auto"/>
          <w:spacing w:val="-7"/>
          <w:sz w:val="24"/>
          <w:szCs w:val="24"/>
          <w:highlight w:val="none"/>
        </w:rPr>
        <w:t>1</w:t>
      </w:r>
      <w:r>
        <w:rPr>
          <w:color w:val="auto"/>
          <w:spacing w:val="-4"/>
          <w:sz w:val="24"/>
          <w:szCs w:val="24"/>
          <w:highlight w:val="none"/>
        </w:rPr>
        <w:t xml:space="preserve">     </w:t>
      </w:r>
      <w:r>
        <w:rPr>
          <w:rFonts w:ascii="宋体" w:hAnsi="宋体" w:eastAsia="宋体" w:cs="宋体"/>
          <w:color w:val="auto"/>
          <w:spacing w:val="-4"/>
          <w:sz w:val="24"/>
          <w:szCs w:val="24"/>
          <w:highlight w:val="none"/>
        </w:rPr>
        <w:t>投标人应自行承担所有与准备和参加投标有关的费用， 无论投标的结果如何，</w:t>
      </w:r>
    </w:p>
    <w:p w14:paraId="08C69474">
      <w:pPr>
        <w:spacing w:before="182" w:line="219" w:lineRule="auto"/>
        <w:ind w:left="108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采购人或采购代理机构</w:t>
      </w:r>
      <w:r>
        <w:rPr>
          <w:rFonts w:ascii="宋体" w:hAnsi="宋体" w:eastAsia="宋体" w:cs="宋体"/>
          <w:color w:val="auto"/>
          <w:spacing w:val="-1"/>
          <w:sz w:val="24"/>
          <w:szCs w:val="24"/>
          <w:highlight w:val="none"/>
        </w:rPr>
        <w:t>在任何情况下均无承担这些费用的义务和责任。</w:t>
      </w:r>
    </w:p>
    <w:p w14:paraId="76D29F3E">
      <w:pPr>
        <w:spacing w:line="290" w:lineRule="auto"/>
        <w:rPr>
          <w:color w:val="auto"/>
          <w:highlight w:val="none"/>
        </w:rPr>
      </w:pPr>
    </w:p>
    <w:p w14:paraId="7529FBBF">
      <w:pPr>
        <w:spacing w:line="290" w:lineRule="auto"/>
        <w:rPr>
          <w:color w:val="auto"/>
          <w:highlight w:val="none"/>
        </w:rPr>
      </w:pPr>
    </w:p>
    <w:p w14:paraId="3993789D">
      <w:pPr>
        <w:spacing w:before="91" w:line="221" w:lineRule="auto"/>
        <w:ind w:left="3637"/>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14:textOutline w14:w="1803" w14:cap="flat" w14:cmpd="sng" w14:algn="ctr">
            <w14:solidFill>
              <w14:srgbClr w14:val="000000"/>
            </w14:solidFill>
            <w14:prstDash w14:val="solid"/>
            <w14:miter w14:val="0"/>
          </w14:textOutline>
        </w:rPr>
        <w:t>二</w:t>
      </w:r>
      <w:r>
        <w:rPr>
          <w:rFonts w:ascii="宋体" w:hAnsi="宋体" w:eastAsia="宋体" w:cs="宋体"/>
          <w:color w:val="auto"/>
          <w:spacing w:val="-1"/>
          <w:sz w:val="28"/>
          <w:szCs w:val="28"/>
          <w:highlight w:val="none"/>
        </w:rPr>
        <w:t xml:space="preserve">   </w:t>
      </w:r>
      <w:r>
        <w:rPr>
          <w:rFonts w:ascii="宋体" w:hAnsi="宋体" w:eastAsia="宋体" w:cs="宋体"/>
          <w:color w:val="auto"/>
          <w:spacing w:val="-1"/>
          <w:sz w:val="28"/>
          <w:szCs w:val="28"/>
          <w:highlight w:val="none"/>
          <w14:textOutline w14:w="1803" w14:cap="flat" w14:cmpd="sng" w14:algn="ctr">
            <w14:solidFill>
              <w14:srgbClr w14:val="000000"/>
            </w14:solidFill>
            <w14:prstDash w14:val="solid"/>
            <w14:miter w14:val="0"/>
          </w14:textOutline>
        </w:rPr>
        <w:t>招标文件</w:t>
      </w:r>
    </w:p>
    <w:p w14:paraId="5773B455">
      <w:pPr>
        <w:spacing w:before="205" w:line="360" w:lineRule="auto"/>
        <w:ind w:left="20"/>
        <w:rPr>
          <w:rFonts w:ascii="宋体" w:hAnsi="宋体" w:eastAsia="宋体" w:cs="宋体"/>
          <w:color w:val="auto"/>
          <w:sz w:val="24"/>
          <w:szCs w:val="24"/>
          <w:highlight w:val="none"/>
        </w:rPr>
      </w:pPr>
      <w:r>
        <w:rPr>
          <w:color w:val="auto"/>
          <w:spacing w:val="1"/>
          <w:sz w:val="24"/>
          <w:szCs w:val="24"/>
          <w:highlight w:val="none"/>
        </w:rPr>
        <w:t xml:space="preserve">7  </w:t>
      </w:r>
      <w:r>
        <w:rPr>
          <w:color w:val="auto"/>
          <w:sz w:val="24"/>
          <w:szCs w:val="24"/>
          <w:highlight w:val="none"/>
        </w:rPr>
        <w:t xml:space="preserve"> </w:t>
      </w:r>
      <w:r>
        <w:rPr>
          <w:rFonts w:ascii="宋体" w:hAnsi="宋体" w:eastAsia="宋体" w:cs="宋体"/>
          <w:color w:val="auto"/>
          <w:sz w:val="24"/>
          <w:szCs w:val="24"/>
          <w:highlight w:val="none"/>
        </w:rPr>
        <w:t>招标文件构成</w:t>
      </w:r>
    </w:p>
    <w:p w14:paraId="717CD9CF">
      <w:pPr>
        <w:pStyle w:val="5"/>
        <w:spacing w:line="360" w:lineRule="auto"/>
        <w:rPr>
          <w:rFonts w:ascii="宋体" w:hAnsi="宋体" w:cs="宋体"/>
          <w:color w:val="auto"/>
          <w:spacing w:val="-5"/>
          <w:sz w:val="24"/>
          <w:szCs w:val="24"/>
          <w:highlight w:val="none"/>
        </w:rPr>
      </w:pPr>
      <w:r>
        <w:rPr>
          <w:rFonts w:ascii="Arial" w:hAnsi="Arial" w:eastAsia="Arial" w:cs="Arial"/>
          <w:color w:val="auto"/>
          <w:spacing w:val="9"/>
          <w:sz w:val="24"/>
          <w:szCs w:val="24"/>
          <w:highlight w:val="none"/>
        </w:rPr>
        <w:t>7.1</w:t>
      </w:r>
      <w:r>
        <w:rPr>
          <w:rFonts w:hint="eastAsia" w:ascii="Arial" w:hAnsi="Arial" w:cs="Arial"/>
          <w:color w:val="auto"/>
          <w:spacing w:val="9"/>
          <w:sz w:val="24"/>
          <w:szCs w:val="24"/>
          <w:highlight w:val="none"/>
        </w:rPr>
        <w:t xml:space="preserve">    </w:t>
      </w:r>
      <w:r>
        <w:rPr>
          <w:rFonts w:ascii="宋体" w:hAnsi="宋体" w:cs="宋体"/>
          <w:color w:val="auto"/>
          <w:spacing w:val="-10"/>
          <w:sz w:val="24"/>
          <w:szCs w:val="24"/>
          <w:highlight w:val="none"/>
        </w:rPr>
        <w:t>招</w:t>
      </w:r>
      <w:r>
        <w:rPr>
          <w:rFonts w:ascii="宋体" w:hAnsi="宋体" w:cs="宋体"/>
          <w:color w:val="auto"/>
          <w:spacing w:val="-5"/>
          <w:sz w:val="24"/>
          <w:szCs w:val="24"/>
          <w:highlight w:val="none"/>
        </w:rPr>
        <w:t>标文件包括以下部分</w:t>
      </w:r>
    </w:p>
    <w:p w14:paraId="049B76CA">
      <w:pPr>
        <w:spacing w:before="179" w:line="219" w:lineRule="auto"/>
        <w:ind w:left="538" w:firstLine="521" w:firstLineChars="221"/>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第一章   投标邀请</w:t>
      </w:r>
    </w:p>
    <w:p w14:paraId="489804D6">
      <w:pPr>
        <w:spacing w:before="179" w:line="219" w:lineRule="auto"/>
        <w:ind w:left="538" w:firstLine="521" w:firstLineChars="221"/>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第二章   投标人须知</w:t>
      </w:r>
    </w:p>
    <w:p w14:paraId="2FBB3E44">
      <w:pPr>
        <w:spacing w:before="179" w:line="219" w:lineRule="auto"/>
        <w:ind w:left="538" w:firstLine="521" w:firstLineChars="221"/>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第三章   资格审查</w:t>
      </w:r>
    </w:p>
    <w:p w14:paraId="7CB2917A">
      <w:pPr>
        <w:spacing w:before="179" w:line="219" w:lineRule="auto"/>
        <w:ind w:firstLine="1059" w:firstLineChars="449"/>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第四章   评标程序、 评标方法和评标标准</w:t>
      </w:r>
    </w:p>
    <w:p w14:paraId="44F8A846">
      <w:pPr>
        <w:spacing w:before="179" w:line="219" w:lineRule="auto"/>
        <w:ind w:left="538" w:firstLine="521" w:firstLineChars="221"/>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第五章   采购需求</w:t>
      </w:r>
    </w:p>
    <w:p w14:paraId="0B520642">
      <w:pPr>
        <w:spacing w:before="179" w:line="219" w:lineRule="auto"/>
        <w:ind w:left="538" w:firstLine="521" w:firstLineChars="221"/>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第六章   拟签订的合同文本</w:t>
      </w:r>
    </w:p>
    <w:p w14:paraId="2DA8587E">
      <w:pPr>
        <w:spacing w:before="179" w:line="219" w:lineRule="auto"/>
        <w:ind w:left="538" w:firstLine="521" w:firstLineChars="221"/>
        <w:rPr>
          <w:rFonts w:ascii="宋体" w:hAnsi="宋体" w:eastAsia="宋体" w:cs="宋体"/>
          <w:color w:val="auto"/>
          <w:spacing w:val="-2"/>
          <w:sz w:val="24"/>
          <w:szCs w:val="24"/>
          <w:highlight w:val="none"/>
        </w:rPr>
      </w:pPr>
      <w:r>
        <w:rPr>
          <w:rFonts w:ascii="宋体" w:hAnsi="宋体" w:eastAsia="宋体" w:cs="宋体"/>
          <w:color w:val="auto"/>
          <w:spacing w:val="-2"/>
          <w:sz w:val="24"/>
          <w:szCs w:val="24"/>
          <w:highlight w:val="none"/>
        </w:rPr>
        <w:t>第七章   投标文件格式</w:t>
      </w:r>
    </w:p>
    <w:p w14:paraId="7D19163B">
      <w:pPr>
        <w:spacing w:line="182" w:lineRule="exact"/>
        <w:rPr>
          <w:color w:val="auto"/>
          <w:highlight w:val="none"/>
        </w:rPr>
      </w:pPr>
    </w:p>
    <w:p w14:paraId="3990F46F">
      <w:pPr>
        <w:spacing w:before="227" w:line="220" w:lineRule="auto"/>
        <w:ind w:left="380"/>
        <w:rPr>
          <w:rFonts w:ascii="宋体" w:hAnsi="宋体" w:eastAsia="宋体" w:cs="宋体"/>
          <w:color w:val="auto"/>
          <w:sz w:val="24"/>
          <w:szCs w:val="24"/>
          <w:highlight w:val="none"/>
        </w:rPr>
      </w:pPr>
      <w:r>
        <w:rPr>
          <w:color w:val="auto"/>
          <w:spacing w:val="4"/>
          <w:sz w:val="24"/>
          <w:szCs w:val="24"/>
          <w:highlight w:val="none"/>
        </w:rPr>
        <w:t xml:space="preserve">7.2     </w:t>
      </w:r>
      <w:r>
        <w:rPr>
          <w:rFonts w:ascii="宋体" w:hAnsi="宋体" w:eastAsia="宋体" w:cs="宋体"/>
          <w:color w:val="auto"/>
          <w:spacing w:val="4"/>
          <w:sz w:val="24"/>
          <w:szCs w:val="24"/>
          <w:highlight w:val="none"/>
        </w:rPr>
        <w:t>投标人</w:t>
      </w:r>
      <w:r>
        <w:rPr>
          <w:rFonts w:ascii="宋体" w:hAnsi="宋体" w:eastAsia="宋体" w:cs="宋体"/>
          <w:color w:val="auto"/>
          <w:spacing w:val="3"/>
          <w:sz w:val="24"/>
          <w:szCs w:val="24"/>
          <w:highlight w:val="none"/>
        </w:rPr>
        <w:t>应</w:t>
      </w:r>
      <w:r>
        <w:rPr>
          <w:rFonts w:ascii="宋体" w:hAnsi="宋体" w:eastAsia="宋体" w:cs="宋体"/>
          <w:color w:val="auto"/>
          <w:spacing w:val="2"/>
          <w:sz w:val="24"/>
          <w:szCs w:val="24"/>
          <w:highlight w:val="none"/>
        </w:rPr>
        <w:t>认真阅读招标文件的全部内容。投标人应按照招标文件要求提交投</w:t>
      </w:r>
    </w:p>
    <w:p w14:paraId="68521BCA">
      <w:pPr>
        <w:spacing w:before="180" w:line="360" w:lineRule="auto"/>
        <w:ind w:left="1096" w:right="120" w:hanging="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标文件并保证所提供的</w:t>
      </w:r>
      <w:r>
        <w:rPr>
          <w:rFonts w:ascii="宋体" w:hAnsi="宋体" w:eastAsia="宋体" w:cs="宋体"/>
          <w:color w:val="auto"/>
          <w:sz w:val="24"/>
          <w:szCs w:val="24"/>
          <w:highlight w:val="none"/>
        </w:rPr>
        <w:t xml:space="preserve">全部资料的真实性，并对招标文件做出实质性响应， </w:t>
      </w:r>
      <w:r>
        <w:rPr>
          <w:rFonts w:ascii="宋体" w:hAnsi="宋体" w:eastAsia="宋体" w:cs="宋体"/>
          <w:color w:val="auto"/>
          <w:spacing w:val="-3"/>
          <w:sz w:val="24"/>
          <w:szCs w:val="24"/>
          <w:highlight w:val="none"/>
        </w:rPr>
        <w:t>否</w:t>
      </w:r>
      <w:r>
        <w:rPr>
          <w:rFonts w:ascii="宋体" w:hAnsi="宋体" w:eastAsia="宋体" w:cs="宋体"/>
          <w:color w:val="auto"/>
          <w:spacing w:val="-2"/>
          <w:sz w:val="24"/>
          <w:szCs w:val="24"/>
          <w:highlight w:val="none"/>
        </w:rPr>
        <w:t>则</w:t>
      </w:r>
      <w:r>
        <w:rPr>
          <w:rFonts w:ascii="宋体" w:hAnsi="宋体" w:eastAsia="宋体" w:cs="宋体"/>
          <w:color w:val="auto"/>
          <w:spacing w:val="-2"/>
          <w:sz w:val="24"/>
          <w:szCs w:val="24"/>
          <w:highlight w:val="none"/>
          <w14:textOutline w14:w="1536" w14:cap="flat" w14:cmpd="sng" w14:algn="ctr">
            <w14:solidFill>
              <w14:srgbClr w14:val="000000"/>
            </w14:solidFill>
            <w14:prstDash w14:val="solid"/>
            <w14:miter w14:val="0"/>
          </w14:textOutline>
        </w:rPr>
        <w:t>投标无效</w:t>
      </w:r>
      <w:r>
        <w:rPr>
          <w:rFonts w:ascii="宋体" w:hAnsi="宋体" w:eastAsia="宋体" w:cs="宋体"/>
          <w:color w:val="auto"/>
          <w:spacing w:val="-2"/>
          <w:sz w:val="24"/>
          <w:szCs w:val="24"/>
          <w:highlight w:val="none"/>
        </w:rPr>
        <w:t>。</w:t>
      </w:r>
    </w:p>
    <w:p w14:paraId="7F016701">
      <w:pPr>
        <w:spacing w:line="220" w:lineRule="auto"/>
        <w:ind w:left="16"/>
        <w:rPr>
          <w:rFonts w:ascii="宋体" w:hAnsi="宋体" w:eastAsia="宋体" w:cs="宋体"/>
          <w:color w:val="auto"/>
          <w:sz w:val="24"/>
          <w:szCs w:val="24"/>
          <w:highlight w:val="none"/>
        </w:rPr>
      </w:pPr>
      <w:r>
        <w:rPr>
          <w:color w:val="auto"/>
          <w:spacing w:val="1"/>
          <w:sz w:val="24"/>
          <w:szCs w:val="24"/>
          <w:highlight w:val="none"/>
        </w:rPr>
        <w:t xml:space="preserve">8   </w:t>
      </w:r>
      <w:r>
        <w:rPr>
          <w:rFonts w:ascii="宋体" w:hAnsi="宋体" w:eastAsia="宋体" w:cs="宋体"/>
          <w:color w:val="auto"/>
          <w:spacing w:val="1"/>
          <w:sz w:val="24"/>
          <w:szCs w:val="24"/>
          <w:highlight w:val="none"/>
        </w:rPr>
        <w:t>对</w:t>
      </w:r>
      <w:r>
        <w:rPr>
          <w:rFonts w:ascii="宋体" w:hAnsi="宋体" w:eastAsia="宋体" w:cs="宋体"/>
          <w:color w:val="auto"/>
          <w:sz w:val="24"/>
          <w:szCs w:val="24"/>
          <w:highlight w:val="none"/>
        </w:rPr>
        <w:t>招标文件的澄清或修改</w:t>
      </w:r>
    </w:p>
    <w:p w14:paraId="0C168307">
      <w:pPr>
        <w:spacing w:before="180" w:line="219" w:lineRule="auto"/>
        <w:ind w:left="376"/>
        <w:rPr>
          <w:rFonts w:ascii="宋体" w:hAnsi="宋体" w:eastAsia="宋体" w:cs="宋体"/>
          <w:color w:val="auto"/>
          <w:sz w:val="24"/>
          <w:szCs w:val="24"/>
          <w:highlight w:val="none"/>
        </w:rPr>
      </w:pPr>
      <w:r>
        <w:rPr>
          <w:color w:val="auto"/>
          <w:spacing w:val="4"/>
          <w:sz w:val="24"/>
          <w:szCs w:val="24"/>
          <w:highlight w:val="none"/>
        </w:rPr>
        <w:t xml:space="preserve">8.1     </w:t>
      </w:r>
      <w:r>
        <w:rPr>
          <w:rFonts w:ascii="宋体" w:hAnsi="宋体" w:eastAsia="宋体" w:cs="宋体"/>
          <w:color w:val="auto"/>
          <w:spacing w:val="4"/>
          <w:sz w:val="24"/>
          <w:szCs w:val="24"/>
          <w:highlight w:val="none"/>
        </w:rPr>
        <w:t>采购人或采</w:t>
      </w:r>
      <w:r>
        <w:rPr>
          <w:rFonts w:ascii="宋体" w:hAnsi="宋体" w:eastAsia="宋体" w:cs="宋体"/>
          <w:color w:val="auto"/>
          <w:spacing w:val="2"/>
          <w:sz w:val="24"/>
          <w:szCs w:val="24"/>
          <w:highlight w:val="none"/>
        </w:rPr>
        <w:t>购代理机构对已发出的招标文件进行必要澄清或者修改的，将在</w:t>
      </w:r>
    </w:p>
    <w:p w14:paraId="55BFA91F">
      <w:pPr>
        <w:rPr>
          <w:color w:val="auto"/>
          <w:highlight w:val="none"/>
        </w:rPr>
        <w:sectPr>
          <w:headerReference r:id="rId24" w:type="default"/>
          <w:footerReference r:id="rId25" w:type="default"/>
          <w:pgSz w:w="11907" w:h="16840"/>
          <w:pgMar w:top="1117" w:right="1064" w:bottom="1060" w:left="1700" w:header="878" w:footer="886" w:gutter="0"/>
          <w:pgNumType w:fmt="decimal"/>
          <w:cols w:space="720" w:num="1"/>
        </w:sectPr>
      </w:pPr>
    </w:p>
    <w:p w14:paraId="14500C58">
      <w:pPr>
        <w:spacing w:line="256" w:lineRule="auto"/>
        <w:rPr>
          <w:color w:val="auto"/>
          <w:highlight w:val="none"/>
        </w:rPr>
      </w:pPr>
    </w:p>
    <w:p w14:paraId="55CC507A">
      <w:pPr>
        <w:spacing w:before="78" w:line="359" w:lineRule="auto"/>
        <w:ind w:left="1088" w:right="59" w:firstLine="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原公告发布媒体上发布更正公告，并以书面形式通知所</w:t>
      </w:r>
      <w:r>
        <w:rPr>
          <w:rFonts w:ascii="宋体" w:hAnsi="宋体" w:eastAsia="宋体" w:cs="宋体"/>
          <w:color w:val="auto"/>
          <w:spacing w:val="1"/>
          <w:sz w:val="24"/>
          <w:szCs w:val="24"/>
          <w:highlight w:val="none"/>
        </w:rPr>
        <w:t>有获取招标文件的潜</w:t>
      </w:r>
      <w:r>
        <w:rPr>
          <w:rFonts w:ascii="宋体" w:hAnsi="宋体" w:eastAsia="宋体" w:cs="宋体"/>
          <w:color w:val="auto"/>
          <w:sz w:val="24"/>
          <w:szCs w:val="24"/>
          <w:highlight w:val="none"/>
        </w:rPr>
        <w:t xml:space="preserve"> </w:t>
      </w:r>
      <w:r>
        <w:rPr>
          <w:rFonts w:ascii="宋体" w:hAnsi="宋体" w:eastAsia="宋体" w:cs="宋体"/>
          <w:color w:val="auto"/>
          <w:spacing w:val="-10"/>
          <w:sz w:val="24"/>
          <w:szCs w:val="24"/>
          <w:highlight w:val="none"/>
        </w:rPr>
        <w:t>在</w:t>
      </w:r>
      <w:r>
        <w:rPr>
          <w:rFonts w:ascii="宋体" w:hAnsi="宋体" w:eastAsia="宋体" w:cs="宋体"/>
          <w:color w:val="auto"/>
          <w:spacing w:val="-6"/>
          <w:sz w:val="24"/>
          <w:szCs w:val="24"/>
          <w:highlight w:val="none"/>
        </w:rPr>
        <w:t>投标人。</w:t>
      </w:r>
    </w:p>
    <w:p w14:paraId="7F015D78">
      <w:pPr>
        <w:spacing w:line="219" w:lineRule="auto"/>
        <w:ind w:left="376"/>
        <w:rPr>
          <w:rFonts w:ascii="宋体" w:hAnsi="宋体" w:eastAsia="宋体" w:cs="宋体"/>
          <w:color w:val="auto"/>
          <w:sz w:val="24"/>
          <w:szCs w:val="24"/>
          <w:highlight w:val="none"/>
        </w:rPr>
      </w:pPr>
      <w:r>
        <w:rPr>
          <w:color w:val="auto"/>
          <w:spacing w:val="4"/>
          <w:sz w:val="24"/>
          <w:szCs w:val="24"/>
          <w:highlight w:val="none"/>
        </w:rPr>
        <w:t xml:space="preserve">8.2     </w:t>
      </w:r>
      <w:r>
        <w:rPr>
          <w:rFonts w:ascii="宋体" w:hAnsi="宋体" w:eastAsia="宋体" w:cs="宋体"/>
          <w:color w:val="auto"/>
          <w:spacing w:val="4"/>
          <w:sz w:val="24"/>
          <w:szCs w:val="24"/>
          <w:highlight w:val="none"/>
        </w:rPr>
        <w:t>上述书面通</w:t>
      </w:r>
      <w:r>
        <w:rPr>
          <w:rFonts w:ascii="宋体" w:hAnsi="宋体" w:eastAsia="宋体" w:cs="宋体"/>
          <w:color w:val="auto"/>
          <w:spacing w:val="3"/>
          <w:sz w:val="24"/>
          <w:szCs w:val="24"/>
          <w:highlight w:val="none"/>
        </w:rPr>
        <w:t>知</w:t>
      </w:r>
      <w:r>
        <w:rPr>
          <w:rFonts w:ascii="宋体" w:hAnsi="宋体" w:eastAsia="宋体" w:cs="宋体"/>
          <w:color w:val="auto"/>
          <w:spacing w:val="2"/>
          <w:sz w:val="24"/>
          <w:szCs w:val="24"/>
          <w:highlight w:val="none"/>
        </w:rPr>
        <w:t>，按照获取招标文件的潜在投标人提供的联系方式发出，因提</w:t>
      </w:r>
    </w:p>
    <w:p w14:paraId="738F4452">
      <w:pPr>
        <w:spacing w:before="183" w:line="359" w:lineRule="auto"/>
        <w:ind w:left="1088" w:right="5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供的信息有误导致通知延迟或无法通知的，采购人或采购代理机构不承</w:t>
      </w:r>
      <w:r>
        <w:rPr>
          <w:rFonts w:ascii="宋体" w:hAnsi="宋体" w:eastAsia="宋体" w:cs="宋体"/>
          <w:color w:val="auto"/>
          <w:spacing w:val="1"/>
          <w:sz w:val="24"/>
          <w:szCs w:val="24"/>
          <w:highlight w:val="none"/>
        </w:rPr>
        <w:t>担</w:t>
      </w:r>
      <w:r>
        <w:rPr>
          <w:rFonts w:ascii="宋体" w:hAnsi="宋体" w:eastAsia="宋体" w:cs="宋体"/>
          <w:color w:val="auto"/>
          <w:sz w:val="24"/>
          <w:szCs w:val="24"/>
          <w:highlight w:val="none"/>
        </w:rPr>
        <w:t xml:space="preserve">责 </w:t>
      </w:r>
      <w:r>
        <w:rPr>
          <w:rFonts w:ascii="宋体" w:hAnsi="宋体" w:eastAsia="宋体" w:cs="宋体"/>
          <w:color w:val="auto"/>
          <w:spacing w:val="-12"/>
          <w:sz w:val="24"/>
          <w:szCs w:val="24"/>
          <w:highlight w:val="none"/>
        </w:rPr>
        <w:t>任</w:t>
      </w:r>
      <w:r>
        <w:rPr>
          <w:rFonts w:ascii="宋体" w:hAnsi="宋体" w:eastAsia="宋体" w:cs="宋体"/>
          <w:color w:val="auto"/>
          <w:spacing w:val="-10"/>
          <w:sz w:val="24"/>
          <w:szCs w:val="24"/>
          <w:highlight w:val="none"/>
        </w:rPr>
        <w:t>。</w:t>
      </w:r>
    </w:p>
    <w:p w14:paraId="09510F71">
      <w:pPr>
        <w:spacing w:line="220" w:lineRule="auto"/>
        <w:ind w:left="376"/>
        <w:rPr>
          <w:rFonts w:ascii="宋体" w:hAnsi="宋体" w:eastAsia="宋体" w:cs="宋体"/>
          <w:color w:val="auto"/>
          <w:sz w:val="24"/>
          <w:szCs w:val="24"/>
          <w:highlight w:val="none"/>
        </w:rPr>
      </w:pPr>
      <w:r>
        <w:rPr>
          <w:color w:val="auto"/>
          <w:spacing w:val="4"/>
          <w:sz w:val="24"/>
          <w:szCs w:val="24"/>
          <w:highlight w:val="none"/>
        </w:rPr>
        <w:t xml:space="preserve">8.3     </w:t>
      </w:r>
      <w:r>
        <w:rPr>
          <w:rFonts w:ascii="宋体" w:hAnsi="宋体" w:eastAsia="宋体" w:cs="宋体"/>
          <w:color w:val="auto"/>
          <w:spacing w:val="4"/>
          <w:sz w:val="24"/>
          <w:szCs w:val="24"/>
          <w:highlight w:val="none"/>
        </w:rPr>
        <w:t>澄清或者修</w:t>
      </w:r>
      <w:r>
        <w:rPr>
          <w:rFonts w:ascii="宋体" w:hAnsi="宋体" w:eastAsia="宋体" w:cs="宋体"/>
          <w:color w:val="auto"/>
          <w:spacing w:val="3"/>
          <w:sz w:val="24"/>
          <w:szCs w:val="24"/>
          <w:highlight w:val="none"/>
        </w:rPr>
        <w:t>改</w:t>
      </w:r>
      <w:r>
        <w:rPr>
          <w:rFonts w:ascii="宋体" w:hAnsi="宋体" w:eastAsia="宋体" w:cs="宋体"/>
          <w:color w:val="auto"/>
          <w:spacing w:val="2"/>
          <w:sz w:val="24"/>
          <w:szCs w:val="24"/>
          <w:highlight w:val="none"/>
        </w:rPr>
        <w:t>的内容为招标文件的组成部分，并对所有获取招标文件的潜在</w:t>
      </w:r>
    </w:p>
    <w:p w14:paraId="6C8CF83A">
      <w:pPr>
        <w:spacing w:before="179" w:line="365" w:lineRule="auto"/>
        <w:ind w:left="1090" w:firstLine="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投标人具有约束力。澄清或者修改的内容可能影响投标文件编制的，</w:t>
      </w:r>
      <w:r>
        <w:rPr>
          <w:rFonts w:ascii="宋体" w:hAnsi="宋体" w:eastAsia="宋体" w:cs="宋体"/>
          <w:color w:val="auto"/>
          <w:sz w:val="24"/>
          <w:szCs w:val="24"/>
          <w:highlight w:val="none"/>
        </w:rPr>
        <w:t xml:space="preserve">将在投 </w:t>
      </w:r>
      <w:r>
        <w:rPr>
          <w:rFonts w:ascii="宋体" w:hAnsi="宋体" w:eastAsia="宋体" w:cs="宋体"/>
          <w:color w:val="auto"/>
          <w:spacing w:val="-4"/>
          <w:sz w:val="24"/>
          <w:szCs w:val="24"/>
          <w:highlight w:val="none"/>
        </w:rPr>
        <w:t xml:space="preserve">标截止时间至少 </w:t>
      </w:r>
      <w:r>
        <w:rPr>
          <w:color w:val="auto"/>
          <w:spacing w:val="-4"/>
          <w:sz w:val="24"/>
          <w:szCs w:val="24"/>
          <w:highlight w:val="none"/>
        </w:rPr>
        <w:t>15</w:t>
      </w:r>
      <w:r>
        <w:rPr>
          <w:color w:val="auto"/>
          <w:spacing w:val="-2"/>
          <w:sz w:val="24"/>
          <w:szCs w:val="24"/>
          <w:highlight w:val="none"/>
        </w:rPr>
        <w:t xml:space="preserve"> </w:t>
      </w:r>
      <w:r>
        <w:rPr>
          <w:rFonts w:ascii="宋体" w:hAnsi="宋体" w:eastAsia="宋体" w:cs="宋体"/>
          <w:color w:val="auto"/>
          <w:spacing w:val="-2"/>
          <w:sz w:val="24"/>
          <w:szCs w:val="24"/>
          <w:highlight w:val="none"/>
        </w:rPr>
        <w:t>日前，以书面形式通知所有获取招标文件的潜在投标人；</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 xml:space="preserve">不足 </w:t>
      </w:r>
      <w:r>
        <w:rPr>
          <w:color w:val="auto"/>
          <w:spacing w:val="-4"/>
          <w:sz w:val="24"/>
          <w:szCs w:val="24"/>
          <w:highlight w:val="none"/>
        </w:rPr>
        <w:t xml:space="preserve">15 </w:t>
      </w:r>
      <w:r>
        <w:rPr>
          <w:rFonts w:ascii="宋体" w:hAnsi="宋体" w:eastAsia="宋体" w:cs="宋体"/>
          <w:color w:val="auto"/>
          <w:spacing w:val="-2"/>
          <w:sz w:val="24"/>
          <w:szCs w:val="24"/>
          <w:highlight w:val="none"/>
        </w:rPr>
        <w:t>日的，将顺延提交投标文件的截止时间和开标时间。</w:t>
      </w:r>
    </w:p>
    <w:p w14:paraId="2EF311E4">
      <w:pPr>
        <w:spacing w:line="377" w:lineRule="auto"/>
        <w:rPr>
          <w:color w:val="auto"/>
          <w:highlight w:val="none"/>
        </w:rPr>
      </w:pPr>
    </w:p>
    <w:p w14:paraId="4A931E9C">
      <w:pPr>
        <w:spacing w:before="91" w:line="221" w:lineRule="auto"/>
        <w:ind w:left="3213"/>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1803" w14:cap="flat" w14:cmpd="sng" w14:algn="ctr">
            <w14:solidFill>
              <w14:srgbClr w14:val="000000"/>
            </w14:solidFill>
            <w14:prstDash w14:val="solid"/>
            <w14:miter w14:val="0"/>
          </w14:textOutline>
        </w:rPr>
        <w:t>三</w:t>
      </w:r>
      <w:r>
        <w:rPr>
          <w:rFonts w:ascii="宋体" w:hAnsi="宋体" w:eastAsia="宋体" w:cs="宋体"/>
          <w:color w:val="auto"/>
          <w:sz w:val="28"/>
          <w:szCs w:val="28"/>
          <w:highlight w:val="none"/>
        </w:rPr>
        <w:t xml:space="preserve">   </w:t>
      </w:r>
      <w:r>
        <w:rPr>
          <w:rFonts w:ascii="宋体" w:hAnsi="宋体" w:eastAsia="宋体" w:cs="宋体"/>
          <w:color w:val="auto"/>
          <w:sz w:val="28"/>
          <w:szCs w:val="28"/>
          <w:highlight w:val="none"/>
          <w14:textOutline w14:w="1803" w14:cap="flat" w14:cmpd="sng" w14:algn="ctr">
            <w14:solidFill>
              <w14:srgbClr w14:val="000000"/>
            </w14:solidFill>
            <w14:prstDash w14:val="solid"/>
            <w14:miter w14:val="0"/>
          </w14:textOutline>
        </w:rPr>
        <w:t>投标文件的编制</w:t>
      </w:r>
    </w:p>
    <w:p w14:paraId="2CEAF032">
      <w:pPr>
        <w:spacing w:before="204" w:line="220" w:lineRule="auto"/>
        <w:ind w:left="15"/>
        <w:rPr>
          <w:rFonts w:ascii="宋体" w:hAnsi="宋体" w:eastAsia="宋体" w:cs="宋体"/>
          <w:color w:val="auto"/>
          <w:sz w:val="24"/>
          <w:szCs w:val="24"/>
          <w:highlight w:val="none"/>
        </w:rPr>
      </w:pPr>
      <w:r>
        <w:rPr>
          <w:color w:val="auto"/>
          <w:spacing w:val="1"/>
          <w:sz w:val="24"/>
          <w:szCs w:val="24"/>
          <w:highlight w:val="none"/>
        </w:rPr>
        <w:t xml:space="preserve">9   </w:t>
      </w:r>
      <w:r>
        <w:rPr>
          <w:rFonts w:ascii="宋体" w:hAnsi="宋体" w:eastAsia="宋体" w:cs="宋体"/>
          <w:color w:val="auto"/>
          <w:spacing w:val="1"/>
          <w:sz w:val="24"/>
          <w:szCs w:val="24"/>
          <w:highlight w:val="none"/>
        </w:rPr>
        <w:t>投标范</w:t>
      </w:r>
      <w:r>
        <w:rPr>
          <w:rFonts w:ascii="宋体" w:hAnsi="宋体" w:eastAsia="宋体" w:cs="宋体"/>
          <w:color w:val="auto"/>
          <w:sz w:val="24"/>
          <w:szCs w:val="24"/>
          <w:highlight w:val="none"/>
        </w:rPr>
        <w:t>围、投标文件中计量单位的使用及投标语言</w:t>
      </w:r>
    </w:p>
    <w:p w14:paraId="1997C3F8">
      <w:pPr>
        <w:spacing w:before="182" w:line="219" w:lineRule="auto"/>
        <w:ind w:left="375"/>
        <w:rPr>
          <w:rFonts w:ascii="宋体" w:hAnsi="宋体" w:eastAsia="宋体" w:cs="宋体"/>
          <w:color w:val="auto"/>
          <w:sz w:val="24"/>
          <w:szCs w:val="24"/>
          <w:highlight w:val="none"/>
        </w:rPr>
      </w:pPr>
      <w:r>
        <w:rPr>
          <w:color w:val="auto"/>
          <w:spacing w:val="4"/>
          <w:sz w:val="24"/>
          <w:szCs w:val="24"/>
          <w:highlight w:val="none"/>
        </w:rPr>
        <w:t>9</w:t>
      </w:r>
      <w:r>
        <w:rPr>
          <w:color w:val="auto"/>
          <w:spacing w:val="3"/>
          <w:sz w:val="24"/>
          <w:szCs w:val="24"/>
          <w:highlight w:val="none"/>
        </w:rPr>
        <w:t xml:space="preserve">.1     </w:t>
      </w:r>
      <w:r>
        <w:rPr>
          <w:rFonts w:ascii="宋体" w:hAnsi="宋体" w:eastAsia="宋体" w:cs="宋体"/>
          <w:color w:val="auto"/>
          <w:spacing w:val="3"/>
          <w:sz w:val="24"/>
          <w:szCs w:val="24"/>
          <w:highlight w:val="none"/>
        </w:rPr>
        <w:t>本项目如划分采购包，投标人可以对本项目的其中一个采购包进行投标，也</w:t>
      </w:r>
    </w:p>
    <w:p w14:paraId="2FF2CF41">
      <w:pPr>
        <w:spacing w:before="182" w:line="359" w:lineRule="auto"/>
        <w:ind w:left="1093" w:right="59" w:hanging="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可同时对多个采购包进行投标。投标人应当对所投采购包对应第五章</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 xml:space="preserve">采购 </w:t>
      </w:r>
      <w:r>
        <w:rPr>
          <w:rFonts w:ascii="宋体" w:hAnsi="宋体" w:eastAsia="宋体" w:cs="宋体"/>
          <w:color w:val="auto"/>
          <w:spacing w:val="2"/>
          <w:sz w:val="24"/>
          <w:szCs w:val="24"/>
          <w:highlight w:val="none"/>
        </w:rPr>
        <w:t>需求》所列的全部内容进行投标，不得将一个采购包中的</w:t>
      </w:r>
      <w:r>
        <w:rPr>
          <w:rFonts w:ascii="宋体" w:hAnsi="宋体" w:eastAsia="宋体" w:cs="宋体"/>
          <w:color w:val="auto"/>
          <w:spacing w:val="1"/>
          <w:sz w:val="24"/>
          <w:szCs w:val="24"/>
          <w:highlight w:val="none"/>
        </w:rPr>
        <w:t>内容拆分投标，否</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则其对该采购包的投标将被</w:t>
      </w:r>
      <w:r>
        <w:rPr>
          <w:rFonts w:ascii="宋体" w:hAnsi="宋体" w:eastAsia="宋体" w:cs="宋体"/>
          <w:color w:val="auto"/>
          <w:sz w:val="24"/>
          <w:szCs w:val="24"/>
          <w:highlight w:val="none"/>
        </w:rPr>
        <w:t>认定为</w:t>
      </w:r>
      <w:r>
        <w:rPr>
          <w:rFonts w:ascii="宋体" w:hAnsi="宋体" w:eastAsia="宋体" w:cs="宋体"/>
          <w:color w:val="auto"/>
          <w:sz w:val="24"/>
          <w:szCs w:val="24"/>
          <w:highlight w:val="none"/>
          <w14:textOutline w14:w="1536" w14:cap="flat" w14:cmpd="sng" w14:algn="ctr">
            <w14:solidFill>
              <w14:srgbClr w14:val="000000"/>
            </w14:solidFill>
            <w14:prstDash w14:val="solid"/>
            <w14:miter w14:val="0"/>
          </w14:textOutline>
        </w:rPr>
        <w:t>无效投标</w:t>
      </w:r>
      <w:r>
        <w:rPr>
          <w:rFonts w:ascii="宋体" w:hAnsi="宋体" w:eastAsia="宋体" w:cs="宋体"/>
          <w:color w:val="auto"/>
          <w:sz w:val="24"/>
          <w:szCs w:val="24"/>
          <w:highlight w:val="none"/>
        </w:rPr>
        <w:t>。</w:t>
      </w:r>
    </w:p>
    <w:p w14:paraId="3891BEC7">
      <w:pPr>
        <w:spacing w:line="220" w:lineRule="auto"/>
        <w:ind w:left="375"/>
        <w:rPr>
          <w:rFonts w:ascii="宋体" w:hAnsi="宋体" w:eastAsia="宋体" w:cs="宋体"/>
          <w:color w:val="auto"/>
          <w:sz w:val="24"/>
          <w:szCs w:val="24"/>
          <w:highlight w:val="none"/>
        </w:rPr>
      </w:pPr>
      <w:r>
        <w:rPr>
          <w:color w:val="auto"/>
          <w:spacing w:val="4"/>
          <w:sz w:val="24"/>
          <w:szCs w:val="24"/>
          <w:highlight w:val="none"/>
        </w:rPr>
        <w:t xml:space="preserve">9.2     </w:t>
      </w:r>
      <w:r>
        <w:rPr>
          <w:rFonts w:ascii="宋体" w:hAnsi="宋体" w:eastAsia="宋体" w:cs="宋体"/>
          <w:color w:val="auto"/>
          <w:spacing w:val="4"/>
          <w:sz w:val="24"/>
          <w:szCs w:val="24"/>
          <w:highlight w:val="none"/>
        </w:rPr>
        <w:t>除招标文件有</w:t>
      </w:r>
      <w:r>
        <w:rPr>
          <w:rFonts w:ascii="宋体" w:hAnsi="宋体" w:eastAsia="宋体" w:cs="宋体"/>
          <w:color w:val="auto"/>
          <w:spacing w:val="2"/>
          <w:sz w:val="24"/>
          <w:szCs w:val="24"/>
          <w:highlight w:val="none"/>
        </w:rPr>
        <w:t>特殊要求外，本项目投标所使用的计量单位，应采用中华人民</w:t>
      </w:r>
    </w:p>
    <w:p w14:paraId="16D200A6">
      <w:pPr>
        <w:spacing w:before="182" w:line="220" w:lineRule="auto"/>
        <w:ind w:left="1088"/>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共和</w:t>
      </w:r>
      <w:r>
        <w:rPr>
          <w:rFonts w:ascii="宋体" w:hAnsi="宋体" w:eastAsia="宋体" w:cs="宋体"/>
          <w:color w:val="auto"/>
          <w:spacing w:val="-5"/>
          <w:sz w:val="24"/>
          <w:szCs w:val="24"/>
          <w:highlight w:val="none"/>
        </w:rPr>
        <w:t>国</w:t>
      </w:r>
      <w:r>
        <w:rPr>
          <w:rFonts w:ascii="宋体" w:hAnsi="宋体" w:eastAsia="宋体" w:cs="宋体"/>
          <w:color w:val="auto"/>
          <w:spacing w:val="-3"/>
          <w:sz w:val="24"/>
          <w:szCs w:val="24"/>
          <w:highlight w:val="none"/>
        </w:rPr>
        <w:t>法定计量单位。</w:t>
      </w:r>
    </w:p>
    <w:p w14:paraId="339167BC">
      <w:pPr>
        <w:spacing w:before="180" w:line="220" w:lineRule="auto"/>
        <w:ind w:left="375"/>
        <w:rPr>
          <w:rFonts w:ascii="宋体" w:hAnsi="宋体" w:eastAsia="宋体" w:cs="宋体"/>
          <w:color w:val="auto"/>
          <w:sz w:val="24"/>
          <w:szCs w:val="24"/>
          <w:highlight w:val="none"/>
        </w:rPr>
      </w:pPr>
      <w:r>
        <w:rPr>
          <w:color w:val="auto"/>
          <w:spacing w:val="4"/>
          <w:sz w:val="24"/>
          <w:szCs w:val="24"/>
          <w:highlight w:val="none"/>
        </w:rPr>
        <w:t xml:space="preserve">9.3     </w:t>
      </w:r>
      <w:r>
        <w:rPr>
          <w:rFonts w:ascii="宋体" w:hAnsi="宋体" w:eastAsia="宋体" w:cs="宋体"/>
          <w:color w:val="auto"/>
          <w:spacing w:val="4"/>
          <w:sz w:val="24"/>
          <w:szCs w:val="24"/>
          <w:highlight w:val="none"/>
        </w:rPr>
        <w:t>除专用术语外</w:t>
      </w:r>
      <w:r>
        <w:rPr>
          <w:rFonts w:ascii="宋体" w:hAnsi="宋体" w:eastAsia="宋体" w:cs="宋体"/>
          <w:color w:val="auto"/>
          <w:spacing w:val="2"/>
          <w:sz w:val="24"/>
          <w:szCs w:val="24"/>
          <w:highlight w:val="none"/>
        </w:rPr>
        <w:t>，投标文件及来往函电均应使用中文书写。必要时专用术语应</w:t>
      </w:r>
    </w:p>
    <w:p w14:paraId="79772819">
      <w:pPr>
        <w:spacing w:before="182" w:line="359" w:lineRule="auto"/>
        <w:ind w:left="1089" w:right="59" w:firstLine="1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附有中文解释。投标人提</w:t>
      </w:r>
      <w:r>
        <w:rPr>
          <w:rFonts w:ascii="宋体" w:hAnsi="宋体" w:eastAsia="宋体" w:cs="宋体"/>
          <w:color w:val="auto"/>
          <w:spacing w:val="1"/>
          <w:sz w:val="24"/>
          <w:szCs w:val="24"/>
          <w:highlight w:val="none"/>
        </w:rPr>
        <w:t>交的支持资料和已印制的文献可以用外文，但相应</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内容应附有中文翻译本，在解释投标文件时以中文翻译本为准。未附中</w:t>
      </w:r>
      <w:r>
        <w:rPr>
          <w:rFonts w:ascii="宋体" w:hAnsi="宋体" w:eastAsia="宋体" w:cs="宋体"/>
          <w:color w:val="auto"/>
          <w:spacing w:val="1"/>
          <w:sz w:val="24"/>
          <w:szCs w:val="24"/>
          <w:highlight w:val="none"/>
        </w:rPr>
        <w:t>文</w:t>
      </w:r>
      <w:r>
        <w:rPr>
          <w:rFonts w:ascii="宋体" w:hAnsi="宋体" w:eastAsia="宋体" w:cs="宋体"/>
          <w:color w:val="auto"/>
          <w:sz w:val="24"/>
          <w:szCs w:val="24"/>
          <w:highlight w:val="none"/>
        </w:rPr>
        <w:t xml:space="preserve">翻 </w:t>
      </w:r>
      <w:r>
        <w:rPr>
          <w:rFonts w:ascii="宋体" w:hAnsi="宋体" w:eastAsia="宋体" w:cs="宋体"/>
          <w:color w:val="auto"/>
          <w:spacing w:val="2"/>
          <w:sz w:val="24"/>
          <w:szCs w:val="24"/>
          <w:highlight w:val="none"/>
        </w:rPr>
        <w:t>译本或翻译本中文内容明显与外文内容不一致的，其不利后果由投标人</w:t>
      </w:r>
      <w:r>
        <w:rPr>
          <w:rFonts w:ascii="宋体" w:hAnsi="宋体" w:eastAsia="宋体" w:cs="宋体"/>
          <w:color w:val="auto"/>
          <w:spacing w:val="1"/>
          <w:sz w:val="24"/>
          <w:szCs w:val="24"/>
          <w:highlight w:val="none"/>
        </w:rPr>
        <w:t>自</w:t>
      </w:r>
      <w:r>
        <w:rPr>
          <w:rFonts w:ascii="宋体" w:hAnsi="宋体" w:eastAsia="宋体" w:cs="宋体"/>
          <w:color w:val="auto"/>
          <w:sz w:val="24"/>
          <w:szCs w:val="24"/>
          <w:highlight w:val="none"/>
        </w:rPr>
        <w:t xml:space="preserve">行 </w:t>
      </w:r>
      <w:r>
        <w:rPr>
          <w:rFonts w:ascii="宋体" w:hAnsi="宋体" w:eastAsia="宋体" w:cs="宋体"/>
          <w:color w:val="auto"/>
          <w:spacing w:val="-11"/>
          <w:sz w:val="24"/>
          <w:szCs w:val="24"/>
          <w:highlight w:val="none"/>
        </w:rPr>
        <w:t>承</w:t>
      </w:r>
      <w:r>
        <w:rPr>
          <w:rFonts w:ascii="宋体" w:hAnsi="宋体" w:eastAsia="宋体" w:cs="宋体"/>
          <w:color w:val="auto"/>
          <w:spacing w:val="-9"/>
          <w:sz w:val="24"/>
          <w:szCs w:val="24"/>
          <w:highlight w:val="none"/>
        </w:rPr>
        <w:t>担。</w:t>
      </w:r>
    </w:p>
    <w:p w14:paraId="1B3B1F4C">
      <w:pPr>
        <w:spacing w:line="220" w:lineRule="auto"/>
        <w:ind w:left="26"/>
        <w:rPr>
          <w:rFonts w:ascii="宋体" w:hAnsi="宋体" w:eastAsia="宋体" w:cs="宋体"/>
          <w:color w:val="auto"/>
          <w:sz w:val="24"/>
          <w:szCs w:val="24"/>
          <w:highlight w:val="none"/>
        </w:rPr>
      </w:pPr>
      <w:r>
        <w:rPr>
          <w:color w:val="auto"/>
          <w:spacing w:val="-1"/>
          <w:sz w:val="24"/>
          <w:szCs w:val="24"/>
          <w:highlight w:val="none"/>
        </w:rPr>
        <w:t xml:space="preserve">10 </w:t>
      </w:r>
      <w:r>
        <w:rPr>
          <w:rFonts w:ascii="宋体" w:hAnsi="宋体" w:eastAsia="宋体" w:cs="宋体"/>
          <w:color w:val="auto"/>
          <w:sz w:val="24"/>
          <w:szCs w:val="24"/>
          <w:highlight w:val="none"/>
        </w:rPr>
        <w:t>投标文件构成</w:t>
      </w:r>
    </w:p>
    <w:p w14:paraId="06A42C01">
      <w:pPr>
        <w:spacing w:before="182" w:line="359" w:lineRule="auto"/>
        <w:ind w:left="991" w:leftChars="228" w:right="67" w:hanging="512" w:hangingChars="200"/>
        <w:rPr>
          <w:rFonts w:ascii="宋体" w:hAnsi="宋体" w:eastAsia="宋体" w:cs="宋体"/>
          <w:color w:val="auto"/>
          <w:sz w:val="24"/>
          <w:szCs w:val="24"/>
          <w:highlight w:val="none"/>
        </w:rPr>
      </w:pPr>
      <w:r>
        <w:rPr>
          <w:color w:val="auto"/>
          <w:spacing w:val="8"/>
          <w:sz w:val="24"/>
          <w:szCs w:val="24"/>
          <w:highlight w:val="none"/>
        </w:rPr>
        <w:t>10</w:t>
      </w:r>
      <w:r>
        <w:rPr>
          <w:color w:val="auto"/>
          <w:spacing w:val="7"/>
          <w:sz w:val="24"/>
          <w:szCs w:val="24"/>
          <w:highlight w:val="none"/>
        </w:rPr>
        <w:t>.</w:t>
      </w:r>
      <w:r>
        <w:rPr>
          <w:color w:val="auto"/>
          <w:spacing w:val="4"/>
          <w:sz w:val="24"/>
          <w:szCs w:val="24"/>
          <w:highlight w:val="none"/>
        </w:rPr>
        <w:t xml:space="preserve">1  </w:t>
      </w:r>
      <w:r>
        <w:rPr>
          <w:rFonts w:ascii="宋体" w:hAnsi="宋体" w:eastAsia="宋体" w:cs="宋体"/>
          <w:color w:val="auto"/>
          <w:spacing w:val="4"/>
          <w:sz w:val="24"/>
          <w:szCs w:val="24"/>
          <w:highlight w:val="none"/>
        </w:rPr>
        <w:t>投标人应当按照招标文件的要求编制投标文件。</w:t>
      </w:r>
      <w:r>
        <w:rPr>
          <w:rFonts w:ascii="宋体" w:hAnsi="宋体" w:eastAsia="宋体" w:cs="宋体"/>
          <w:color w:val="auto"/>
          <w:spacing w:val="-15"/>
          <w:sz w:val="24"/>
          <w:szCs w:val="24"/>
          <w:highlight w:val="none"/>
        </w:rPr>
        <w:t>投标文件的部分格式要求，见第七章《</w:t>
      </w:r>
      <w:r>
        <w:rPr>
          <w:rFonts w:ascii="宋体" w:hAnsi="宋体" w:eastAsia="宋体" w:cs="宋体"/>
          <w:color w:val="auto"/>
          <w:spacing w:val="-14"/>
          <w:sz w:val="24"/>
          <w:szCs w:val="24"/>
          <w:highlight w:val="none"/>
        </w:rPr>
        <w:t>投</w:t>
      </w:r>
      <w:r>
        <w:rPr>
          <w:rFonts w:ascii="宋体" w:hAnsi="宋体" w:eastAsia="宋体" w:cs="宋体"/>
          <w:color w:val="auto"/>
          <w:spacing w:val="-20"/>
          <w:sz w:val="24"/>
          <w:szCs w:val="24"/>
          <w:highlight w:val="none"/>
        </w:rPr>
        <w:t>标文件格式》。</w:t>
      </w:r>
    </w:p>
    <w:p w14:paraId="02536919">
      <w:pPr>
        <w:spacing w:line="220" w:lineRule="auto"/>
        <w:ind w:left="382"/>
        <w:rPr>
          <w:rFonts w:ascii="宋体" w:hAnsi="宋体" w:eastAsia="宋体" w:cs="宋体"/>
          <w:color w:val="auto"/>
          <w:sz w:val="24"/>
          <w:szCs w:val="24"/>
          <w:highlight w:val="none"/>
        </w:rPr>
      </w:pPr>
      <w:r>
        <w:rPr>
          <w:color w:val="auto"/>
          <w:spacing w:val="12"/>
          <w:sz w:val="24"/>
          <w:szCs w:val="24"/>
          <w:highlight w:val="none"/>
        </w:rPr>
        <w:t>1</w:t>
      </w:r>
      <w:r>
        <w:rPr>
          <w:color w:val="auto"/>
          <w:spacing w:val="10"/>
          <w:sz w:val="24"/>
          <w:szCs w:val="24"/>
          <w:highlight w:val="none"/>
        </w:rPr>
        <w:t>0</w:t>
      </w:r>
      <w:r>
        <w:rPr>
          <w:color w:val="auto"/>
          <w:spacing w:val="6"/>
          <w:sz w:val="24"/>
          <w:szCs w:val="24"/>
          <w:highlight w:val="none"/>
        </w:rPr>
        <w:t xml:space="preserve">.2  </w:t>
      </w:r>
      <w:r>
        <w:rPr>
          <w:rFonts w:ascii="宋体" w:hAnsi="宋体" w:eastAsia="宋体" w:cs="宋体"/>
          <w:color w:val="auto"/>
          <w:spacing w:val="6"/>
          <w:sz w:val="24"/>
          <w:szCs w:val="24"/>
          <w:highlight w:val="none"/>
        </w:rPr>
        <w:t>对于招标文件中标记了</w:t>
      </w:r>
      <w:r>
        <w:rPr>
          <w:color w:val="auto"/>
          <w:spacing w:val="6"/>
          <w:sz w:val="24"/>
          <w:szCs w:val="24"/>
          <w:highlight w:val="none"/>
        </w:rPr>
        <w:t>“</w:t>
      </w:r>
      <w:r>
        <w:rPr>
          <w:rFonts w:ascii="宋体" w:hAnsi="宋体" w:eastAsia="宋体" w:cs="宋体"/>
          <w:color w:val="auto"/>
          <w:spacing w:val="6"/>
          <w:sz w:val="24"/>
          <w:szCs w:val="24"/>
          <w:highlight w:val="none"/>
        </w:rPr>
        <w:t>实质性格式</w:t>
      </w:r>
      <w:r>
        <w:rPr>
          <w:color w:val="auto"/>
          <w:spacing w:val="6"/>
          <w:sz w:val="24"/>
          <w:szCs w:val="24"/>
          <w:highlight w:val="none"/>
        </w:rPr>
        <w:t>”</w:t>
      </w:r>
      <w:r>
        <w:rPr>
          <w:rFonts w:ascii="宋体" w:hAnsi="宋体" w:eastAsia="宋体" w:cs="宋体"/>
          <w:color w:val="auto"/>
          <w:spacing w:val="6"/>
          <w:sz w:val="24"/>
          <w:szCs w:val="24"/>
          <w:highlight w:val="none"/>
        </w:rPr>
        <w:t>文件的，投标人不得改变格式中给定的</w:t>
      </w:r>
    </w:p>
    <w:p w14:paraId="4B0D8455">
      <w:pPr>
        <w:spacing w:before="181" w:line="367" w:lineRule="auto"/>
        <w:ind w:left="1086" w:right="6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文字所表达的含义，不得删减格式中的实质性内容，</w:t>
      </w:r>
      <w:r>
        <w:rPr>
          <w:rFonts w:ascii="宋体" w:hAnsi="宋体" w:eastAsia="宋体" w:cs="宋体"/>
          <w:color w:val="auto"/>
          <w:spacing w:val="-1"/>
          <w:sz w:val="24"/>
          <w:szCs w:val="24"/>
          <w:highlight w:val="none"/>
        </w:rPr>
        <w:t>不得自行添加与格式中</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给定的文字内容相矛盾的内容，不得对应当填写的空格不填写或不实质性</w:t>
      </w:r>
      <w:r>
        <w:rPr>
          <w:rFonts w:ascii="宋体" w:hAnsi="宋体" w:eastAsia="宋体" w:cs="宋体"/>
          <w:color w:val="auto"/>
          <w:sz w:val="24"/>
          <w:szCs w:val="24"/>
          <w:highlight w:val="none"/>
        </w:rPr>
        <w:t>响</w:t>
      </w:r>
    </w:p>
    <w:p w14:paraId="4FC36DAE">
      <w:pPr>
        <w:rPr>
          <w:color w:val="auto"/>
          <w:highlight w:val="none"/>
        </w:rPr>
        <w:sectPr>
          <w:headerReference r:id="rId26" w:type="default"/>
          <w:footerReference r:id="rId27" w:type="default"/>
          <w:pgSz w:w="11907" w:h="16840"/>
          <w:pgMar w:top="1117" w:right="1073" w:bottom="1060" w:left="1700" w:header="878" w:footer="886" w:gutter="0"/>
          <w:pgNumType w:fmt="decimal"/>
          <w:cols w:space="720" w:num="1"/>
        </w:sectPr>
      </w:pPr>
    </w:p>
    <w:p w14:paraId="50359A1D">
      <w:pPr>
        <w:spacing w:line="256" w:lineRule="auto"/>
        <w:rPr>
          <w:color w:val="auto"/>
          <w:highlight w:val="none"/>
        </w:rPr>
      </w:pPr>
    </w:p>
    <w:p w14:paraId="19A2120D">
      <w:pPr>
        <w:spacing w:before="78" w:line="359" w:lineRule="auto"/>
        <w:ind w:left="1087" w:right="89" w:hanging="2"/>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应，否</w:t>
      </w:r>
      <w:r>
        <w:rPr>
          <w:rFonts w:ascii="宋体" w:hAnsi="宋体" w:eastAsia="宋体" w:cs="宋体"/>
          <w:color w:val="auto"/>
          <w:spacing w:val="6"/>
          <w:sz w:val="24"/>
          <w:szCs w:val="24"/>
          <w:highlight w:val="none"/>
        </w:rPr>
        <w:t>则</w:t>
      </w:r>
      <w:r>
        <w:rPr>
          <w:rFonts w:ascii="宋体" w:hAnsi="宋体" w:eastAsia="宋体" w:cs="宋体"/>
          <w:color w:val="auto"/>
          <w:spacing w:val="4"/>
          <w:sz w:val="24"/>
          <w:szCs w:val="24"/>
          <w:highlight w:val="none"/>
          <w14:textOutline w14:w="1536" w14:cap="flat" w14:cmpd="sng" w14:algn="ctr">
            <w14:solidFill>
              <w14:srgbClr w14:val="000000"/>
            </w14:solidFill>
            <w14:prstDash w14:val="solid"/>
            <w14:miter w14:val="0"/>
          </w14:textOutline>
        </w:rPr>
        <w:t>投标无效</w:t>
      </w:r>
      <w:r>
        <w:rPr>
          <w:rFonts w:ascii="宋体" w:hAnsi="宋体" w:eastAsia="宋体" w:cs="宋体"/>
          <w:color w:val="auto"/>
          <w:spacing w:val="4"/>
          <w:sz w:val="24"/>
          <w:szCs w:val="24"/>
          <w:highlight w:val="none"/>
        </w:rPr>
        <w:t>。未标记</w:t>
      </w:r>
      <w:r>
        <w:rPr>
          <w:color w:val="auto"/>
          <w:spacing w:val="4"/>
          <w:sz w:val="24"/>
          <w:szCs w:val="24"/>
          <w:highlight w:val="none"/>
        </w:rPr>
        <w:t>“</w:t>
      </w:r>
      <w:r>
        <w:rPr>
          <w:rFonts w:ascii="宋体" w:hAnsi="宋体" w:eastAsia="宋体" w:cs="宋体"/>
          <w:color w:val="auto"/>
          <w:spacing w:val="4"/>
          <w:sz w:val="24"/>
          <w:szCs w:val="24"/>
          <w:highlight w:val="none"/>
        </w:rPr>
        <w:t>实质性格式</w:t>
      </w:r>
      <w:r>
        <w:rPr>
          <w:color w:val="auto"/>
          <w:spacing w:val="4"/>
          <w:sz w:val="24"/>
          <w:szCs w:val="24"/>
          <w:highlight w:val="none"/>
        </w:rPr>
        <w:t>”</w:t>
      </w:r>
      <w:r>
        <w:rPr>
          <w:rFonts w:ascii="宋体" w:hAnsi="宋体" w:eastAsia="宋体" w:cs="宋体"/>
          <w:color w:val="auto"/>
          <w:spacing w:val="4"/>
          <w:sz w:val="24"/>
          <w:szCs w:val="24"/>
          <w:highlight w:val="none"/>
        </w:rPr>
        <w:t>的文件和招标文件未提供格式的内</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容，</w:t>
      </w:r>
      <w:r>
        <w:rPr>
          <w:rFonts w:ascii="宋体" w:hAnsi="宋体" w:eastAsia="宋体" w:cs="宋体"/>
          <w:color w:val="auto"/>
          <w:spacing w:val="-4"/>
          <w:sz w:val="24"/>
          <w:szCs w:val="24"/>
          <w:highlight w:val="none"/>
        </w:rPr>
        <w:t>可</w:t>
      </w:r>
      <w:r>
        <w:rPr>
          <w:rFonts w:ascii="宋体" w:hAnsi="宋体" w:eastAsia="宋体" w:cs="宋体"/>
          <w:color w:val="auto"/>
          <w:spacing w:val="-3"/>
          <w:sz w:val="24"/>
          <w:szCs w:val="24"/>
          <w:highlight w:val="none"/>
        </w:rPr>
        <w:t>由投标人自行编写。</w:t>
      </w:r>
    </w:p>
    <w:p w14:paraId="777A76E1">
      <w:pPr>
        <w:spacing w:line="219" w:lineRule="auto"/>
        <w:ind w:left="382"/>
        <w:rPr>
          <w:rFonts w:ascii="宋体" w:hAnsi="宋体" w:eastAsia="宋体" w:cs="宋体"/>
          <w:color w:val="auto"/>
          <w:sz w:val="24"/>
          <w:szCs w:val="24"/>
          <w:highlight w:val="none"/>
        </w:rPr>
      </w:pPr>
      <w:r>
        <w:rPr>
          <w:color w:val="auto"/>
          <w:spacing w:val="2"/>
          <w:sz w:val="24"/>
          <w:szCs w:val="24"/>
          <w:highlight w:val="none"/>
        </w:rPr>
        <w:t xml:space="preserve">10.3  </w:t>
      </w:r>
      <w:r>
        <w:rPr>
          <w:rFonts w:ascii="宋体" w:hAnsi="宋体" w:eastAsia="宋体" w:cs="宋体"/>
          <w:color w:val="auto"/>
          <w:spacing w:val="2"/>
          <w:sz w:val="24"/>
          <w:szCs w:val="24"/>
          <w:highlight w:val="none"/>
        </w:rPr>
        <w:t>第四章《评标程序、评标方法和评标标准》中涉</w:t>
      </w:r>
      <w:r>
        <w:rPr>
          <w:rFonts w:ascii="宋体" w:hAnsi="宋体" w:eastAsia="宋体" w:cs="宋体"/>
          <w:color w:val="auto"/>
          <w:spacing w:val="1"/>
          <w:sz w:val="24"/>
          <w:szCs w:val="24"/>
          <w:highlight w:val="none"/>
        </w:rPr>
        <w:t>及的证明文件。</w:t>
      </w:r>
    </w:p>
    <w:p w14:paraId="72AD78ED">
      <w:pPr>
        <w:spacing w:before="183" w:line="219" w:lineRule="auto"/>
        <w:ind w:left="382"/>
        <w:rPr>
          <w:rFonts w:ascii="宋体" w:hAnsi="宋体" w:eastAsia="宋体" w:cs="宋体"/>
          <w:color w:val="auto"/>
          <w:sz w:val="24"/>
          <w:szCs w:val="24"/>
          <w:highlight w:val="none"/>
        </w:rPr>
      </w:pPr>
      <w:r>
        <w:rPr>
          <w:color w:val="auto"/>
          <w:spacing w:val="-2"/>
          <w:sz w:val="24"/>
          <w:szCs w:val="24"/>
          <w:highlight w:val="none"/>
        </w:rPr>
        <w:t xml:space="preserve">10.4  </w:t>
      </w:r>
      <w:r>
        <w:rPr>
          <w:rFonts w:ascii="宋体" w:hAnsi="宋体" w:eastAsia="宋体" w:cs="宋体"/>
          <w:color w:val="auto"/>
          <w:spacing w:val="-2"/>
          <w:sz w:val="24"/>
          <w:szCs w:val="24"/>
          <w:highlight w:val="none"/>
        </w:rPr>
        <w:t>对照第五章《采购需求》，说明所提供货物和服务</w:t>
      </w:r>
      <w:r>
        <w:rPr>
          <w:rFonts w:ascii="宋体" w:hAnsi="宋体" w:eastAsia="宋体" w:cs="宋体"/>
          <w:color w:val="auto"/>
          <w:spacing w:val="-1"/>
          <w:sz w:val="24"/>
          <w:szCs w:val="24"/>
          <w:highlight w:val="none"/>
        </w:rPr>
        <w:t>已对第五章《采购需求》做</w:t>
      </w:r>
    </w:p>
    <w:p w14:paraId="04A60291">
      <w:pPr>
        <w:spacing w:before="180" w:line="359" w:lineRule="auto"/>
        <w:ind w:left="1087" w:right="94" w:firstLine="1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出了响应，或申明与第五</w:t>
      </w:r>
      <w:r>
        <w:rPr>
          <w:rFonts w:ascii="宋体" w:hAnsi="宋体" w:eastAsia="宋体" w:cs="宋体"/>
          <w:color w:val="auto"/>
          <w:spacing w:val="1"/>
          <w:sz w:val="24"/>
          <w:szCs w:val="24"/>
          <w:highlight w:val="none"/>
        </w:rPr>
        <w:t>章《采购需求》的偏差和例外。如第五章《采购需</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求》中要求提供证明文件的，投</w:t>
      </w:r>
      <w:r>
        <w:rPr>
          <w:rFonts w:ascii="宋体" w:hAnsi="宋体" w:eastAsia="宋体" w:cs="宋体"/>
          <w:color w:val="auto"/>
          <w:spacing w:val="-1"/>
          <w:sz w:val="24"/>
          <w:szCs w:val="24"/>
          <w:highlight w:val="none"/>
        </w:rPr>
        <w:t>标人应当按具体要求提供证明文件。</w:t>
      </w:r>
    </w:p>
    <w:p w14:paraId="0172A544">
      <w:pPr>
        <w:spacing w:line="467" w:lineRule="exact"/>
        <w:ind w:left="382"/>
        <w:rPr>
          <w:rFonts w:ascii="宋体" w:hAnsi="宋体" w:eastAsia="宋体" w:cs="宋体"/>
          <w:color w:val="auto"/>
          <w:sz w:val="24"/>
          <w:szCs w:val="24"/>
          <w:highlight w:val="none"/>
        </w:rPr>
      </w:pPr>
      <w:r>
        <w:rPr>
          <w:color w:val="auto"/>
          <w:spacing w:val="6"/>
          <w:position w:val="17"/>
          <w:sz w:val="24"/>
          <w:szCs w:val="24"/>
          <w:highlight w:val="none"/>
        </w:rPr>
        <w:t>1</w:t>
      </w:r>
      <w:r>
        <w:rPr>
          <w:color w:val="auto"/>
          <w:spacing w:val="5"/>
          <w:position w:val="17"/>
          <w:sz w:val="24"/>
          <w:szCs w:val="24"/>
          <w:highlight w:val="none"/>
        </w:rPr>
        <w:t>0</w:t>
      </w:r>
      <w:r>
        <w:rPr>
          <w:color w:val="auto"/>
          <w:spacing w:val="3"/>
          <w:position w:val="17"/>
          <w:sz w:val="24"/>
          <w:szCs w:val="24"/>
          <w:highlight w:val="none"/>
        </w:rPr>
        <w:t xml:space="preserve">.5  </w:t>
      </w:r>
      <w:r>
        <w:rPr>
          <w:rFonts w:ascii="宋体" w:hAnsi="宋体" w:eastAsia="宋体" w:cs="宋体"/>
          <w:color w:val="auto"/>
          <w:spacing w:val="3"/>
          <w:position w:val="17"/>
          <w:sz w:val="24"/>
          <w:szCs w:val="24"/>
          <w:highlight w:val="none"/>
        </w:rPr>
        <w:t>投标人认为应附的其他材料。</w:t>
      </w:r>
    </w:p>
    <w:p w14:paraId="6FCDB91C">
      <w:pPr>
        <w:spacing w:before="1" w:line="218" w:lineRule="auto"/>
        <w:ind w:left="27"/>
        <w:rPr>
          <w:rFonts w:ascii="宋体" w:hAnsi="宋体" w:eastAsia="宋体" w:cs="宋体"/>
          <w:color w:val="auto"/>
          <w:sz w:val="24"/>
          <w:szCs w:val="24"/>
          <w:highlight w:val="none"/>
        </w:rPr>
      </w:pPr>
      <w:r>
        <w:rPr>
          <w:color w:val="auto"/>
          <w:spacing w:val="-1"/>
          <w:sz w:val="24"/>
          <w:szCs w:val="24"/>
          <w:highlight w:val="none"/>
        </w:rPr>
        <w:t>11</w:t>
      </w:r>
      <w:r>
        <w:rPr>
          <w:color w:val="auto"/>
          <w:sz w:val="24"/>
          <w:szCs w:val="24"/>
          <w:highlight w:val="none"/>
        </w:rPr>
        <w:t xml:space="preserve"> </w:t>
      </w:r>
      <w:r>
        <w:rPr>
          <w:rFonts w:ascii="宋体" w:hAnsi="宋体" w:eastAsia="宋体" w:cs="宋体"/>
          <w:color w:val="auto"/>
          <w:sz w:val="24"/>
          <w:szCs w:val="24"/>
          <w:highlight w:val="none"/>
        </w:rPr>
        <w:t>投标报价</w:t>
      </w:r>
    </w:p>
    <w:p w14:paraId="2183C9C8">
      <w:pPr>
        <w:spacing w:before="181" w:line="219" w:lineRule="auto"/>
        <w:ind w:left="382"/>
        <w:rPr>
          <w:rFonts w:ascii="宋体" w:hAnsi="宋体" w:eastAsia="宋体" w:cs="宋体"/>
          <w:color w:val="auto"/>
          <w:sz w:val="24"/>
          <w:szCs w:val="24"/>
          <w:highlight w:val="none"/>
        </w:rPr>
      </w:pPr>
      <w:r>
        <w:rPr>
          <w:color w:val="auto"/>
          <w:spacing w:val="6"/>
          <w:sz w:val="24"/>
          <w:szCs w:val="24"/>
          <w:highlight w:val="none"/>
        </w:rPr>
        <w:t>11.</w:t>
      </w:r>
      <w:r>
        <w:rPr>
          <w:color w:val="auto"/>
          <w:spacing w:val="3"/>
          <w:sz w:val="24"/>
          <w:szCs w:val="24"/>
          <w:highlight w:val="none"/>
        </w:rPr>
        <w:t xml:space="preserve">1  </w:t>
      </w:r>
      <w:r>
        <w:rPr>
          <w:rFonts w:ascii="宋体" w:hAnsi="宋体" w:eastAsia="宋体" w:cs="宋体"/>
          <w:color w:val="auto"/>
          <w:spacing w:val="3"/>
          <w:sz w:val="24"/>
          <w:szCs w:val="24"/>
          <w:highlight w:val="none"/>
        </w:rPr>
        <w:t>所有投标均以人民币报价。</w:t>
      </w:r>
    </w:p>
    <w:p w14:paraId="14B01CB6">
      <w:pPr>
        <w:spacing w:before="183" w:line="219" w:lineRule="auto"/>
        <w:ind w:left="382"/>
        <w:rPr>
          <w:rFonts w:ascii="宋体" w:hAnsi="宋体" w:eastAsia="宋体" w:cs="宋体"/>
          <w:color w:val="auto"/>
          <w:sz w:val="24"/>
          <w:szCs w:val="24"/>
          <w:highlight w:val="none"/>
        </w:rPr>
      </w:pPr>
      <w:r>
        <w:rPr>
          <w:color w:val="auto"/>
          <w:spacing w:val="8"/>
          <w:sz w:val="24"/>
          <w:szCs w:val="24"/>
          <w:highlight w:val="none"/>
        </w:rPr>
        <w:t>11</w:t>
      </w:r>
      <w:r>
        <w:rPr>
          <w:color w:val="auto"/>
          <w:spacing w:val="7"/>
          <w:sz w:val="24"/>
          <w:szCs w:val="24"/>
          <w:highlight w:val="none"/>
        </w:rPr>
        <w:t>.</w:t>
      </w:r>
      <w:r>
        <w:rPr>
          <w:color w:val="auto"/>
          <w:spacing w:val="4"/>
          <w:sz w:val="24"/>
          <w:szCs w:val="24"/>
          <w:highlight w:val="none"/>
        </w:rPr>
        <w:t xml:space="preserve">2  </w:t>
      </w:r>
      <w:r>
        <w:rPr>
          <w:rFonts w:ascii="宋体" w:hAnsi="宋体" w:eastAsia="宋体" w:cs="宋体"/>
          <w:color w:val="auto"/>
          <w:spacing w:val="4"/>
          <w:sz w:val="24"/>
          <w:szCs w:val="24"/>
          <w:highlight w:val="none"/>
        </w:rPr>
        <w:t>投标人的报价应包括为完成本项目所发生的一切费用和税费，采购人将不再</w:t>
      </w:r>
    </w:p>
    <w:p w14:paraId="1B3553FA">
      <w:pPr>
        <w:spacing w:before="182" w:line="359" w:lineRule="auto"/>
        <w:ind w:left="1088" w:right="102" w:hanging="2"/>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支付</w:t>
      </w:r>
      <w:r>
        <w:rPr>
          <w:rFonts w:ascii="宋体" w:hAnsi="宋体" w:eastAsia="宋体" w:cs="宋体"/>
          <w:color w:val="auto"/>
          <w:spacing w:val="-9"/>
          <w:sz w:val="24"/>
          <w:szCs w:val="24"/>
          <w:highlight w:val="none"/>
        </w:rPr>
        <w:t>报</w:t>
      </w:r>
      <w:r>
        <w:rPr>
          <w:rFonts w:ascii="宋体" w:hAnsi="宋体" w:eastAsia="宋体" w:cs="宋体"/>
          <w:color w:val="auto"/>
          <w:spacing w:val="-5"/>
          <w:sz w:val="24"/>
          <w:szCs w:val="24"/>
          <w:highlight w:val="none"/>
        </w:rPr>
        <w:t>价以外的任何费用。投标人的报价应包括但不限于下列内容，《投标人</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须知资</w:t>
      </w:r>
      <w:r>
        <w:rPr>
          <w:rFonts w:ascii="宋体" w:hAnsi="宋体" w:eastAsia="宋体" w:cs="宋体"/>
          <w:color w:val="auto"/>
          <w:spacing w:val="-3"/>
          <w:sz w:val="24"/>
          <w:szCs w:val="24"/>
          <w:highlight w:val="none"/>
        </w:rPr>
        <w:t>料</w:t>
      </w:r>
      <w:r>
        <w:rPr>
          <w:rFonts w:ascii="宋体" w:hAnsi="宋体" w:eastAsia="宋体" w:cs="宋体"/>
          <w:color w:val="auto"/>
          <w:spacing w:val="-2"/>
          <w:sz w:val="24"/>
          <w:szCs w:val="24"/>
          <w:highlight w:val="none"/>
        </w:rPr>
        <w:t>表》中有特殊规定的，从其规定。</w:t>
      </w:r>
    </w:p>
    <w:p w14:paraId="61A0666D">
      <w:pPr>
        <w:spacing w:before="1" w:line="218" w:lineRule="auto"/>
        <w:ind w:right="118"/>
        <w:jc w:val="right"/>
        <w:rPr>
          <w:rFonts w:ascii="宋体" w:hAnsi="宋体" w:eastAsia="宋体" w:cs="宋体"/>
          <w:color w:val="auto"/>
          <w:sz w:val="24"/>
          <w:szCs w:val="24"/>
          <w:highlight w:val="none"/>
        </w:rPr>
      </w:pPr>
      <w:r>
        <w:rPr>
          <w:color w:val="auto"/>
          <w:spacing w:val="2"/>
          <w:sz w:val="24"/>
          <w:szCs w:val="24"/>
          <w:highlight w:val="none"/>
        </w:rPr>
        <w:t xml:space="preserve">11.2.1  </w:t>
      </w:r>
      <w:r>
        <w:rPr>
          <w:rFonts w:ascii="宋体" w:hAnsi="宋体" w:eastAsia="宋体" w:cs="宋体"/>
          <w:color w:val="auto"/>
          <w:spacing w:val="2"/>
          <w:sz w:val="24"/>
          <w:szCs w:val="24"/>
          <w:highlight w:val="none"/>
        </w:rPr>
        <w:t>投标货物及标准附件、备品备</w:t>
      </w:r>
      <w:r>
        <w:rPr>
          <w:rFonts w:ascii="宋体" w:hAnsi="宋体" w:eastAsia="宋体" w:cs="宋体"/>
          <w:color w:val="auto"/>
          <w:spacing w:val="1"/>
          <w:sz w:val="24"/>
          <w:szCs w:val="24"/>
          <w:highlight w:val="none"/>
        </w:rPr>
        <w:t>件、专用工具等的出厂价(包括已在中</w:t>
      </w:r>
    </w:p>
    <w:p w14:paraId="6A479168">
      <w:pPr>
        <w:spacing w:before="185" w:line="359" w:lineRule="auto"/>
        <w:ind w:left="1990" w:firstLine="2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国国内的进口货物完税后的仓库交货价、展</w:t>
      </w:r>
      <w:r>
        <w:rPr>
          <w:rFonts w:ascii="宋体" w:hAnsi="宋体" w:eastAsia="宋体" w:cs="宋体"/>
          <w:color w:val="auto"/>
          <w:spacing w:val="-1"/>
          <w:sz w:val="24"/>
          <w:szCs w:val="24"/>
          <w:highlight w:val="none"/>
        </w:rPr>
        <w:t>室交货价或货架交货价)</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和运至最终目的地的运输费和保险</w:t>
      </w:r>
      <w:r>
        <w:rPr>
          <w:rFonts w:ascii="宋体" w:hAnsi="宋体" w:eastAsia="宋体" w:cs="宋体"/>
          <w:color w:val="auto"/>
          <w:spacing w:val="-1"/>
          <w:sz w:val="24"/>
          <w:szCs w:val="24"/>
          <w:highlight w:val="none"/>
        </w:rPr>
        <w:t>费，安装调试、检验、技术服务、</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培训、</w:t>
      </w:r>
      <w:r>
        <w:rPr>
          <w:rFonts w:ascii="宋体" w:hAnsi="宋体" w:eastAsia="宋体" w:cs="宋体"/>
          <w:color w:val="auto"/>
          <w:spacing w:val="-5"/>
          <w:sz w:val="24"/>
          <w:szCs w:val="24"/>
          <w:highlight w:val="none"/>
        </w:rPr>
        <w:t>质</w:t>
      </w:r>
      <w:r>
        <w:rPr>
          <w:rFonts w:ascii="宋体" w:hAnsi="宋体" w:eastAsia="宋体" w:cs="宋体"/>
          <w:color w:val="auto"/>
          <w:spacing w:val="-3"/>
          <w:sz w:val="24"/>
          <w:szCs w:val="24"/>
          <w:highlight w:val="none"/>
        </w:rPr>
        <w:t>量保证、售后服务、税费等；</w:t>
      </w:r>
    </w:p>
    <w:p w14:paraId="4535B7CE">
      <w:pPr>
        <w:spacing w:before="1" w:line="219" w:lineRule="auto"/>
        <w:ind w:left="1106"/>
        <w:rPr>
          <w:rFonts w:ascii="宋体" w:hAnsi="宋体" w:eastAsia="宋体" w:cs="宋体"/>
          <w:color w:val="auto"/>
          <w:sz w:val="24"/>
          <w:szCs w:val="24"/>
          <w:highlight w:val="none"/>
        </w:rPr>
      </w:pPr>
      <w:r>
        <w:rPr>
          <w:color w:val="auto"/>
          <w:spacing w:val="2"/>
          <w:sz w:val="24"/>
          <w:szCs w:val="24"/>
          <w:highlight w:val="none"/>
        </w:rPr>
        <w:t xml:space="preserve">11.2.2  </w:t>
      </w:r>
      <w:r>
        <w:rPr>
          <w:rFonts w:ascii="宋体" w:hAnsi="宋体" w:eastAsia="宋体" w:cs="宋体"/>
          <w:color w:val="auto"/>
          <w:spacing w:val="2"/>
          <w:sz w:val="24"/>
          <w:szCs w:val="24"/>
          <w:highlight w:val="none"/>
        </w:rPr>
        <w:t>按照招标</w:t>
      </w:r>
      <w:r>
        <w:rPr>
          <w:rFonts w:ascii="宋体" w:hAnsi="宋体" w:eastAsia="宋体" w:cs="宋体"/>
          <w:color w:val="auto"/>
          <w:spacing w:val="1"/>
          <w:sz w:val="24"/>
          <w:szCs w:val="24"/>
          <w:highlight w:val="none"/>
        </w:rPr>
        <w:t>文件要求完成本项目的全部相关费用。</w:t>
      </w:r>
    </w:p>
    <w:p w14:paraId="693B1DFE">
      <w:pPr>
        <w:spacing w:before="180" w:line="219" w:lineRule="auto"/>
        <w:ind w:left="382"/>
        <w:rPr>
          <w:rFonts w:ascii="宋体" w:hAnsi="宋体" w:eastAsia="宋体" w:cs="宋体"/>
          <w:color w:val="auto"/>
          <w:sz w:val="24"/>
          <w:szCs w:val="24"/>
          <w:highlight w:val="none"/>
        </w:rPr>
      </w:pPr>
      <w:r>
        <w:rPr>
          <w:color w:val="auto"/>
          <w:spacing w:val="8"/>
          <w:sz w:val="24"/>
          <w:szCs w:val="24"/>
          <w:highlight w:val="none"/>
        </w:rPr>
        <w:t>11</w:t>
      </w:r>
      <w:r>
        <w:rPr>
          <w:color w:val="auto"/>
          <w:spacing w:val="7"/>
          <w:sz w:val="24"/>
          <w:szCs w:val="24"/>
          <w:highlight w:val="none"/>
        </w:rPr>
        <w:t>.</w:t>
      </w:r>
      <w:r>
        <w:rPr>
          <w:color w:val="auto"/>
          <w:spacing w:val="4"/>
          <w:sz w:val="24"/>
          <w:szCs w:val="24"/>
          <w:highlight w:val="none"/>
        </w:rPr>
        <w:t xml:space="preserve">3  </w:t>
      </w:r>
      <w:r>
        <w:rPr>
          <w:rFonts w:ascii="宋体" w:hAnsi="宋体" w:eastAsia="宋体" w:cs="宋体"/>
          <w:color w:val="auto"/>
          <w:spacing w:val="4"/>
          <w:sz w:val="24"/>
          <w:szCs w:val="24"/>
          <w:highlight w:val="none"/>
        </w:rPr>
        <w:t>采购人不得向供应商索要或者接受其给予的赠品、回扣或者与采购无关的其</w:t>
      </w:r>
    </w:p>
    <w:p w14:paraId="36C109DB">
      <w:pPr>
        <w:spacing w:before="181" w:line="220" w:lineRule="auto"/>
        <w:ind w:left="1085"/>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他</w:t>
      </w:r>
      <w:r>
        <w:rPr>
          <w:rFonts w:ascii="宋体" w:hAnsi="宋体" w:eastAsia="宋体" w:cs="宋体"/>
          <w:color w:val="auto"/>
          <w:spacing w:val="-5"/>
          <w:sz w:val="24"/>
          <w:szCs w:val="24"/>
          <w:highlight w:val="none"/>
        </w:rPr>
        <w:t>商品、服务。</w:t>
      </w:r>
    </w:p>
    <w:p w14:paraId="71B93B83">
      <w:pPr>
        <w:spacing w:before="181" w:line="219" w:lineRule="auto"/>
        <w:ind w:left="387"/>
        <w:rPr>
          <w:rFonts w:ascii="宋体" w:hAnsi="宋体" w:eastAsia="宋体" w:cs="宋体"/>
          <w:color w:val="auto"/>
          <w:sz w:val="24"/>
          <w:szCs w:val="24"/>
          <w:highlight w:val="none"/>
        </w:rPr>
      </w:pPr>
      <w:r>
        <w:rPr>
          <w:color w:val="auto"/>
          <w:spacing w:val="6"/>
          <w:sz w:val="24"/>
          <w:szCs w:val="24"/>
          <w:highlight w:val="none"/>
        </w:rPr>
        <w:t>11</w:t>
      </w:r>
      <w:r>
        <w:rPr>
          <w:color w:val="auto"/>
          <w:spacing w:val="4"/>
          <w:sz w:val="24"/>
          <w:szCs w:val="24"/>
          <w:highlight w:val="none"/>
        </w:rPr>
        <w:t>.</w:t>
      </w:r>
      <w:r>
        <w:rPr>
          <w:color w:val="auto"/>
          <w:spacing w:val="3"/>
          <w:sz w:val="24"/>
          <w:szCs w:val="24"/>
          <w:highlight w:val="none"/>
        </w:rPr>
        <w:t xml:space="preserve">4   </w:t>
      </w:r>
      <w:r>
        <w:rPr>
          <w:rFonts w:ascii="宋体" w:hAnsi="宋体" w:eastAsia="宋体" w:cs="宋体"/>
          <w:color w:val="auto"/>
          <w:spacing w:val="3"/>
          <w:sz w:val="24"/>
          <w:szCs w:val="24"/>
          <w:highlight w:val="none"/>
        </w:rPr>
        <w:t>投标人不能提供任何有选择性或可调整的报价(招标文件另有规定的除外)，</w:t>
      </w:r>
    </w:p>
    <w:p w14:paraId="6364BC03">
      <w:pPr>
        <w:spacing w:before="184" w:line="221" w:lineRule="auto"/>
        <w:ind w:left="109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否则其</w:t>
      </w:r>
      <w:r>
        <w:rPr>
          <w:rFonts w:ascii="宋体" w:hAnsi="宋体" w:eastAsia="宋体" w:cs="宋体"/>
          <w:color w:val="auto"/>
          <w:spacing w:val="-2"/>
          <w:sz w:val="24"/>
          <w:szCs w:val="24"/>
          <w:highlight w:val="none"/>
          <w14:textOutline w14:w="1536" w14:cap="flat" w14:cmpd="sng" w14:algn="ctr">
            <w14:solidFill>
              <w14:srgbClr w14:val="000000"/>
            </w14:solidFill>
            <w14:prstDash w14:val="solid"/>
            <w14:miter w14:val="0"/>
          </w14:textOutline>
        </w:rPr>
        <w:t>投标无效</w:t>
      </w:r>
      <w:r>
        <w:rPr>
          <w:rFonts w:ascii="宋体" w:hAnsi="宋体" w:eastAsia="宋体" w:cs="宋体"/>
          <w:color w:val="auto"/>
          <w:spacing w:val="-1"/>
          <w:sz w:val="24"/>
          <w:szCs w:val="24"/>
          <w:highlight w:val="none"/>
        </w:rPr>
        <w:t>。</w:t>
      </w:r>
    </w:p>
    <w:p w14:paraId="2E03519B">
      <w:pPr>
        <w:spacing w:before="178" w:line="221" w:lineRule="auto"/>
        <w:ind w:left="27"/>
        <w:rPr>
          <w:rFonts w:ascii="宋体" w:hAnsi="宋体" w:eastAsia="宋体" w:cs="宋体"/>
          <w:color w:val="auto"/>
          <w:sz w:val="24"/>
          <w:szCs w:val="24"/>
          <w:highlight w:val="none"/>
        </w:rPr>
      </w:pPr>
      <w:r>
        <w:rPr>
          <w:color w:val="auto"/>
          <w:spacing w:val="-1"/>
          <w:sz w:val="24"/>
          <w:szCs w:val="24"/>
          <w:highlight w:val="none"/>
        </w:rPr>
        <w:t xml:space="preserve">12 </w:t>
      </w:r>
      <w:r>
        <w:rPr>
          <w:rFonts w:ascii="宋体" w:hAnsi="宋体" w:eastAsia="宋体" w:cs="宋体"/>
          <w:color w:val="auto"/>
          <w:sz w:val="24"/>
          <w:szCs w:val="24"/>
          <w:highlight w:val="none"/>
        </w:rPr>
        <w:t>投标保证金</w:t>
      </w:r>
    </w:p>
    <w:p w14:paraId="13F20310">
      <w:pPr>
        <w:spacing w:before="181" w:line="359" w:lineRule="auto"/>
        <w:ind w:left="382" w:right="6"/>
        <w:rPr>
          <w:rFonts w:ascii="宋体" w:hAnsi="宋体" w:eastAsia="宋体" w:cs="宋体"/>
          <w:color w:val="auto"/>
          <w:sz w:val="24"/>
          <w:szCs w:val="24"/>
          <w:highlight w:val="none"/>
        </w:rPr>
      </w:pPr>
      <w:r>
        <w:rPr>
          <w:color w:val="auto"/>
          <w:spacing w:val="2"/>
          <w:sz w:val="24"/>
          <w:szCs w:val="24"/>
          <w:highlight w:val="none"/>
        </w:rPr>
        <w:t xml:space="preserve">12.1  </w:t>
      </w:r>
      <w:r>
        <w:rPr>
          <w:rFonts w:ascii="宋体" w:hAnsi="宋体" w:eastAsia="宋体" w:cs="宋体"/>
          <w:color w:val="auto"/>
          <w:spacing w:val="2"/>
          <w:sz w:val="24"/>
          <w:szCs w:val="24"/>
          <w:highlight w:val="none"/>
        </w:rPr>
        <w:t>投标人应按《投标人须知资料表》</w:t>
      </w:r>
      <w:r>
        <w:rPr>
          <w:rFonts w:ascii="宋体" w:hAnsi="宋体" w:eastAsia="宋体" w:cs="宋体"/>
          <w:color w:val="auto"/>
          <w:spacing w:val="1"/>
          <w:sz w:val="24"/>
          <w:szCs w:val="24"/>
          <w:highlight w:val="none"/>
        </w:rPr>
        <w:t>中规定的金额及要求交纳投标保证金。</w:t>
      </w:r>
      <w:r>
        <w:rPr>
          <w:rFonts w:ascii="宋体" w:hAnsi="宋体" w:eastAsia="宋体" w:cs="宋体"/>
          <w:color w:val="auto"/>
          <w:sz w:val="24"/>
          <w:szCs w:val="24"/>
          <w:highlight w:val="none"/>
        </w:rPr>
        <w:t xml:space="preserve">   </w:t>
      </w:r>
      <w:r>
        <w:rPr>
          <w:color w:val="auto"/>
          <w:spacing w:val="-4"/>
          <w:sz w:val="24"/>
          <w:szCs w:val="24"/>
          <w:highlight w:val="none"/>
        </w:rPr>
        <w:t xml:space="preserve">12.2  </w:t>
      </w:r>
      <w:r>
        <w:rPr>
          <w:rFonts w:ascii="宋体" w:hAnsi="宋体" w:eastAsia="宋体" w:cs="宋体"/>
          <w:color w:val="auto"/>
          <w:spacing w:val="-4"/>
          <w:sz w:val="24"/>
          <w:szCs w:val="24"/>
          <w:highlight w:val="none"/>
        </w:rPr>
        <w:t>交纳投标保</w:t>
      </w:r>
      <w:r>
        <w:rPr>
          <w:rFonts w:ascii="宋体" w:hAnsi="宋体" w:eastAsia="宋体" w:cs="宋体"/>
          <w:color w:val="auto"/>
          <w:spacing w:val="-3"/>
          <w:sz w:val="24"/>
          <w:szCs w:val="24"/>
          <w:highlight w:val="none"/>
        </w:rPr>
        <w:t>证</w:t>
      </w:r>
      <w:r>
        <w:rPr>
          <w:rFonts w:ascii="宋体" w:hAnsi="宋体" w:eastAsia="宋体" w:cs="宋体"/>
          <w:color w:val="auto"/>
          <w:spacing w:val="-2"/>
          <w:sz w:val="24"/>
          <w:szCs w:val="24"/>
          <w:highlight w:val="none"/>
        </w:rPr>
        <w:t>金可采用的形式： 政府采购法律法规接受的支票、汇票、本票、</w:t>
      </w:r>
    </w:p>
    <w:p w14:paraId="0B9E0A19">
      <w:pPr>
        <w:spacing w:before="1" w:line="219" w:lineRule="auto"/>
        <w:ind w:left="110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网</w:t>
      </w:r>
      <w:r>
        <w:rPr>
          <w:rFonts w:ascii="宋体" w:hAnsi="宋体" w:eastAsia="宋体" w:cs="宋体"/>
          <w:color w:val="auto"/>
          <w:spacing w:val="-2"/>
          <w:sz w:val="24"/>
          <w:szCs w:val="24"/>
          <w:highlight w:val="none"/>
        </w:rPr>
        <w:t>上银行支付或者金融机构、担保机构出具的保函等非现金形式。</w:t>
      </w:r>
    </w:p>
    <w:p w14:paraId="202B7694">
      <w:pPr>
        <w:spacing w:before="177" w:line="363" w:lineRule="auto"/>
        <w:ind w:left="1086" w:right="94" w:hanging="704"/>
        <w:rPr>
          <w:rFonts w:ascii="宋体" w:hAnsi="宋体" w:eastAsia="宋体" w:cs="宋体"/>
          <w:color w:val="auto"/>
          <w:sz w:val="24"/>
          <w:szCs w:val="24"/>
          <w:highlight w:val="none"/>
        </w:rPr>
      </w:pPr>
      <w:r>
        <w:rPr>
          <w:color w:val="auto"/>
          <w:spacing w:val="14"/>
          <w:sz w:val="24"/>
          <w:szCs w:val="24"/>
          <w:highlight w:val="none"/>
        </w:rPr>
        <w:t>1</w:t>
      </w:r>
      <w:r>
        <w:rPr>
          <w:color w:val="auto"/>
          <w:spacing w:val="7"/>
          <w:sz w:val="24"/>
          <w:szCs w:val="24"/>
          <w:highlight w:val="none"/>
        </w:rPr>
        <w:t xml:space="preserve">2.3  </w:t>
      </w:r>
      <w:r>
        <w:rPr>
          <w:rFonts w:ascii="宋体" w:hAnsi="宋体" w:eastAsia="宋体" w:cs="宋体"/>
          <w:color w:val="auto"/>
          <w:spacing w:val="7"/>
          <w:sz w:val="24"/>
          <w:szCs w:val="24"/>
          <w:highlight w:val="none"/>
        </w:rPr>
        <w:t>投标保证金到账(保函提交) 截止时间同投标截止时间。以支票、汇票、本</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票、网上银行支付等形式提交投标保证金的，应在投标截止时间前到账</w:t>
      </w:r>
      <w:r>
        <w:rPr>
          <w:rFonts w:ascii="宋体" w:hAnsi="宋体" w:eastAsia="宋体" w:cs="宋体"/>
          <w:color w:val="auto"/>
          <w:spacing w:val="1"/>
          <w:sz w:val="24"/>
          <w:szCs w:val="24"/>
          <w:highlight w:val="none"/>
        </w:rPr>
        <w:t>；</w:t>
      </w:r>
      <w:r>
        <w:rPr>
          <w:rFonts w:ascii="宋体" w:hAnsi="宋体" w:eastAsia="宋体" w:cs="宋体"/>
          <w:color w:val="auto"/>
          <w:sz w:val="24"/>
          <w:szCs w:val="24"/>
          <w:highlight w:val="none"/>
        </w:rPr>
        <w:t xml:space="preserve">以 </w:t>
      </w:r>
      <w:r>
        <w:rPr>
          <w:rFonts w:ascii="宋体" w:hAnsi="宋体" w:eastAsia="宋体" w:cs="宋体"/>
          <w:color w:val="auto"/>
          <w:spacing w:val="2"/>
          <w:sz w:val="24"/>
          <w:szCs w:val="24"/>
          <w:highlight w:val="none"/>
        </w:rPr>
        <w:t>金融机构、担保机构出具的保函等形式提交投标保证金的，应在投标截</w:t>
      </w:r>
      <w:r>
        <w:rPr>
          <w:rFonts w:ascii="宋体" w:hAnsi="宋体" w:eastAsia="宋体" w:cs="宋体"/>
          <w:color w:val="auto"/>
          <w:spacing w:val="1"/>
          <w:sz w:val="24"/>
          <w:szCs w:val="24"/>
          <w:highlight w:val="none"/>
        </w:rPr>
        <w:t>止</w:t>
      </w:r>
      <w:r>
        <w:rPr>
          <w:rFonts w:ascii="宋体" w:hAnsi="宋体" w:eastAsia="宋体" w:cs="宋体"/>
          <w:color w:val="auto"/>
          <w:sz w:val="24"/>
          <w:szCs w:val="24"/>
          <w:highlight w:val="none"/>
        </w:rPr>
        <w:t xml:space="preserve">时 </w:t>
      </w:r>
      <w:r>
        <w:rPr>
          <w:rFonts w:ascii="宋体" w:hAnsi="宋体" w:eastAsia="宋体" w:cs="宋体"/>
          <w:color w:val="auto"/>
          <w:spacing w:val="2"/>
          <w:sz w:val="24"/>
          <w:szCs w:val="24"/>
          <w:highlight w:val="none"/>
        </w:rPr>
        <w:t>间前将原件提交至采购代理机构。由于到账时间晚于投标截止时间的，</w:t>
      </w:r>
      <w:r>
        <w:rPr>
          <w:rFonts w:ascii="宋体" w:hAnsi="宋体" w:eastAsia="宋体" w:cs="宋体"/>
          <w:color w:val="auto"/>
          <w:spacing w:val="1"/>
          <w:sz w:val="24"/>
          <w:szCs w:val="24"/>
          <w:highlight w:val="none"/>
        </w:rPr>
        <w:t>或</w:t>
      </w:r>
      <w:r>
        <w:rPr>
          <w:rFonts w:ascii="宋体" w:hAnsi="宋体" w:eastAsia="宋体" w:cs="宋体"/>
          <w:color w:val="auto"/>
          <w:sz w:val="24"/>
          <w:szCs w:val="24"/>
          <w:highlight w:val="none"/>
        </w:rPr>
        <w:t xml:space="preserve">者 </w:t>
      </w:r>
      <w:r>
        <w:rPr>
          <w:rFonts w:ascii="宋体" w:hAnsi="宋体" w:eastAsia="宋体" w:cs="宋体"/>
          <w:color w:val="auto"/>
          <w:spacing w:val="-1"/>
          <w:sz w:val="24"/>
          <w:szCs w:val="24"/>
          <w:highlight w:val="none"/>
        </w:rPr>
        <w:t>票据错误、印鉴不清</w:t>
      </w:r>
      <w:r>
        <w:rPr>
          <w:rFonts w:ascii="宋体" w:hAnsi="宋体" w:eastAsia="宋体" w:cs="宋体"/>
          <w:color w:val="auto"/>
          <w:sz w:val="24"/>
          <w:szCs w:val="24"/>
          <w:highlight w:val="none"/>
        </w:rPr>
        <w:t>等原因导致不能到账的，其</w:t>
      </w:r>
      <w:r>
        <w:rPr>
          <w:rFonts w:ascii="宋体" w:hAnsi="宋体" w:eastAsia="宋体" w:cs="宋体"/>
          <w:color w:val="auto"/>
          <w:sz w:val="24"/>
          <w:szCs w:val="24"/>
          <w:highlight w:val="none"/>
          <w14:textOutline w14:w="1536" w14:cap="flat" w14:cmpd="sng" w14:algn="ctr">
            <w14:solidFill>
              <w14:srgbClr w14:val="000000"/>
            </w14:solidFill>
            <w14:prstDash w14:val="solid"/>
            <w14:miter w14:val="0"/>
          </w14:textOutline>
        </w:rPr>
        <w:t>投标无效</w:t>
      </w:r>
      <w:r>
        <w:rPr>
          <w:rFonts w:ascii="宋体" w:hAnsi="宋体" w:eastAsia="宋体" w:cs="宋体"/>
          <w:color w:val="auto"/>
          <w:sz w:val="24"/>
          <w:szCs w:val="24"/>
          <w:highlight w:val="none"/>
        </w:rPr>
        <w:t>。</w:t>
      </w:r>
    </w:p>
    <w:p w14:paraId="6AEC312E">
      <w:pPr>
        <w:rPr>
          <w:color w:val="auto"/>
          <w:highlight w:val="none"/>
        </w:rPr>
        <w:sectPr>
          <w:headerReference r:id="rId28" w:type="default"/>
          <w:footerReference r:id="rId29" w:type="default"/>
          <w:pgSz w:w="11907" w:h="16840"/>
          <w:pgMar w:top="1117" w:right="1040" w:bottom="1057" w:left="1700" w:header="878" w:footer="886" w:gutter="0"/>
          <w:pgNumType w:fmt="decimal"/>
          <w:cols w:space="720" w:num="1"/>
        </w:sectPr>
      </w:pPr>
    </w:p>
    <w:p w14:paraId="73B85F3E">
      <w:pPr>
        <w:spacing w:line="256" w:lineRule="auto"/>
        <w:rPr>
          <w:color w:val="auto"/>
          <w:highlight w:val="none"/>
        </w:rPr>
      </w:pPr>
    </w:p>
    <w:p w14:paraId="1C499EDA">
      <w:pPr>
        <w:spacing w:before="78" w:line="221" w:lineRule="auto"/>
        <w:ind w:left="382"/>
        <w:rPr>
          <w:rFonts w:ascii="宋体" w:hAnsi="宋体" w:eastAsia="宋体" w:cs="宋体"/>
          <w:color w:val="auto"/>
          <w:sz w:val="24"/>
          <w:szCs w:val="24"/>
          <w:highlight w:val="none"/>
        </w:rPr>
      </w:pPr>
      <w:r>
        <w:rPr>
          <w:color w:val="auto"/>
          <w:spacing w:val="3"/>
          <w:sz w:val="24"/>
          <w:szCs w:val="24"/>
          <w:highlight w:val="none"/>
        </w:rPr>
        <w:t xml:space="preserve">12.4  </w:t>
      </w:r>
      <w:r>
        <w:rPr>
          <w:rFonts w:ascii="宋体" w:hAnsi="宋体" w:eastAsia="宋体" w:cs="宋体"/>
          <w:color w:val="auto"/>
          <w:spacing w:val="3"/>
          <w:sz w:val="24"/>
          <w:szCs w:val="24"/>
          <w:highlight w:val="none"/>
        </w:rPr>
        <w:t>投标保证金有效期同投标有效期</w:t>
      </w:r>
      <w:r>
        <w:rPr>
          <w:rFonts w:ascii="宋体" w:hAnsi="宋体" w:eastAsia="宋体" w:cs="宋体"/>
          <w:color w:val="auto"/>
          <w:spacing w:val="2"/>
          <w:sz w:val="24"/>
          <w:szCs w:val="24"/>
          <w:highlight w:val="none"/>
        </w:rPr>
        <w:t>。</w:t>
      </w:r>
    </w:p>
    <w:p w14:paraId="6DF24E50">
      <w:pPr>
        <w:spacing w:before="178" w:line="221" w:lineRule="auto"/>
        <w:ind w:left="382"/>
        <w:rPr>
          <w:rFonts w:ascii="宋体" w:hAnsi="宋体" w:eastAsia="宋体" w:cs="宋体"/>
          <w:color w:val="auto"/>
          <w:sz w:val="24"/>
          <w:szCs w:val="24"/>
          <w:highlight w:val="none"/>
        </w:rPr>
      </w:pPr>
      <w:r>
        <w:rPr>
          <w:color w:val="auto"/>
          <w:spacing w:val="8"/>
          <w:sz w:val="24"/>
          <w:szCs w:val="24"/>
          <w:highlight w:val="none"/>
        </w:rPr>
        <w:t>12</w:t>
      </w:r>
      <w:r>
        <w:rPr>
          <w:color w:val="auto"/>
          <w:spacing w:val="5"/>
          <w:sz w:val="24"/>
          <w:szCs w:val="24"/>
          <w:highlight w:val="none"/>
        </w:rPr>
        <w:t>.</w:t>
      </w:r>
      <w:r>
        <w:rPr>
          <w:color w:val="auto"/>
          <w:spacing w:val="4"/>
          <w:sz w:val="24"/>
          <w:szCs w:val="24"/>
          <w:highlight w:val="none"/>
        </w:rPr>
        <w:t xml:space="preserve">5  </w:t>
      </w:r>
      <w:r>
        <w:rPr>
          <w:rFonts w:ascii="宋体" w:hAnsi="宋体" w:eastAsia="宋体" w:cs="宋体"/>
          <w:color w:val="auto"/>
          <w:spacing w:val="4"/>
          <w:sz w:val="24"/>
          <w:szCs w:val="24"/>
          <w:highlight w:val="none"/>
        </w:rPr>
        <w:t>投标人为联合体的，可以由联合体中的一方或者多方共同交纳投标保证金，</w:t>
      </w:r>
    </w:p>
    <w:p w14:paraId="27029D6E">
      <w:pPr>
        <w:spacing w:before="181" w:line="220" w:lineRule="auto"/>
        <w:ind w:left="108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其交纳的投标保证金对联合体各方均具有约束力</w:t>
      </w:r>
      <w:r>
        <w:rPr>
          <w:rFonts w:ascii="宋体" w:hAnsi="宋体" w:eastAsia="宋体" w:cs="宋体"/>
          <w:color w:val="auto"/>
          <w:sz w:val="24"/>
          <w:szCs w:val="24"/>
          <w:highlight w:val="none"/>
        </w:rPr>
        <w:t>。</w:t>
      </w:r>
    </w:p>
    <w:p w14:paraId="3A7E88EB">
      <w:pPr>
        <w:spacing w:before="182" w:line="219" w:lineRule="auto"/>
        <w:ind w:left="382"/>
        <w:rPr>
          <w:rFonts w:ascii="宋体" w:hAnsi="宋体" w:eastAsia="宋体" w:cs="宋体"/>
          <w:color w:val="auto"/>
          <w:sz w:val="24"/>
          <w:szCs w:val="24"/>
          <w:highlight w:val="none"/>
        </w:rPr>
      </w:pPr>
      <w:r>
        <w:rPr>
          <w:color w:val="auto"/>
          <w:spacing w:val="8"/>
          <w:sz w:val="24"/>
          <w:szCs w:val="24"/>
          <w:highlight w:val="none"/>
        </w:rPr>
        <w:t>12.</w:t>
      </w:r>
      <w:r>
        <w:rPr>
          <w:color w:val="auto"/>
          <w:spacing w:val="6"/>
          <w:sz w:val="24"/>
          <w:szCs w:val="24"/>
          <w:highlight w:val="none"/>
        </w:rPr>
        <w:t>6</w:t>
      </w:r>
      <w:r>
        <w:rPr>
          <w:color w:val="auto"/>
          <w:spacing w:val="4"/>
          <w:sz w:val="24"/>
          <w:szCs w:val="24"/>
          <w:highlight w:val="none"/>
        </w:rPr>
        <w:t xml:space="preserve">  </w:t>
      </w:r>
      <w:r>
        <w:rPr>
          <w:rFonts w:ascii="宋体" w:hAnsi="宋体" w:eastAsia="宋体" w:cs="宋体"/>
          <w:color w:val="auto"/>
          <w:spacing w:val="4"/>
          <w:sz w:val="24"/>
          <w:szCs w:val="24"/>
          <w:highlight w:val="none"/>
        </w:rPr>
        <w:t>采购人、采购代理机构将及时退还投标人的投标保证金，采用银行保函、担</w:t>
      </w:r>
    </w:p>
    <w:p w14:paraId="520B9366">
      <w:pPr>
        <w:spacing w:before="180" w:line="359" w:lineRule="auto"/>
        <w:ind w:left="1084" w:right="5" w:firstLine="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保机构担保函等形式递交的投标保证金，经投标人同意后采购人、采购代</w:t>
      </w:r>
      <w:r>
        <w:rPr>
          <w:rFonts w:ascii="宋体" w:hAnsi="宋体" w:eastAsia="宋体" w:cs="宋体"/>
          <w:color w:val="auto"/>
          <w:sz w:val="24"/>
          <w:szCs w:val="24"/>
          <w:highlight w:val="none"/>
        </w:rPr>
        <w:t xml:space="preserve">理 </w:t>
      </w:r>
      <w:r>
        <w:rPr>
          <w:rFonts w:ascii="宋体" w:hAnsi="宋体" w:eastAsia="宋体" w:cs="宋体"/>
          <w:color w:val="auto"/>
          <w:spacing w:val="-4"/>
          <w:sz w:val="24"/>
          <w:szCs w:val="24"/>
          <w:highlight w:val="none"/>
        </w:rPr>
        <w:t>机</w:t>
      </w:r>
      <w:r>
        <w:rPr>
          <w:rFonts w:ascii="宋体" w:hAnsi="宋体" w:eastAsia="宋体" w:cs="宋体"/>
          <w:color w:val="auto"/>
          <w:spacing w:val="-2"/>
          <w:sz w:val="24"/>
          <w:szCs w:val="24"/>
          <w:highlight w:val="none"/>
        </w:rPr>
        <w:t>构可以不再退还，但因投标人自身原因导致无法及时退还的除外：</w:t>
      </w:r>
    </w:p>
    <w:p w14:paraId="4E239518">
      <w:pPr>
        <w:spacing w:line="219" w:lineRule="auto"/>
        <w:jc w:val="right"/>
        <w:rPr>
          <w:rFonts w:ascii="宋体" w:hAnsi="宋体" w:eastAsia="宋体" w:cs="宋体"/>
          <w:color w:val="auto"/>
          <w:sz w:val="24"/>
          <w:szCs w:val="24"/>
          <w:highlight w:val="none"/>
        </w:rPr>
      </w:pPr>
      <w:r>
        <w:rPr>
          <w:color w:val="auto"/>
          <w:spacing w:val="-4"/>
          <w:sz w:val="24"/>
          <w:szCs w:val="24"/>
          <w:highlight w:val="none"/>
        </w:rPr>
        <w:t xml:space="preserve">12.6.1  </w:t>
      </w:r>
      <w:r>
        <w:rPr>
          <w:rFonts w:hint="eastAsia" w:eastAsia="宋体"/>
          <w:color w:val="auto"/>
          <w:spacing w:val="-4"/>
          <w:sz w:val="24"/>
          <w:szCs w:val="24"/>
          <w:highlight w:val="none"/>
        </w:rPr>
        <w:t xml:space="preserve"> </w:t>
      </w:r>
      <w:r>
        <w:rPr>
          <w:rFonts w:ascii="宋体" w:hAnsi="宋体" w:eastAsia="宋体" w:cs="宋体"/>
          <w:color w:val="auto"/>
          <w:spacing w:val="-4"/>
          <w:sz w:val="24"/>
          <w:szCs w:val="24"/>
          <w:highlight w:val="none"/>
        </w:rPr>
        <w:t>投标人在投标截止时间前撤回已提交的投标文件的，自收到投标人</w:t>
      </w:r>
      <w:r>
        <w:rPr>
          <w:rFonts w:ascii="宋体" w:hAnsi="宋体" w:eastAsia="宋体" w:cs="宋体"/>
          <w:color w:val="auto"/>
          <w:spacing w:val="-3"/>
          <w:sz w:val="24"/>
          <w:szCs w:val="24"/>
          <w:highlight w:val="none"/>
        </w:rPr>
        <w:t>书</w:t>
      </w:r>
    </w:p>
    <w:p w14:paraId="3C163406">
      <w:pPr>
        <w:spacing w:before="182" w:line="220" w:lineRule="auto"/>
        <w:ind w:left="1900" w:firstLine="232" w:firstLineChars="100"/>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 xml:space="preserve">面撤回通知之日起 </w:t>
      </w:r>
      <w:r>
        <w:rPr>
          <w:color w:val="auto"/>
          <w:spacing w:val="-4"/>
          <w:sz w:val="24"/>
          <w:szCs w:val="24"/>
          <w:highlight w:val="none"/>
        </w:rPr>
        <w:t xml:space="preserve">5 </w:t>
      </w:r>
      <w:r>
        <w:rPr>
          <w:rFonts w:ascii="宋体" w:hAnsi="宋体" w:eastAsia="宋体" w:cs="宋体"/>
          <w:color w:val="auto"/>
          <w:spacing w:val="-4"/>
          <w:sz w:val="24"/>
          <w:szCs w:val="24"/>
          <w:highlight w:val="none"/>
        </w:rPr>
        <w:t>个工作日内退还已收取的投标保证金</w:t>
      </w:r>
      <w:r>
        <w:rPr>
          <w:rFonts w:ascii="宋体" w:hAnsi="宋体" w:eastAsia="宋体" w:cs="宋体"/>
          <w:color w:val="auto"/>
          <w:spacing w:val="-3"/>
          <w:sz w:val="24"/>
          <w:szCs w:val="24"/>
          <w:highlight w:val="none"/>
        </w:rPr>
        <w:t>；</w:t>
      </w:r>
    </w:p>
    <w:p w14:paraId="3F1C04B0">
      <w:pPr>
        <w:spacing w:before="180" w:line="219" w:lineRule="auto"/>
        <w:ind w:right="5"/>
        <w:jc w:val="center"/>
        <w:rPr>
          <w:rFonts w:ascii="宋体" w:hAnsi="宋体" w:eastAsia="宋体" w:cs="宋体"/>
          <w:color w:val="auto"/>
          <w:sz w:val="24"/>
          <w:szCs w:val="24"/>
          <w:highlight w:val="none"/>
        </w:rPr>
      </w:pPr>
      <w:r>
        <w:rPr>
          <w:rFonts w:hint="eastAsia" w:eastAsia="宋体"/>
          <w:color w:val="auto"/>
          <w:spacing w:val="1"/>
          <w:sz w:val="24"/>
          <w:szCs w:val="24"/>
          <w:highlight w:val="none"/>
        </w:rPr>
        <w:t xml:space="preserve">               </w:t>
      </w:r>
      <w:r>
        <w:rPr>
          <w:color w:val="auto"/>
          <w:spacing w:val="1"/>
          <w:sz w:val="24"/>
          <w:szCs w:val="24"/>
          <w:highlight w:val="none"/>
        </w:rPr>
        <w:t>12</w:t>
      </w:r>
      <w:r>
        <w:rPr>
          <w:color w:val="auto"/>
          <w:sz w:val="24"/>
          <w:szCs w:val="24"/>
          <w:highlight w:val="none"/>
        </w:rPr>
        <w:t xml:space="preserve">.6.2  </w:t>
      </w:r>
      <w:r>
        <w:rPr>
          <w:rFonts w:hint="eastAsia" w:eastAsia="宋体"/>
          <w:color w:val="auto"/>
          <w:sz w:val="24"/>
          <w:szCs w:val="24"/>
          <w:highlight w:val="none"/>
        </w:rPr>
        <w:t xml:space="preserve">  </w:t>
      </w:r>
      <w:r>
        <w:rPr>
          <w:rFonts w:ascii="宋体" w:hAnsi="宋体" w:eastAsia="宋体" w:cs="宋体"/>
          <w:color w:val="auto"/>
          <w:sz w:val="24"/>
          <w:szCs w:val="24"/>
          <w:highlight w:val="none"/>
        </w:rPr>
        <w:t xml:space="preserve">中标人的投标保证金，自采购合同签订之日起 </w:t>
      </w:r>
      <w:r>
        <w:rPr>
          <w:color w:val="auto"/>
          <w:sz w:val="24"/>
          <w:szCs w:val="24"/>
          <w:highlight w:val="none"/>
        </w:rPr>
        <w:t xml:space="preserve">5 </w:t>
      </w:r>
      <w:r>
        <w:rPr>
          <w:rFonts w:ascii="宋体" w:hAnsi="宋体" w:eastAsia="宋体" w:cs="宋体"/>
          <w:color w:val="auto"/>
          <w:sz w:val="24"/>
          <w:szCs w:val="24"/>
          <w:highlight w:val="none"/>
        </w:rPr>
        <w:t>个工作日内退还中</w:t>
      </w:r>
    </w:p>
    <w:p w14:paraId="17F0DC46">
      <w:pPr>
        <w:spacing w:before="183" w:line="221" w:lineRule="auto"/>
        <w:ind w:firstLine="2080" w:firstLineChars="1000"/>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标</w:t>
      </w:r>
      <w:r>
        <w:rPr>
          <w:rFonts w:ascii="宋体" w:hAnsi="宋体" w:eastAsia="宋体" w:cs="宋体"/>
          <w:color w:val="auto"/>
          <w:spacing w:val="-14"/>
          <w:sz w:val="24"/>
          <w:szCs w:val="24"/>
          <w:highlight w:val="none"/>
        </w:rPr>
        <w:t>人；</w:t>
      </w:r>
    </w:p>
    <w:p w14:paraId="07F3789A">
      <w:pPr>
        <w:spacing w:before="179" w:line="219" w:lineRule="auto"/>
        <w:ind w:right="5"/>
        <w:jc w:val="center"/>
        <w:rPr>
          <w:rFonts w:ascii="宋体" w:hAnsi="宋体" w:eastAsia="宋体" w:cs="宋体"/>
          <w:color w:val="auto"/>
          <w:sz w:val="24"/>
          <w:szCs w:val="24"/>
          <w:highlight w:val="none"/>
        </w:rPr>
      </w:pPr>
      <w:r>
        <w:rPr>
          <w:rFonts w:hint="eastAsia" w:eastAsia="宋体"/>
          <w:color w:val="auto"/>
          <w:spacing w:val="1"/>
          <w:sz w:val="24"/>
          <w:szCs w:val="24"/>
          <w:highlight w:val="none"/>
        </w:rPr>
        <w:t xml:space="preserve">               </w:t>
      </w:r>
      <w:r>
        <w:rPr>
          <w:color w:val="auto"/>
          <w:spacing w:val="1"/>
          <w:sz w:val="24"/>
          <w:szCs w:val="24"/>
          <w:highlight w:val="none"/>
        </w:rPr>
        <w:t>12</w:t>
      </w:r>
      <w:r>
        <w:rPr>
          <w:color w:val="auto"/>
          <w:sz w:val="24"/>
          <w:szCs w:val="24"/>
          <w:highlight w:val="none"/>
        </w:rPr>
        <w:t xml:space="preserve">.6.3  </w:t>
      </w:r>
      <w:r>
        <w:rPr>
          <w:rFonts w:ascii="宋体" w:hAnsi="宋体" w:eastAsia="宋体" w:cs="宋体"/>
          <w:color w:val="auto"/>
          <w:sz w:val="24"/>
          <w:szCs w:val="24"/>
          <w:highlight w:val="none"/>
        </w:rPr>
        <w:t>未中标投标人的投标保证金，自中标通知书发出之日起</w:t>
      </w:r>
      <w:r>
        <w:rPr>
          <w:color w:val="auto"/>
          <w:sz w:val="24"/>
          <w:szCs w:val="24"/>
          <w:highlight w:val="none"/>
        </w:rPr>
        <w:t>5</w:t>
      </w:r>
      <w:r>
        <w:rPr>
          <w:rFonts w:ascii="宋体" w:hAnsi="宋体" w:eastAsia="宋体" w:cs="宋体"/>
          <w:color w:val="auto"/>
          <w:sz w:val="24"/>
          <w:szCs w:val="24"/>
          <w:highlight w:val="none"/>
        </w:rPr>
        <w:t>个工作日</w:t>
      </w:r>
    </w:p>
    <w:p w14:paraId="029A8A53">
      <w:pPr>
        <w:spacing w:before="183" w:line="220" w:lineRule="auto"/>
        <w:ind w:left="1900" w:firstLine="216" w:firstLineChars="100"/>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rPr>
        <w:t>内</w:t>
      </w:r>
      <w:r>
        <w:rPr>
          <w:rFonts w:ascii="宋体" w:hAnsi="宋体" w:eastAsia="宋体" w:cs="宋体"/>
          <w:color w:val="auto"/>
          <w:spacing w:val="-10"/>
          <w:sz w:val="24"/>
          <w:szCs w:val="24"/>
          <w:highlight w:val="none"/>
        </w:rPr>
        <w:t>退还未中标人；</w:t>
      </w:r>
    </w:p>
    <w:p w14:paraId="545FA54F">
      <w:pPr>
        <w:spacing w:before="180" w:line="219" w:lineRule="auto"/>
        <w:ind w:right="3"/>
        <w:jc w:val="center"/>
        <w:rPr>
          <w:rFonts w:ascii="宋体" w:hAnsi="宋体" w:eastAsia="宋体" w:cs="宋体"/>
          <w:color w:val="auto"/>
          <w:sz w:val="24"/>
          <w:szCs w:val="24"/>
          <w:highlight w:val="none"/>
        </w:rPr>
      </w:pPr>
      <w:r>
        <w:rPr>
          <w:rFonts w:hint="eastAsia" w:eastAsia="宋体"/>
          <w:color w:val="auto"/>
          <w:spacing w:val="1"/>
          <w:sz w:val="24"/>
          <w:szCs w:val="24"/>
          <w:highlight w:val="none"/>
        </w:rPr>
        <w:t xml:space="preserve">               </w:t>
      </w:r>
      <w:r>
        <w:rPr>
          <w:color w:val="auto"/>
          <w:spacing w:val="1"/>
          <w:sz w:val="24"/>
          <w:szCs w:val="24"/>
          <w:highlight w:val="none"/>
        </w:rPr>
        <w:t>12.6</w:t>
      </w:r>
      <w:r>
        <w:rPr>
          <w:color w:val="auto"/>
          <w:sz w:val="24"/>
          <w:szCs w:val="24"/>
          <w:highlight w:val="none"/>
        </w:rPr>
        <w:t xml:space="preserve">.4  </w:t>
      </w:r>
      <w:r>
        <w:rPr>
          <w:rFonts w:ascii="宋体" w:hAnsi="宋体" w:eastAsia="宋体" w:cs="宋体"/>
          <w:color w:val="auto"/>
          <w:sz w:val="24"/>
          <w:szCs w:val="24"/>
          <w:highlight w:val="none"/>
        </w:rPr>
        <w:t>终止招标项目已经收取投标保证金的</w:t>
      </w: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自终止采购活动后</w:t>
      </w:r>
      <w:r>
        <w:rPr>
          <w:color w:val="auto"/>
          <w:sz w:val="24"/>
          <w:szCs w:val="24"/>
          <w:highlight w:val="none"/>
        </w:rPr>
        <w:t xml:space="preserve">5 </w:t>
      </w:r>
      <w:r>
        <w:rPr>
          <w:rFonts w:ascii="宋体" w:hAnsi="宋体" w:eastAsia="宋体" w:cs="宋体"/>
          <w:color w:val="auto"/>
          <w:sz w:val="24"/>
          <w:szCs w:val="24"/>
          <w:highlight w:val="none"/>
        </w:rPr>
        <w:t>个工作</w:t>
      </w:r>
    </w:p>
    <w:p w14:paraId="3E92AAF7">
      <w:pPr>
        <w:spacing w:before="183" w:line="220" w:lineRule="auto"/>
        <w:ind w:firstLine="2052" w:firstLineChars="90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日内退</w:t>
      </w:r>
      <w:r>
        <w:rPr>
          <w:rFonts w:ascii="宋体" w:hAnsi="宋体" w:eastAsia="宋体" w:cs="宋体"/>
          <w:color w:val="auto"/>
          <w:spacing w:val="-3"/>
          <w:sz w:val="24"/>
          <w:szCs w:val="24"/>
          <w:highlight w:val="none"/>
        </w:rPr>
        <w:t>还已收取的投标保证金及其在银行产生的孳息。</w:t>
      </w:r>
    </w:p>
    <w:p w14:paraId="67096975">
      <w:pPr>
        <w:spacing w:before="182" w:line="219" w:lineRule="auto"/>
        <w:ind w:left="382"/>
        <w:rPr>
          <w:rFonts w:ascii="宋体" w:hAnsi="宋体" w:eastAsia="宋体" w:cs="宋体"/>
          <w:color w:val="auto"/>
          <w:sz w:val="24"/>
          <w:szCs w:val="24"/>
          <w:highlight w:val="none"/>
        </w:rPr>
      </w:pPr>
      <w:r>
        <w:rPr>
          <w:color w:val="auto"/>
          <w:spacing w:val="2"/>
          <w:sz w:val="24"/>
          <w:szCs w:val="24"/>
          <w:highlight w:val="none"/>
        </w:rPr>
        <w:t>12.</w:t>
      </w:r>
      <w:r>
        <w:rPr>
          <w:color w:val="auto"/>
          <w:spacing w:val="1"/>
          <w:sz w:val="24"/>
          <w:szCs w:val="24"/>
          <w:highlight w:val="none"/>
        </w:rPr>
        <w:t xml:space="preserve">7  </w:t>
      </w:r>
      <w:r>
        <w:rPr>
          <w:rFonts w:ascii="宋体" w:hAnsi="宋体" w:eastAsia="宋体" w:cs="宋体"/>
          <w:color w:val="auto"/>
          <w:spacing w:val="1"/>
          <w:sz w:val="24"/>
          <w:szCs w:val="24"/>
          <w:highlight w:val="none"/>
        </w:rPr>
        <w:t>有下列情形之一的，采购人或采购代理机构可以不予退还投标保证金：</w:t>
      </w:r>
    </w:p>
    <w:p w14:paraId="6DA545E4">
      <w:pPr>
        <w:spacing w:before="180" w:line="468" w:lineRule="exact"/>
        <w:ind w:left="1106" w:firstLine="242" w:firstLineChars="100"/>
        <w:rPr>
          <w:rFonts w:ascii="宋体" w:hAnsi="宋体" w:eastAsia="宋体" w:cs="宋体"/>
          <w:color w:val="auto"/>
          <w:sz w:val="24"/>
          <w:szCs w:val="24"/>
          <w:highlight w:val="none"/>
        </w:rPr>
      </w:pPr>
      <w:r>
        <w:rPr>
          <w:color w:val="auto"/>
          <w:spacing w:val="1"/>
          <w:position w:val="17"/>
          <w:sz w:val="24"/>
          <w:szCs w:val="24"/>
          <w:highlight w:val="none"/>
        </w:rPr>
        <w:t xml:space="preserve">12.7.1  </w:t>
      </w:r>
      <w:r>
        <w:rPr>
          <w:rFonts w:ascii="宋体" w:hAnsi="宋体" w:eastAsia="宋体" w:cs="宋体"/>
          <w:color w:val="auto"/>
          <w:spacing w:val="1"/>
          <w:position w:val="17"/>
          <w:sz w:val="24"/>
          <w:szCs w:val="24"/>
          <w:highlight w:val="none"/>
        </w:rPr>
        <w:t>投标有效期内投标人撤销投标</w:t>
      </w:r>
      <w:r>
        <w:rPr>
          <w:rFonts w:ascii="宋体" w:hAnsi="宋体" w:eastAsia="宋体" w:cs="宋体"/>
          <w:color w:val="auto"/>
          <w:position w:val="17"/>
          <w:sz w:val="24"/>
          <w:szCs w:val="24"/>
          <w:highlight w:val="none"/>
        </w:rPr>
        <w:t>文件的；</w:t>
      </w:r>
    </w:p>
    <w:p w14:paraId="35C9E275">
      <w:pPr>
        <w:spacing w:before="1" w:line="220" w:lineRule="auto"/>
        <w:ind w:left="1106" w:firstLine="234" w:firstLineChars="100"/>
        <w:rPr>
          <w:rFonts w:ascii="宋体" w:hAnsi="宋体" w:eastAsia="宋体" w:cs="宋体"/>
          <w:color w:val="auto"/>
          <w:sz w:val="24"/>
          <w:szCs w:val="24"/>
          <w:highlight w:val="none"/>
        </w:rPr>
      </w:pPr>
      <w:r>
        <w:rPr>
          <w:color w:val="auto"/>
          <w:spacing w:val="-3"/>
          <w:sz w:val="24"/>
          <w:szCs w:val="24"/>
          <w:highlight w:val="none"/>
        </w:rPr>
        <w:t xml:space="preserve">12.7.2  </w:t>
      </w:r>
      <w:r>
        <w:rPr>
          <w:rFonts w:ascii="宋体" w:hAnsi="宋体" w:eastAsia="宋体" w:cs="宋体"/>
          <w:color w:val="auto"/>
          <w:spacing w:val="-3"/>
          <w:sz w:val="24"/>
          <w:szCs w:val="24"/>
          <w:highlight w:val="none"/>
        </w:rPr>
        <w:t>《投标人须知资料表》中规定的其他情形</w:t>
      </w:r>
      <w:r>
        <w:rPr>
          <w:rFonts w:ascii="宋体" w:hAnsi="宋体" w:eastAsia="宋体" w:cs="宋体"/>
          <w:color w:val="auto"/>
          <w:spacing w:val="-2"/>
          <w:sz w:val="24"/>
          <w:szCs w:val="24"/>
          <w:highlight w:val="none"/>
        </w:rPr>
        <w:t>。</w:t>
      </w:r>
    </w:p>
    <w:p w14:paraId="0F1D7FD2">
      <w:pPr>
        <w:spacing w:before="179" w:line="221" w:lineRule="auto"/>
        <w:ind w:left="26"/>
        <w:rPr>
          <w:rFonts w:ascii="宋体" w:hAnsi="宋体" w:eastAsia="宋体" w:cs="宋体"/>
          <w:color w:val="auto"/>
          <w:sz w:val="24"/>
          <w:szCs w:val="24"/>
          <w:highlight w:val="none"/>
        </w:rPr>
      </w:pPr>
      <w:r>
        <w:rPr>
          <w:color w:val="auto"/>
          <w:spacing w:val="-1"/>
          <w:sz w:val="24"/>
          <w:szCs w:val="24"/>
          <w:highlight w:val="none"/>
        </w:rPr>
        <w:t xml:space="preserve">13 </w:t>
      </w:r>
      <w:r>
        <w:rPr>
          <w:rFonts w:ascii="宋体" w:hAnsi="宋体" w:eastAsia="宋体" w:cs="宋体"/>
          <w:color w:val="auto"/>
          <w:sz w:val="24"/>
          <w:szCs w:val="24"/>
          <w:highlight w:val="none"/>
        </w:rPr>
        <w:t>投标有效期</w:t>
      </w:r>
    </w:p>
    <w:p w14:paraId="68126289">
      <w:pPr>
        <w:spacing w:before="179" w:line="219" w:lineRule="auto"/>
        <w:ind w:left="382"/>
        <w:rPr>
          <w:rFonts w:ascii="宋体" w:hAnsi="宋体" w:eastAsia="宋体" w:cs="宋体"/>
          <w:color w:val="auto"/>
          <w:sz w:val="24"/>
          <w:szCs w:val="24"/>
          <w:highlight w:val="none"/>
        </w:rPr>
      </w:pPr>
      <w:r>
        <w:rPr>
          <w:color w:val="auto"/>
          <w:spacing w:val="8"/>
          <w:sz w:val="24"/>
          <w:szCs w:val="24"/>
          <w:highlight w:val="none"/>
        </w:rPr>
        <w:t>13</w:t>
      </w:r>
      <w:r>
        <w:rPr>
          <w:color w:val="auto"/>
          <w:spacing w:val="7"/>
          <w:sz w:val="24"/>
          <w:szCs w:val="24"/>
          <w:highlight w:val="none"/>
        </w:rPr>
        <w:t>.</w:t>
      </w:r>
      <w:r>
        <w:rPr>
          <w:color w:val="auto"/>
          <w:spacing w:val="4"/>
          <w:sz w:val="24"/>
          <w:szCs w:val="24"/>
          <w:highlight w:val="none"/>
        </w:rPr>
        <w:t xml:space="preserve">1  </w:t>
      </w:r>
      <w:r>
        <w:rPr>
          <w:rFonts w:ascii="宋体" w:hAnsi="宋体" w:eastAsia="宋体" w:cs="宋体"/>
          <w:color w:val="auto"/>
          <w:spacing w:val="4"/>
          <w:sz w:val="24"/>
          <w:szCs w:val="24"/>
          <w:highlight w:val="none"/>
        </w:rPr>
        <w:t>投标文件应在本招标文件《投标人须知资料表》中规定的投标有效期内保持</w:t>
      </w:r>
    </w:p>
    <w:p w14:paraId="26054BB5">
      <w:pPr>
        <w:spacing w:before="183" w:line="220" w:lineRule="auto"/>
        <w:ind w:left="10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有效，投标有效期</w:t>
      </w:r>
      <w:r>
        <w:rPr>
          <w:rFonts w:ascii="宋体" w:hAnsi="宋体" w:eastAsia="宋体" w:cs="宋体"/>
          <w:color w:val="auto"/>
          <w:sz w:val="24"/>
          <w:szCs w:val="24"/>
          <w:highlight w:val="none"/>
        </w:rPr>
        <w:t>少于招标文件规定期限的，其</w:t>
      </w:r>
      <w:r>
        <w:rPr>
          <w:rFonts w:ascii="宋体" w:hAnsi="宋体" w:eastAsia="宋体" w:cs="宋体"/>
          <w:color w:val="auto"/>
          <w:sz w:val="24"/>
          <w:szCs w:val="24"/>
          <w:highlight w:val="none"/>
          <w14:textOutline w14:w="1536" w14:cap="flat" w14:cmpd="sng" w14:algn="ctr">
            <w14:solidFill>
              <w14:srgbClr w14:val="000000"/>
            </w14:solidFill>
            <w14:prstDash w14:val="solid"/>
            <w14:miter w14:val="0"/>
          </w14:textOutline>
        </w:rPr>
        <w:t>投标无效</w:t>
      </w:r>
      <w:r>
        <w:rPr>
          <w:rFonts w:ascii="宋体" w:hAnsi="宋体" w:eastAsia="宋体" w:cs="宋体"/>
          <w:color w:val="auto"/>
          <w:sz w:val="24"/>
          <w:szCs w:val="24"/>
          <w:highlight w:val="none"/>
        </w:rPr>
        <w:t>。</w:t>
      </w:r>
    </w:p>
    <w:p w14:paraId="3901A465">
      <w:pPr>
        <w:spacing w:before="182" w:line="360" w:lineRule="auto"/>
        <w:ind w:left="26"/>
        <w:rPr>
          <w:rFonts w:ascii="宋体" w:hAnsi="宋体" w:eastAsia="宋体" w:cs="宋体"/>
          <w:color w:val="auto"/>
          <w:sz w:val="24"/>
          <w:szCs w:val="24"/>
          <w:highlight w:val="none"/>
        </w:rPr>
      </w:pPr>
      <w:r>
        <w:rPr>
          <w:color w:val="auto"/>
          <w:spacing w:val="-1"/>
          <w:sz w:val="24"/>
          <w:szCs w:val="24"/>
          <w:highlight w:val="none"/>
        </w:rPr>
        <w:t xml:space="preserve">14 </w:t>
      </w:r>
      <w:r>
        <w:rPr>
          <w:rFonts w:ascii="宋体" w:hAnsi="宋体" w:eastAsia="宋体" w:cs="宋体"/>
          <w:color w:val="auto"/>
          <w:spacing w:val="-1"/>
          <w:sz w:val="24"/>
          <w:szCs w:val="24"/>
          <w:highlight w:val="none"/>
        </w:rPr>
        <w:t>投</w:t>
      </w:r>
      <w:r>
        <w:rPr>
          <w:rFonts w:ascii="宋体" w:hAnsi="宋体" w:eastAsia="宋体" w:cs="宋体"/>
          <w:color w:val="auto"/>
          <w:sz w:val="24"/>
          <w:szCs w:val="24"/>
          <w:highlight w:val="none"/>
        </w:rPr>
        <w:t>标文件的签署、盖章</w:t>
      </w:r>
    </w:p>
    <w:p w14:paraId="22FCE28F">
      <w:pPr>
        <w:spacing w:line="360" w:lineRule="auto"/>
        <w:ind w:left="991" w:leftChars="228" w:hanging="512" w:hangingChars="200"/>
        <w:rPr>
          <w:rFonts w:ascii="宋体" w:hAnsi="宋体" w:eastAsia="宋体"/>
          <w:color w:val="auto"/>
          <w:sz w:val="24"/>
          <w:szCs w:val="24"/>
          <w:highlight w:val="none"/>
        </w:rPr>
      </w:pPr>
      <w:r>
        <w:rPr>
          <w:color w:val="auto"/>
          <w:spacing w:val="8"/>
          <w:sz w:val="24"/>
          <w:szCs w:val="24"/>
          <w:highlight w:val="none"/>
        </w:rPr>
        <w:t>1</w:t>
      </w:r>
      <w:r>
        <w:rPr>
          <w:rFonts w:hint="eastAsia"/>
          <w:color w:val="auto"/>
          <w:spacing w:val="8"/>
          <w:sz w:val="24"/>
          <w:szCs w:val="24"/>
          <w:highlight w:val="none"/>
        </w:rPr>
        <w:t>4</w:t>
      </w:r>
      <w:r>
        <w:rPr>
          <w:color w:val="auto"/>
          <w:spacing w:val="8"/>
          <w:sz w:val="24"/>
          <w:szCs w:val="24"/>
          <w:highlight w:val="none"/>
        </w:rPr>
        <w:t>.1</w:t>
      </w:r>
      <w:r>
        <w:rPr>
          <w:rFonts w:hint="eastAsia" w:eastAsia="宋体"/>
          <w:color w:val="auto"/>
          <w:spacing w:val="8"/>
          <w:sz w:val="24"/>
          <w:szCs w:val="24"/>
          <w:highlight w:val="none"/>
        </w:rPr>
        <w:t xml:space="preserve"> </w:t>
      </w:r>
      <w:r>
        <w:rPr>
          <w:rFonts w:hint="eastAsia" w:ascii="宋体" w:hAnsi="宋体" w:eastAsia="宋体"/>
          <w:color w:val="auto"/>
          <w:sz w:val="24"/>
          <w:szCs w:val="24"/>
          <w:highlight w:val="none"/>
        </w:rPr>
        <w:t>投标人应提交投标文件正本1份，副本4份，电子文档2份（采用U盘，均应包含纸质投标文件全部内容</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每份电子版中均应含 word 等可编辑文件与投标文件正本盖章扫描后的 pdf 文件各</w:t>
      </w:r>
      <w:r>
        <w:rPr>
          <w:rFonts w:ascii="宋体" w:hAnsi="宋体" w:eastAsia="宋体"/>
          <w:color w:val="auto"/>
          <w:sz w:val="24"/>
          <w:szCs w:val="24"/>
          <w:highlight w:val="none"/>
        </w:rPr>
        <w:t>1</w:t>
      </w:r>
      <w:r>
        <w:rPr>
          <w:rFonts w:hint="eastAsia" w:ascii="宋体" w:hAnsi="宋体" w:eastAsia="宋体"/>
          <w:color w:val="auto"/>
          <w:sz w:val="24"/>
          <w:szCs w:val="24"/>
          <w:highlight w:val="none"/>
        </w:rPr>
        <w:t>份，投标文件包括的其他电子文档也应包含在内）准备投标文件。若投标文件副本与正本不符，以正本为准。电子版与纸质文件不符，以纸质文件为准</w:t>
      </w:r>
      <w:r>
        <w:rPr>
          <w:rFonts w:ascii="宋体" w:hAnsi="宋体" w:eastAsia="宋体"/>
          <w:color w:val="auto"/>
          <w:sz w:val="24"/>
          <w:szCs w:val="24"/>
          <w:highlight w:val="none"/>
        </w:rPr>
        <w:t>。</w:t>
      </w:r>
    </w:p>
    <w:p w14:paraId="42DCBE0D">
      <w:pPr>
        <w:spacing w:line="360" w:lineRule="auto"/>
        <w:ind w:left="991" w:leftChars="228" w:hanging="512" w:hangingChars="200"/>
        <w:rPr>
          <w:rFonts w:eastAsia="宋体"/>
          <w:color w:val="auto"/>
          <w:spacing w:val="8"/>
          <w:sz w:val="24"/>
          <w:szCs w:val="24"/>
          <w:highlight w:val="none"/>
        </w:rPr>
      </w:pPr>
      <w:r>
        <w:rPr>
          <w:rFonts w:hint="eastAsia"/>
          <w:color w:val="auto"/>
          <w:spacing w:val="8"/>
          <w:sz w:val="24"/>
          <w:szCs w:val="24"/>
          <w:highlight w:val="none"/>
        </w:rPr>
        <w:t>14</w:t>
      </w:r>
      <w:r>
        <w:rPr>
          <w:color w:val="auto"/>
          <w:spacing w:val="8"/>
          <w:sz w:val="24"/>
          <w:szCs w:val="24"/>
          <w:highlight w:val="none"/>
        </w:rPr>
        <w:t>.2</w:t>
      </w:r>
      <w:r>
        <w:rPr>
          <w:rFonts w:hint="eastAsia"/>
          <w:color w:val="auto"/>
          <w:spacing w:val="8"/>
          <w:sz w:val="24"/>
          <w:szCs w:val="24"/>
          <w:highlight w:val="none"/>
        </w:rPr>
        <w:t>《投标文件》的正本</w:t>
      </w:r>
      <w:r>
        <w:rPr>
          <w:rFonts w:hint="eastAsia" w:ascii="宋体" w:hAnsi="宋体" w:eastAsia="宋体"/>
          <w:color w:val="auto"/>
          <w:sz w:val="24"/>
          <w:szCs w:val="24"/>
          <w:highlight w:val="none"/>
        </w:rPr>
        <w:t>应用不褪色的墨水书写或打印，在所有纸质组成部分的封面加盖投标人公章（由于封面使用了光滑纸张等不便盖章情况的，则认可在扉页或封面之后的第一页盖章）并在投标函中由投标人的法定代表人签署（法定代表人签署说明：法定代表人签字、盖手签章或盖姓名章均为有效签署）或者由法定代表人授权的代理人（也称“被授权人”，下同）签字后有效。由代理人签字的，应附《授权委托书》应符合第七章的格式要求。投标人为无法定代表人的其他团体组织等时，法定代表人则系指其负责人，下同。投标文件的副本可采用正本的复印件。</w:t>
      </w:r>
    </w:p>
    <w:p w14:paraId="7358F567">
      <w:pPr>
        <w:spacing w:line="360" w:lineRule="auto"/>
        <w:ind w:left="991" w:leftChars="228" w:hanging="512" w:hangingChars="200"/>
        <w:rPr>
          <w:rFonts w:ascii="宋体" w:hAnsi="宋体" w:eastAsia="宋体"/>
          <w:color w:val="auto"/>
          <w:sz w:val="24"/>
          <w:szCs w:val="24"/>
          <w:highlight w:val="none"/>
        </w:rPr>
      </w:pPr>
      <w:r>
        <w:rPr>
          <w:rFonts w:hint="eastAsia"/>
          <w:color w:val="auto"/>
          <w:spacing w:val="8"/>
          <w:sz w:val="24"/>
          <w:szCs w:val="24"/>
          <w:highlight w:val="none"/>
        </w:rPr>
        <w:t>14.3</w:t>
      </w:r>
      <w:r>
        <w:rPr>
          <w:rFonts w:hint="eastAsia" w:eastAsia="宋体"/>
          <w:color w:val="auto"/>
          <w:spacing w:val="8"/>
          <w:sz w:val="24"/>
          <w:szCs w:val="24"/>
          <w:highlight w:val="none"/>
        </w:rPr>
        <w:t xml:space="preserve"> 任何行间插字、涂改和增删，必须由投标文件法定代表人或其授权代表签字或者加盖公章后才有效。</w:t>
      </w:r>
    </w:p>
    <w:p w14:paraId="7F32E9C7">
      <w:pPr>
        <w:spacing w:before="92" w:line="221" w:lineRule="auto"/>
        <w:ind w:left="3239"/>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1803" w14:cap="flat" w14:cmpd="sng" w14:algn="ctr">
            <w14:solidFill>
              <w14:srgbClr w14:val="000000"/>
            </w14:solidFill>
            <w14:prstDash w14:val="solid"/>
            <w14:miter w14:val="0"/>
          </w14:textOutline>
        </w:rPr>
        <w:t>四</w:t>
      </w:r>
      <w:r>
        <w:rPr>
          <w:rFonts w:ascii="宋体" w:hAnsi="宋体" w:eastAsia="宋体" w:cs="宋体"/>
          <w:color w:val="auto"/>
          <w:spacing w:val="-4"/>
          <w:sz w:val="28"/>
          <w:szCs w:val="28"/>
          <w:highlight w:val="none"/>
        </w:rPr>
        <w:t xml:space="preserve">  </w:t>
      </w:r>
      <w:r>
        <w:rPr>
          <w:rFonts w:ascii="宋体" w:hAnsi="宋体" w:eastAsia="宋体" w:cs="宋体"/>
          <w:color w:val="auto"/>
          <w:spacing w:val="-2"/>
          <w:sz w:val="28"/>
          <w:szCs w:val="28"/>
          <w:highlight w:val="none"/>
        </w:rPr>
        <w:t xml:space="preserve"> </w:t>
      </w:r>
      <w:r>
        <w:rPr>
          <w:rFonts w:ascii="宋体" w:hAnsi="宋体" w:eastAsia="宋体" w:cs="宋体"/>
          <w:color w:val="auto"/>
          <w:spacing w:val="-2"/>
          <w:sz w:val="28"/>
          <w:szCs w:val="28"/>
          <w:highlight w:val="none"/>
          <w14:textOutline w14:w="1803" w14:cap="flat" w14:cmpd="sng" w14:algn="ctr">
            <w14:solidFill>
              <w14:srgbClr w14:val="000000"/>
            </w14:solidFill>
            <w14:prstDash w14:val="solid"/>
            <w14:miter w14:val="0"/>
          </w14:textOutline>
        </w:rPr>
        <w:t>投标文件的提交</w:t>
      </w:r>
    </w:p>
    <w:p w14:paraId="1062F6A5">
      <w:pPr>
        <w:spacing w:before="204" w:line="360" w:lineRule="auto"/>
        <w:ind w:left="26"/>
        <w:rPr>
          <w:rFonts w:ascii="宋体" w:hAnsi="宋体" w:eastAsia="宋体" w:cs="宋体"/>
          <w:color w:val="auto"/>
          <w:sz w:val="24"/>
          <w:szCs w:val="24"/>
          <w:highlight w:val="none"/>
        </w:rPr>
      </w:pPr>
      <w:r>
        <w:rPr>
          <w:color w:val="auto"/>
          <w:spacing w:val="-1"/>
          <w:sz w:val="24"/>
          <w:szCs w:val="24"/>
          <w:highlight w:val="none"/>
        </w:rPr>
        <w:t xml:space="preserve">15 </w:t>
      </w:r>
      <w:r>
        <w:rPr>
          <w:rFonts w:ascii="宋体" w:hAnsi="宋体" w:eastAsia="宋体" w:cs="宋体"/>
          <w:color w:val="auto"/>
          <w:spacing w:val="-1"/>
          <w:sz w:val="24"/>
          <w:szCs w:val="24"/>
          <w:highlight w:val="none"/>
        </w:rPr>
        <w:t>投</w:t>
      </w:r>
      <w:r>
        <w:rPr>
          <w:rFonts w:ascii="宋体" w:hAnsi="宋体" w:eastAsia="宋体" w:cs="宋体"/>
          <w:color w:val="auto"/>
          <w:sz w:val="24"/>
          <w:szCs w:val="24"/>
          <w:highlight w:val="none"/>
        </w:rPr>
        <w:t>标文件的提交</w:t>
      </w:r>
    </w:p>
    <w:p w14:paraId="64111A49">
      <w:pPr>
        <w:spacing w:line="360" w:lineRule="auto"/>
        <w:ind w:firstLine="512" w:firstLineChars="200"/>
        <w:rPr>
          <w:rFonts w:ascii="宋体" w:hAnsi="宋体" w:eastAsia="宋体"/>
          <w:color w:val="auto"/>
          <w:sz w:val="24"/>
          <w:szCs w:val="24"/>
          <w:highlight w:val="none"/>
        </w:rPr>
      </w:pPr>
      <w:r>
        <w:rPr>
          <w:rFonts w:hint="eastAsia"/>
          <w:color w:val="auto"/>
          <w:spacing w:val="8"/>
          <w:sz w:val="24"/>
          <w:szCs w:val="24"/>
          <w:highlight w:val="none"/>
        </w:rPr>
        <w:t>15.1</w:t>
      </w:r>
      <w:r>
        <w:rPr>
          <w:rFonts w:hint="eastAsia" w:eastAsia="宋体"/>
          <w:color w:val="auto"/>
          <w:spacing w:val="8"/>
          <w:sz w:val="24"/>
          <w:szCs w:val="24"/>
          <w:highlight w:val="none"/>
        </w:rPr>
        <w:t xml:space="preserve"> </w:t>
      </w:r>
      <w:r>
        <w:rPr>
          <w:rFonts w:hint="eastAsia" w:ascii="宋体" w:hAnsi="宋体" w:eastAsia="宋体"/>
          <w:color w:val="auto"/>
          <w:sz w:val="24"/>
          <w:szCs w:val="24"/>
          <w:highlight w:val="none"/>
        </w:rPr>
        <w:t>投标文件的包装及标记要求</w:t>
      </w:r>
    </w:p>
    <w:p w14:paraId="21AA6D92">
      <w:pPr>
        <w:spacing w:line="360" w:lineRule="auto"/>
        <w:ind w:left="1247" w:leftChars="228" w:hanging="768" w:hangingChars="300"/>
        <w:rPr>
          <w:rFonts w:ascii="宋体" w:hAnsi="宋体" w:eastAsia="宋体"/>
          <w:color w:val="auto"/>
          <w:sz w:val="24"/>
          <w:szCs w:val="24"/>
          <w:highlight w:val="none"/>
        </w:rPr>
      </w:pPr>
      <w:r>
        <w:rPr>
          <w:rFonts w:hint="eastAsia"/>
          <w:color w:val="auto"/>
          <w:spacing w:val="8"/>
          <w:sz w:val="24"/>
          <w:szCs w:val="24"/>
          <w:highlight w:val="none"/>
        </w:rPr>
        <w:t>15.1.1</w:t>
      </w:r>
      <w:r>
        <w:rPr>
          <w:rFonts w:hint="eastAsia" w:eastAsia="宋体"/>
          <w:color w:val="auto"/>
          <w:spacing w:val="8"/>
          <w:sz w:val="24"/>
          <w:szCs w:val="24"/>
          <w:highlight w:val="none"/>
        </w:rPr>
        <w:t xml:space="preserve"> </w:t>
      </w:r>
      <w:r>
        <w:rPr>
          <w:rFonts w:hint="eastAsia" w:ascii="宋体" w:hAnsi="宋体" w:eastAsia="宋体"/>
          <w:color w:val="auto"/>
          <w:sz w:val="24"/>
          <w:szCs w:val="24"/>
          <w:highlight w:val="none"/>
        </w:rPr>
        <w:t>投标人应将投标文件纸质正本和副本进行包装，在包装袋上标明参与项目名称、项目编号、包件号、包件名称、投标人名称、“正本”或“副本”和“于【投标文件提交截止时间】之前不得启封”的字样。</w:t>
      </w:r>
    </w:p>
    <w:p w14:paraId="70C8E0D6">
      <w:pPr>
        <w:spacing w:line="360" w:lineRule="auto"/>
        <w:ind w:left="1247" w:leftChars="228" w:hanging="768" w:hangingChars="300"/>
        <w:rPr>
          <w:rFonts w:ascii="宋体" w:hAnsi="宋体" w:eastAsia="宋体"/>
          <w:color w:val="auto"/>
          <w:sz w:val="24"/>
          <w:szCs w:val="24"/>
          <w:highlight w:val="none"/>
        </w:rPr>
      </w:pPr>
      <w:r>
        <w:rPr>
          <w:rFonts w:hint="eastAsia"/>
          <w:color w:val="auto"/>
          <w:spacing w:val="8"/>
          <w:sz w:val="24"/>
          <w:szCs w:val="24"/>
          <w:highlight w:val="none"/>
        </w:rPr>
        <w:t xml:space="preserve">15.1.2 </w:t>
      </w:r>
      <w:r>
        <w:rPr>
          <w:rFonts w:hint="eastAsia" w:ascii="宋体" w:hAnsi="宋体" w:eastAsia="宋体"/>
          <w:color w:val="auto"/>
          <w:sz w:val="24"/>
          <w:szCs w:val="24"/>
          <w:highlight w:val="none"/>
        </w:rPr>
        <w:t>投标人应将投标文件电子文档单独置于一个包装袋内，并在该包装袋上标明参与项目名称、项目编号、包件号、包件名称、投标人名称、“电子文档”和“于【投标文件提交截止时间】之前不得启封”的字样。保证金或其凭证单独置于一个包装袋内，并在该包装袋上标明参与项目名称、项目编号、包件号、包件名称、投标人名称、“投标保证金”和“于【投标文件提交截止时间】之前不得启封”的字样。</w:t>
      </w:r>
    </w:p>
    <w:p w14:paraId="225C9A34">
      <w:pPr>
        <w:spacing w:line="360" w:lineRule="auto"/>
        <w:ind w:left="1247" w:leftChars="228" w:hanging="768" w:hangingChars="300"/>
        <w:rPr>
          <w:rFonts w:ascii="宋体" w:hAnsi="宋体" w:eastAsia="宋体"/>
          <w:color w:val="auto"/>
          <w:sz w:val="24"/>
          <w:szCs w:val="24"/>
          <w:highlight w:val="none"/>
        </w:rPr>
      </w:pPr>
      <w:r>
        <w:rPr>
          <w:rFonts w:hint="eastAsia"/>
          <w:color w:val="auto"/>
          <w:spacing w:val="8"/>
          <w:sz w:val="24"/>
          <w:szCs w:val="24"/>
          <w:highlight w:val="none"/>
        </w:rPr>
        <w:t xml:space="preserve">15.1.3 </w:t>
      </w:r>
      <w:r>
        <w:rPr>
          <w:rFonts w:hint="eastAsia" w:ascii="宋体" w:hAnsi="宋体" w:eastAsia="宋体"/>
          <w:color w:val="auto"/>
          <w:sz w:val="24"/>
          <w:szCs w:val="24"/>
          <w:highlight w:val="none"/>
        </w:rPr>
        <w:t xml:space="preserve">若投标文件有其它组成部分或分册装订等情况，除均应按上述第 </w:t>
      </w:r>
      <w:r>
        <w:rPr>
          <w:rFonts w:ascii="宋体" w:hAnsi="宋体" w:eastAsia="宋体"/>
          <w:color w:val="auto"/>
          <w:sz w:val="24"/>
          <w:szCs w:val="24"/>
          <w:highlight w:val="none"/>
        </w:rPr>
        <w:t>1</w:t>
      </w:r>
      <w:r>
        <w:rPr>
          <w:rFonts w:hint="eastAsia" w:ascii="宋体" w:hAnsi="宋体" w:eastAsia="宋体"/>
          <w:color w:val="auto"/>
          <w:sz w:val="24"/>
          <w:szCs w:val="24"/>
          <w:highlight w:val="none"/>
        </w:rPr>
        <w:t>5</w:t>
      </w:r>
      <w:r>
        <w:rPr>
          <w:rFonts w:ascii="宋体" w:hAnsi="宋体" w:eastAsia="宋体"/>
          <w:color w:val="auto"/>
          <w:sz w:val="24"/>
          <w:szCs w:val="24"/>
          <w:highlight w:val="none"/>
        </w:rPr>
        <w:t>.1.1</w:t>
      </w:r>
      <w:r>
        <w:rPr>
          <w:rFonts w:hint="eastAsia" w:ascii="宋体" w:hAnsi="宋体" w:eastAsia="宋体"/>
          <w:color w:val="auto"/>
          <w:sz w:val="24"/>
          <w:szCs w:val="24"/>
          <w:highlight w:val="none"/>
        </w:rPr>
        <w:t>条规定包装、标记外，还应尽量注明包装袋内的内容（例如“资格证明文件册”“商务技术册”“上册”、“下册”、“图纸”或“附件”等）。</w:t>
      </w:r>
    </w:p>
    <w:p w14:paraId="5593281A">
      <w:pPr>
        <w:spacing w:line="360" w:lineRule="auto"/>
        <w:ind w:left="1247" w:leftChars="228" w:hanging="768" w:hangingChars="300"/>
        <w:rPr>
          <w:rFonts w:ascii="宋体" w:hAnsi="宋体" w:eastAsia="宋体"/>
          <w:color w:val="auto"/>
          <w:sz w:val="24"/>
          <w:szCs w:val="24"/>
          <w:highlight w:val="none"/>
        </w:rPr>
      </w:pPr>
      <w:r>
        <w:rPr>
          <w:rFonts w:hint="eastAsia"/>
          <w:color w:val="auto"/>
          <w:spacing w:val="8"/>
          <w:sz w:val="24"/>
          <w:szCs w:val="24"/>
          <w:highlight w:val="none"/>
        </w:rPr>
        <w:t xml:space="preserve">15.1.4 </w:t>
      </w:r>
      <w:r>
        <w:rPr>
          <w:rFonts w:hint="eastAsia" w:ascii="宋体" w:hAnsi="宋体" w:eastAsia="宋体"/>
          <w:color w:val="auto"/>
          <w:sz w:val="24"/>
          <w:szCs w:val="24"/>
          <w:highlight w:val="none"/>
        </w:rPr>
        <w:t>投标人在投标文件提交截止时间前提交对其投标文件的修改的通知（如有）的，应按本须知15.1条规定施加明显标记并包装，否则采购人和采购代理机构对发生的遗漏或错误开启不承担责任。</w:t>
      </w:r>
    </w:p>
    <w:p w14:paraId="0A504576">
      <w:pPr>
        <w:spacing w:line="360" w:lineRule="auto"/>
        <w:ind w:left="1247" w:leftChars="228" w:hanging="768" w:hangingChars="300"/>
        <w:rPr>
          <w:rFonts w:ascii="宋体" w:hAnsi="宋体" w:eastAsia="宋体"/>
          <w:color w:val="auto"/>
          <w:sz w:val="24"/>
          <w:szCs w:val="24"/>
          <w:highlight w:val="none"/>
        </w:rPr>
      </w:pPr>
      <w:r>
        <w:rPr>
          <w:rFonts w:hint="eastAsia"/>
          <w:color w:val="auto"/>
          <w:spacing w:val="8"/>
          <w:sz w:val="24"/>
          <w:szCs w:val="24"/>
          <w:highlight w:val="none"/>
        </w:rPr>
        <w:t xml:space="preserve">15.2  </w:t>
      </w:r>
      <w:r>
        <w:rPr>
          <w:rFonts w:hint="eastAsia" w:ascii="宋体" w:hAnsi="宋体" w:eastAsia="宋体"/>
          <w:color w:val="auto"/>
          <w:sz w:val="24"/>
          <w:szCs w:val="24"/>
          <w:highlight w:val="none"/>
        </w:rPr>
        <w:t>如果未按本须知上述15.1条要求加写标记，采购人和采购代理机构对误投或提前启封或错误启封概不负责</w:t>
      </w:r>
      <w:r>
        <w:rPr>
          <w:rFonts w:ascii="宋体" w:hAnsi="宋体" w:eastAsia="宋体"/>
          <w:color w:val="auto"/>
          <w:sz w:val="24"/>
          <w:szCs w:val="24"/>
          <w:highlight w:val="none"/>
        </w:rPr>
        <w:t>。</w:t>
      </w:r>
    </w:p>
    <w:p w14:paraId="3BAB14E3">
      <w:pPr>
        <w:spacing w:line="360" w:lineRule="auto"/>
        <w:ind w:firstLine="512" w:firstLineChars="200"/>
        <w:rPr>
          <w:rFonts w:ascii="宋体" w:hAnsi="宋体" w:eastAsia="宋体"/>
          <w:color w:val="auto"/>
          <w:sz w:val="24"/>
          <w:szCs w:val="24"/>
          <w:highlight w:val="none"/>
        </w:rPr>
      </w:pPr>
      <w:r>
        <w:rPr>
          <w:rFonts w:hint="eastAsia"/>
          <w:color w:val="auto"/>
          <w:spacing w:val="8"/>
          <w:sz w:val="24"/>
          <w:szCs w:val="24"/>
          <w:highlight w:val="none"/>
        </w:rPr>
        <w:t xml:space="preserve">15.3  </w:t>
      </w:r>
      <w:r>
        <w:rPr>
          <w:rFonts w:hint="eastAsia" w:ascii="宋体" w:hAnsi="宋体" w:eastAsia="宋体"/>
          <w:color w:val="auto"/>
          <w:sz w:val="24"/>
          <w:szCs w:val="24"/>
          <w:highlight w:val="none"/>
        </w:rPr>
        <w:t>投标文件的密封</w:t>
      </w:r>
    </w:p>
    <w:p w14:paraId="2921C3BE">
      <w:pPr>
        <w:spacing w:line="360" w:lineRule="auto"/>
        <w:ind w:firstLine="512" w:firstLineChars="200"/>
        <w:rPr>
          <w:rFonts w:ascii="宋体" w:hAnsi="宋体" w:eastAsia="宋体"/>
          <w:color w:val="auto"/>
          <w:sz w:val="24"/>
          <w:szCs w:val="24"/>
          <w:highlight w:val="none"/>
        </w:rPr>
      </w:pPr>
      <w:r>
        <w:rPr>
          <w:rFonts w:hint="eastAsia"/>
          <w:color w:val="auto"/>
          <w:spacing w:val="8"/>
          <w:sz w:val="24"/>
          <w:szCs w:val="24"/>
          <w:highlight w:val="none"/>
        </w:rPr>
        <w:t xml:space="preserve">15.3.1 </w:t>
      </w:r>
      <w:r>
        <w:rPr>
          <w:rFonts w:hint="eastAsia" w:ascii="宋体" w:hAnsi="宋体" w:eastAsia="宋体"/>
          <w:color w:val="auto"/>
          <w:sz w:val="24"/>
          <w:szCs w:val="24"/>
          <w:highlight w:val="none"/>
        </w:rPr>
        <w:t>投标人的所有投标文件及其组成部分的包装均应进行密封。</w:t>
      </w:r>
    </w:p>
    <w:p w14:paraId="6EC0D3B7">
      <w:pPr>
        <w:spacing w:line="360" w:lineRule="auto"/>
        <w:ind w:left="1247" w:leftChars="228" w:hanging="768" w:hangingChars="300"/>
        <w:rPr>
          <w:rFonts w:ascii="宋体" w:hAnsi="宋体" w:eastAsia="宋体"/>
          <w:color w:val="auto"/>
          <w:sz w:val="24"/>
          <w:szCs w:val="24"/>
          <w:highlight w:val="none"/>
        </w:rPr>
      </w:pPr>
      <w:r>
        <w:rPr>
          <w:rFonts w:hint="eastAsia"/>
          <w:color w:val="auto"/>
          <w:spacing w:val="8"/>
          <w:sz w:val="24"/>
          <w:szCs w:val="24"/>
          <w:highlight w:val="none"/>
        </w:rPr>
        <w:t xml:space="preserve">15.3.2 </w:t>
      </w:r>
      <w:r>
        <w:rPr>
          <w:rFonts w:hint="eastAsia" w:ascii="宋体" w:hAnsi="宋体" w:eastAsia="宋体"/>
          <w:color w:val="auto"/>
          <w:sz w:val="24"/>
          <w:szCs w:val="24"/>
          <w:highlight w:val="none"/>
        </w:rPr>
        <w:t>为了方便评审，放有修改投标文件的通知（如有的话）的包装应当单独密封，否则，采购人和采购代理机构对发生的遗漏或错误开启不承担责任。</w:t>
      </w:r>
    </w:p>
    <w:p w14:paraId="14518515">
      <w:pPr>
        <w:spacing w:before="182" w:line="360" w:lineRule="auto"/>
        <w:ind w:left="27"/>
        <w:rPr>
          <w:rFonts w:ascii="宋体" w:hAnsi="宋体" w:eastAsia="宋体" w:cs="宋体"/>
          <w:color w:val="auto"/>
          <w:sz w:val="24"/>
          <w:szCs w:val="24"/>
          <w:highlight w:val="none"/>
        </w:rPr>
      </w:pPr>
      <w:r>
        <w:rPr>
          <w:color w:val="auto"/>
          <w:spacing w:val="-1"/>
          <w:sz w:val="24"/>
          <w:szCs w:val="24"/>
          <w:highlight w:val="none"/>
        </w:rPr>
        <w:t xml:space="preserve">16 </w:t>
      </w:r>
      <w:r>
        <w:rPr>
          <w:rFonts w:ascii="宋体" w:hAnsi="宋体" w:eastAsia="宋体" w:cs="宋体"/>
          <w:color w:val="auto"/>
          <w:sz w:val="24"/>
          <w:szCs w:val="24"/>
          <w:highlight w:val="none"/>
        </w:rPr>
        <w:t>投标截止时间</w:t>
      </w:r>
    </w:p>
    <w:p w14:paraId="2D2505D5">
      <w:pPr>
        <w:spacing w:line="360" w:lineRule="auto"/>
        <w:ind w:left="1247" w:leftChars="228" w:hanging="768" w:hangingChars="300"/>
        <w:rPr>
          <w:rFonts w:ascii="宋体" w:hAnsi="宋体" w:eastAsia="宋体"/>
          <w:color w:val="auto"/>
          <w:sz w:val="24"/>
          <w:szCs w:val="24"/>
          <w:highlight w:val="none"/>
        </w:rPr>
      </w:pPr>
      <w:r>
        <w:rPr>
          <w:rFonts w:hint="eastAsia"/>
          <w:color w:val="auto"/>
          <w:spacing w:val="8"/>
          <w:sz w:val="24"/>
          <w:szCs w:val="24"/>
          <w:highlight w:val="none"/>
        </w:rPr>
        <w:t xml:space="preserve">16.1 </w:t>
      </w:r>
      <w:r>
        <w:rPr>
          <w:rFonts w:hint="eastAsia" w:ascii="宋体" w:hAnsi="宋体" w:eastAsia="宋体"/>
          <w:color w:val="auto"/>
          <w:sz w:val="24"/>
          <w:szCs w:val="24"/>
          <w:highlight w:val="none"/>
        </w:rPr>
        <w:t xml:space="preserve"> 投标人应在招标文件要求提交投标文件截止时间前，将投标文件递交采购人、采购代理机构，递交地点应当是招标文件中载明的地址。</w:t>
      </w:r>
    </w:p>
    <w:p w14:paraId="1BD0DFBC">
      <w:pPr>
        <w:spacing w:line="360" w:lineRule="auto"/>
        <w:ind w:left="1274" w:leftChars="241" w:hanging="768" w:hangingChars="300"/>
        <w:rPr>
          <w:rFonts w:ascii="宋体" w:hAnsi="宋体" w:eastAsia="宋体"/>
          <w:color w:val="auto"/>
          <w:sz w:val="24"/>
          <w:szCs w:val="24"/>
          <w:highlight w:val="none"/>
        </w:rPr>
      </w:pPr>
      <w:r>
        <w:rPr>
          <w:rFonts w:hint="eastAsia"/>
          <w:color w:val="auto"/>
          <w:spacing w:val="8"/>
          <w:sz w:val="24"/>
          <w:szCs w:val="24"/>
          <w:highlight w:val="none"/>
        </w:rPr>
        <w:t xml:space="preserve">16.2  </w:t>
      </w:r>
      <w:r>
        <w:rPr>
          <w:rFonts w:hint="eastAsia" w:ascii="宋体" w:hAnsi="宋体" w:eastAsia="宋体"/>
          <w:color w:val="auto"/>
          <w:sz w:val="24"/>
          <w:szCs w:val="24"/>
          <w:highlight w:val="none"/>
        </w:rPr>
        <w:t>采购人、采购代理机构有权按本须知的规定，通过修改招标文件延长投标截止时间。在此情况下，采购人、采购代理机构和投标人受投标截止时间制约的所有权利和义务均应当延长至新的截止期。</w:t>
      </w:r>
    </w:p>
    <w:p w14:paraId="59E5BC1E">
      <w:pPr>
        <w:spacing w:line="360" w:lineRule="auto"/>
        <w:rPr>
          <w:color w:val="auto"/>
          <w:spacing w:val="-1"/>
          <w:sz w:val="24"/>
          <w:szCs w:val="24"/>
          <w:highlight w:val="none"/>
        </w:rPr>
      </w:pPr>
      <w:r>
        <w:rPr>
          <w:rFonts w:hint="eastAsia"/>
          <w:color w:val="auto"/>
          <w:spacing w:val="-1"/>
          <w:sz w:val="24"/>
          <w:szCs w:val="24"/>
          <w:highlight w:val="none"/>
        </w:rPr>
        <w:t>17 投标文件的修改与撤回</w:t>
      </w:r>
    </w:p>
    <w:p w14:paraId="3E76EDE2">
      <w:pPr>
        <w:spacing w:line="360" w:lineRule="auto"/>
        <w:ind w:left="1247" w:leftChars="228" w:hanging="768" w:hangingChars="300"/>
        <w:rPr>
          <w:rFonts w:ascii="宋体" w:hAnsi="宋体" w:eastAsia="宋体"/>
          <w:color w:val="auto"/>
          <w:sz w:val="24"/>
          <w:szCs w:val="24"/>
          <w:highlight w:val="none"/>
        </w:rPr>
      </w:pPr>
      <w:r>
        <w:rPr>
          <w:rFonts w:hint="eastAsia"/>
          <w:color w:val="auto"/>
          <w:spacing w:val="8"/>
          <w:sz w:val="24"/>
          <w:szCs w:val="24"/>
          <w:highlight w:val="none"/>
        </w:rPr>
        <w:t xml:space="preserve">17.1 </w:t>
      </w:r>
      <w:r>
        <w:rPr>
          <w:rFonts w:hint="eastAsia" w:ascii="宋体" w:hAnsi="宋体" w:eastAsia="宋体"/>
          <w:color w:val="auto"/>
          <w:sz w:val="24"/>
          <w:szCs w:val="24"/>
          <w:highlight w:val="none"/>
        </w:rPr>
        <w:t xml:space="preserve"> 投标截止时间前，投标人可以对所提交的投标文件进行补充、修改或者撤回。投标保证金的补充、修改或者撤回，但应就其补充、修改或者撤回通知采购人或采购代理机构。</w:t>
      </w:r>
    </w:p>
    <w:p w14:paraId="2D7D378B">
      <w:pPr>
        <w:spacing w:line="360" w:lineRule="auto"/>
        <w:ind w:left="1247" w:leftChars="228" w:hanging="768" w:hangingChars="300"/>
        <w:rPr>
          <w:rFonts w:ascii="宋体" w:hAnsi="宋体" w:eastAsia="宋体"/>
          <w:color w:val="auto"/>
          <w:sz w:val="24"/>
          <w:szCs w:val="24"/>
          <w:highlight w:val="none"/>
        </w:rPr>
      </w:pPr>
      <w:r>
        <w:rPr>
          <w:rFonts w:hint="eastAsia"/>
          <w:color w:val="auto"/>
          <w:spacing w:val="8"/>
          <w:sz w:val="24"/>
          <w:szCs w:val="24"/>
          <w:highlight w:val="none"/>
        </w:rPr>
        <w:t>17.2</w:t>
      </w:r>
      <w:r>
        <w:rPr>
          <w:rFonts w:hint="eastAsia" w:ascii="宋体" w:hAnsi="宋体" w:eastAsia="宋体"/>
          <w:color w:val="auto"/>
          <w:sz w:val="24"/>
          <w:szCs w:val="24"/>
          <w:highlight w:val="none"/>
        </w:rPr>
        <w:t xml:space="preserve"> 投标人对投标文件的补充、修改的内容应当按照招标文件要求签署、盖章，作为投标文件的组成部分。</w:t>
      </w:r>
    </w:p>
    <w:p w14:paraId="161E0E98">
      <w:pPr>
        <w:spacing w:line="255" w:lineRule="auto"/>
        <w:rPr>
          <w:color w:val="auto"/>
          <w:highlight w:val="none"/>
        </w:rPr>
      </w:pPr>
    </w:p>
    <w:p w14:paraId="6A7F74BF">
      <w:pPr>
        <w:spacing w:line="255" w:lineRule="auto"/>
        <w:rPr>
          <w:color w:val="auto"/>
          <w:highlight w:val="none"/>
        </w:rPr>
      </w:pPr>
    </w:p>
    <w:p w14:paraId="5D426367">
      <w:pPr>
        <w:spacing w:before="92" w:line="221" w:lineRule="auto"/>
        <w:ind w:left="2795"/>
        <w:outlineLvl w:val="1"/>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1803" w14:cap="flat" w14:cmpd="sng" w14:algn="ctr">
            <w14:solidFill>
              <w14:srgbClr w14:val="000000"/>
            </w14:solidFill>
            <w14:prstDash w14:val="solid"/>
            <w14:miter w14:val="0"/>
          </w14:textOutline>
        </w:rPr>
        <w:t>五</w:t>
      </w:r>
      <w:r>
        <w:rPr>
          <w:rFonts w:ascii="宋体" w:hAnsi="宋体" w:eastAsia="宋体" w:cs="宋体"/>
          <w:color w:val="auto"/>
          <w:spacing w:val="-1"/>
          <w:sz w:val="28"/>
          <w:szCs w:val="28"/>
          <w:highlight w:val="none"/>
        </w:rPr>
        <w:t xml:space="preserve">  </w:t>
      </w:r>
      <w:r>
        <w:rPr>
          <w:rFonts w:ascii="宋体" w:hAnsi="宋体" w:eastAsia="宋体" w:cs="宋体"/>
          <w:color w:val="auto"/>
          <w:sz w:val="28"/>
          <w:szCs w:val="28"/>
          <w:highlight w:val="none"/>
        </w:rPr>
        <w:t xml:space="preserve"> </w:t>
      </w:r>
      <w:r>
        <w:rPr>
          <w:rFonts w:ascii="宋体" w:hAnsi="宋体" w:eastAsia="宋体" w:cs="宋体"/>
          <w:color w:val="auto"/>
          <w:sz w:val="28"/>
          <w:szCs w:val="28"/>
          <w:highlight w:val="none"/>
          <w14:textOutline w14:w="1803" w14:cap="flat" w14:cmpd="sng" w14:algn="ctr">
            <w14:solidFill>
              <w14:srgbClr w14:val="000000"/>
            </w14:solidFill>
            <w14:prstDash w14:val="solid"/>
            <w14:miter w14:val="0"/>
          </w14:textOutline>
        </w:rPr>
        <w:t>开标、资格审查及评标</w:t>
      </w:r>
    </w:p>
    <w:p w14:paraId="7DB4528F">
      <w:pPr>
        <w:spacing w:before="204" w:line="221" w:lineRule="auto"/>
        <w:ind w:left="27"/>
        <w:rPr>
          <w:rFonts w:ascii="宋体" w:hAnsi="宋体" w:eastAsia="宋体" w:cs="宋体"/>
          <w:color w:val="auto"/>
          <w:sz w:val="24"/>
          <w:szCs w:val="24"/>
          <w:highlight w:val="none"/>
        </w:rPr>
      </w:pPr>
      <w:r>
        <w:rPr>
          <w:color w:val="auto"/>
          <w:sz w:val="24"/>
          <w:szCs w:val="24"/>
          <w:highlight w:val="none"/>
        </w:rPr>
        <w:t xml:space="preserve">18 </w:t>
      </w:r>
      <w:r>
        <w:rPr>
          <w:rFonts w:ascii="宋体" w:hAnsi="宋体" w:eastAsia="宋体" w:cs="宋体"/>
          <w:color w:val="auto"/>
          <w:sz w:val="24"/>
          <w:szCs w:val="24"/>
          <w:highlight w:val="none"/>
        </w:rPr>
        <w:t>开标</w:t>
      </w:r>
    </w:p>
    <w:p w14:paraId="2D9C0452">
      <w:pPr>
        <w:spacing w:line="360" w:lineRule="auto"/>
        <w:ind w:left="1083" w:leftChars="228" w:hanging="604" w:hangingChars="236"/>
        <w:rPr>
          <w:rFonts w:ascii="宋体" w:hAnsi="宋体" w:eastAsia="宋体" w:cs="宋体"/>
          <w:color w:val="auto"/>
          <w:sz w:val="24"/>
          <w:szCs w:val="24"/>
          <w:highlight w:val="none"/>
        </w:rPr>
      </w:pPr>
      <w:r>
        <w:rPr>
          <w:color w:val="auto"/>
          <w:spacing w:val="8"/>
          <w:sz w:val="24"/>
          <w:szCs w:val="24"/>
          <w:highlight w:val="none"/>
        </w:rPr>
        <w:t>18</w:t>
      </w:r>
      <w:r>
        <w:rPr>
          <w:color w:val="auto"/>
          <w:spacing w:val="7"/>
          <w:sz w:val="24"/>
          <w:szCs w:val="24"/>
          <w:highlight w:val="none"/>
        </w:rPr>
        <w:t>.</w:t>
      </w:r>
      <w:r>
        <w:rPr>
          <w:color w:val="auto"/>
          <w:spacing w:val="4"/>
          <w:sz w:val="24"/>
          <w:szCs w:val="24"/>
          <w:highlight w:val="none"/>
        </w:rPr>
        <w:t xml:space="preserve">1  </w:t>
      </w:r>
      <w:r>
        <w:rPr>
          <w:rFonts w:ascii="宋体" w:hAnsi="宋体" w:eastAsia="宋体" w:cs="宋体"/>
          <w:color w:val="auto"/>
          <w:spacing w:val="4"/>
          <w:sz w:val="24"/>
          <w:szCs w:val="24"/>
          <w:highlight w:val="none"/>
        </w:rPr>
        <w:t>采购人或采购代理机构将按招标文件的规定，在投标截止时间的同一时间和</w:t>
      </w:r>
      <w:r>
        <w:rPr>
          <w:rFonts w:ascii="宋体" w:hAnsi="宋体" w:eastAsia="宋体" w:cs="宋体"/>
          <w:color w:val="auto"/>
          <w:spacing w:val="-4"/>
          <w:sz w:val="24"/>
          <w:szCs w:val="24"/>
          <w:highlight w:val="none"/>
        </w:rPr>
        <w:t>招标文件预</w:t>
      </w:r>
      <w:r>
        <w:rPr>
          <w:rFonts w:ascii="宋体" w:hAnsi="宋体" w:eastAsia="宋体" w:cs="宋体"/>
          <w:color w:val="auto"/>
          <w:spacing w:val="-2"/>
          <w:sz w:val="24"/>
          <w:szCs w:val="24"/>
          <w:highlight w:val="none"/>
        </w:rPr>
        <w:t>先确定的地点组织开标。</w:t>
      </w:r>
    </w:p>
    <w:p w14:paraId="25F1CFBF">
      <w:pPr>
        <w:spacing w:line="360" w:lineRule="auto"/>
        <w:ind w:left="1083" w:leftChars="228" w:hanging="604" w:hangingChars="236"/>
        <w:rPr>
          <w:rFonts w:ascii="宋体" w:hAnsi="宋体" w:eastAsia="宋体" w:cs="宋体"/>
          <w:color w:val="auto"/>
          <w:sz w:val="24"/>
          <w:szCs w:val="24"/>
          <w:highlight w:val="none"/>
        </w:rPr>
      </w:pPr>
      <w:r>
        <w:rPr>
          <w:color w:val="auto"/>
          <w:spacing w:val="8"/>
          <w:sz w:val="24"/>
          <w:szCs w:val="24"/>
          <w:highlight w:val="none"/>
        </w:rPr>
        <w:t>18</w:t>
      </w:r>
      <w:r>
        <w:rPr>
          <w:color w:val="auto"/>
          <w:spacing w:val="7"/>
          <w:sz w:val="24"/>
          <w:szCs w:val="24"/>
          <w:highlight w:val="none"/>
        </w:rPr>
        <w:t>.</w:t>
      </w:r>
      <w:r>
        <w:rPr>
          <w:color w:val="auto"/>
          <w:spacing w:val="4"/>
          <w:sz w:val="24"/>
          <w:szCs w:val="24"/>
          <w:highlight w:val="none"/>
        </w:rPr>
        <w:t xml:space="preserve">3  </w:t>
      </w:r>
      <w:r>
        <w:rPr>
          <w:rFonts w:hint="eastAsia" w:ascii="宋体" w:hAnsi="宋体" w:eastAsia="宋体" w:cs="宋体"/>
          <w:color w:val="auto"/>
          <w:spacing w:val="4"/>
          <w:sz w:val="24"/>
          <w:szCs w:val="24"/>
          <w:highlight w:val="none"/>
        </w:rPr>
        <w:t>开标会议由采购人或其委托的采购代理机构主持，开标议将当众宣读所有已签收的投标文件中相关内容。</w:t>
      </w:r>
    </w:p>
    <w:p w14:paraId="397B24DA">
      <w:pPr>
        <w:spacing w:line="360" w:lineRule="auto"/>
        <w:ind w:left="1083" w:leftChars="228" w:hanging="604" w:hangingChars="236"/>
        <w:rPr>
          <w:rFonts w:ascii="宋体" w:hAnsi="宋体" w:eastAsia="宋体" w:cs="宋体"/>
          <w:color w:val="auto"/>
          <w:spacing w:val="-1"/>
          <w:sz w:val="24"/>
          <w:szCs w:val="24"/>
          <w:highlight w:val="none"/>
        </w:rPr>
      </w:pPr>
      <w:r>
        <w:rPr>
          <w:color w:val="auto"/>
          <w:spacing w:val="8"/>
          <w:sz w:val="24"/>
          <w:szCs w:val="24"/>
          <w:highlight w:val="none"/>
        </w:rPr>
        <w:t>18</w:t>
      </w:r>
      <w:r>
        <w:rPr>
          <w:color w:val="auto"/>
          <w:spacing w:val="7"/>
          <w:sz w:val="24"/>
          <w:szCs w:val="24"/>
          <w:highlight w:val="none"/>
        </w:rPr>
        <w:t>.</w:t>
      </w:r>
      <w:r>
        <w:rPr>
          <w:color w:val="auto"/>
          <w:spacing w:val="4"/>
          <w:sz w:val="24"/>
          <w:szCs w:val="24"/>
          <w:highlight w:val="none"/>
        </w:rPr>
        <w:t xml:space="preserve">4  </w:t>
      </w:r>
      <w:r>
        <w:rPr>
          <w:rFonts w:ascii="宋体" w:hAnsi="宋体" w:eastAsia="宋体" w:cs="宋体"/>
          <w:color w:val="auto"/>
          <w:spacing w:val="4"/>
          <w:sz w:val="24"/>
          <w:szCs w:val="24"/>
          <w:highlight w:val="none"/>
        </w:rPr>
        <w:t>投标人对开标过程和开标记录有疑义，以及认为采购人、采购代理机构相关</w:t>
      </w:r>
      <w:r>
        <w:rPr>
          <w:rFonts w:ascii="宋体" w:hAnsi="宋体" w:eastAsia="宋体" w:cs="宋体"/>
          <w:color w:val="auto"/>
          <w:spacing w:val="2"/>
          <w:sz w:val="24"/>
          <w:szCs w:val="24"/>
          <w:highlight w:val="none"/>
        </w:rPr>
        <w:t>工作人员有需要回避的情形的，应当场提出询问或者回避申请。采购人</w:t>
      </w:r>
      <w:r>
        <w:rPr>
          <w:rFonts w:ascii="宋体" w:hAnsi="宋体" w:eastAsia="宋体" w:cs="宋体"/>
          <w:color w:val="auto"/>
          <w:sz w:val="24"/>
          <w:szCs w:val="24"/>
          <w:highlight w:val="none"/>
        </w:rPr>
        <w:t>、采</w:t>
      </w:r>
      <w:r>
        <w:rPr>
          <w:rFonts w:ascii="宋体" w:hAnsi="宋体" w:eastAsia="宋体" w:cs="宋体"/>
          <w:color w:val="auto"/>
          <w:spacing w:val="-1"/>
          <w:sz w:val="24"/>
          <w:szCs w:val="24"/>
          <w:highlight w:val="none"/>
        </w:rPr>
        <w:t>购代理机构对投标人提出的询问或者回避申请将及时处理</w:t>
      </w:r>
      <w:r>
        <w:rPr>
          <w:rFonts w:ascii="宋体" w:hAnsi="宋体" w:eastAsia="宋体" w:cs="宋体"/>
          <w:color w:val="auto"/>
          <w:sz w:val="24"/>
          <w:szCs w:val="24"/>
          <w:highlight w:val="none"/>
        </w:rPr>
        <w:t>。</w:t>
      </w:r>
      <w:r>
        <w:rPr>
          <w:rFonts w:ascii="宋体" w:hAnsi="宋体" w:eastAsia="宋体" w:cs="宋体"/>
          <w:color w:val="auto"/>
          <w:spacing w:val="-1"/>
          <w:sz w:val="24"/>
          <w:szCs w:val="24"/>
          <w:highlight w:val="none"/>
        </w:rPr>
        <w:t>投标人未参加开标的，视同认可开标结果</w:t>
      </w:r>
      <w:r>
        <w:rPr>
          <w:rFonts w:hint="eastAsia" w:ascii="宋体" w:hAnsi="宋体" w:eastAsia="宋体" w:cs="宋体"/>
          <w:color w:val="auto"/>
          <w:spacing w:val="-1"/>
          <w:sz w:val="24"/>
          <w:szCs w:val="24"/>
          <w:highlight w:val="none"/>
        </w:rPr>
        <w:t>。</w:t>
      </w:r>
    </w:p>
    <w:p w14:paraId="32EFCB79">
      <w:pPr>
        <w:spacing w:line="360" w:lineRule="auto"/>
        <w:ind w:firstLine="396" w:firstLineChars="164"/>
        <w:rPr>
          <w:rFonts w:ascii="宋体" w:hAnsi="宋体" w:eastAsia="宋体" w:cs="宋体"/>
          <w:color w:val="auto"/>
          <w:sz w:val="24"/>
          <w:szCs w:val="24"/>
          <w:highlight w:val="none"/>
        </w:rPr>
      </w:pPr>
      <w:r>
        <w:rPr>
          <w:color w:val="auto"/>
          <w:spacing w:val="1"/>
          <w:position w:val="16"/>
          <w:sz w:val="24"/>
          <w:szCs w:val="24"/>
          <w:highlight w:val="none"/>
        </w:rPr>
        <w:t xml:space="preserve">18.5  </w:t>
      </w:r>
      <w:r>
        <w:rPr>
          <w:rFonts w:ascii="宋体" w:hAnsi="宋体" w:eastAsia="宋体" w:cs="宋体"/>
          <w:color w:val="auto"/>
          <w:spacing w:val="1"/>
          <w:position w:val="16"/>
          <w:sz w:val="24"/>
          <w:szCs w:val="24"/>
          <w:highlight w:val="none"/>
        </w:rPr>
        <w:t>投标人不足</w:t>
      </w:r>
      <w:r>
        <w:rPr>
          <w:color w:val="auto"/>
          <w:spacing w:val="1"/>
          <w:position w:val="16"/>
          <w:sz w:val="24"/>
          <w:szCs w:val="24"/>
          <w:highlight w:val="none"/>
        </w:rPr>
        <w:t xml:space="preserve">3 </w:t>
      </w:r>
      <w:r>
        <w:rPr>
          <w:rFonts w:ascii="宋体" w:hAnsi="宋体" w:eastAsia="宋体" w:cs="宋体"/>
          <w:color w:val="auto"/>
          <w:spacing w:val="1"/>
          <w:position w:val="16"/>
          <w:sz w:val="24"/>
          <w:szCs w:val="24"/>
          <w:highlight w:val="none"/>
        </w:rPr>
        <w:t>家的，不</w:t>
      </w:r>
      <w:r>
        <w:rPr>
          <w:rFonts w:ascii="宋体" w:hAnsi="宋体" w:eastAsia="宋体" w:cs="宋体"/>
          <w:color w:val="auto"/>
          <w:position w:val="16"/>
          <w:sz w:val="24"/>
          <w:szCs w:val="24"/>
          <w:highlight w:val="none"/>
        </w:rPr>
        <w:t>予开标。</w:t>
      </w:r>
    </w:p>
    <w:p w14:paraId="545C2F56">
      <w:pPr>
        <w:spacing w:line="220" w:lineRule="auto"/>
        <w:ind w:left="27"/>
        <w:rPr>
          <w:rFonts w:ascii="宋体" w:hAnsi="宋体" w:eastAsia="宋体" w:cs="宋体"/>
          <w:color w:val="auto"/>
          <w:sz w:val="24"/>
          <w:szCs w:val="24"/>
          <w:highlight w:val="none"/>
        </w:rPr>
      </w:pPr>
      <w:r>
        <w:rPr>
          <w:color w:val="auto"/>
          <w:sz w:val="24"/>
          <w:szCs w:val="24"/>
          <w:highlight w:val="none"/>
        </w:rPr>
        <w:t xml:space="preserve">19 </w:t>
      </w:r>
      <w:r>
        <w:rPr>
          <w:rFonts w:ascii="宋体" w:hAnsi="宋体" w:eastAsia="宋体" w:cs="宋体"/>
          <w:color w:val="auto"/>
          <w:sz w:val="24"/>
          <w:szCs w:val="24"/>
          <w:highlight w:val="none"/>
        </w:rPr>
        <w:t>资格审查</w:t>
      </w:r>
    </w:p>
    <w:p w14:paraId="718BA2D6">
      <w:pPr>
        <w:spacing w:before="182" w:line="219" w:lineRule="auto"/>
        <w:ind w:left="382"/>
        <w:rPr>
          <w:rFonts w:ascii="宋体" w:hAnsi="宋体" w:eastAsia="宋体" w:cs="宋体"/>
          <w:color w:val="auto"/>
          <w:sz w:val="24"/>
          <w:szCs w:val="24"/>
          <w:highlight w:val="none"/>
        </w:rPr>
      </w:pPr>
      <w:r>
        <w:rPr>
          <w:color w:val="auto"/>
          <w:spacing w:val="-4"/>
          <w:sz w:val="24"/>
          <w:szCs w:val="24"/>
          <w:highlight w:val="none"/>
        </w:rPr>
        <w:t>1</w:t>
      </w:r>
      <w:r>
        <w:rPr>
          <w:color w:val="auto"/>
          <w:spacing w:val="-3"/>
          <w:sz w:val="24"/>
          <w:szCs w:val="24"/>
          <w:highlight w:val="none"/>
        </w:rPr>
        <w:t>9</w:t>
      </w:r>
      <w:r>
        <w:rPr>
          <w:color w:val="auto"/>
          <w:spacing w:val="-2"/>
          <w:sz w:val="24"/>
          <w:szCs w:val="24"/>
          <w:highlight w:val="none"/>
        </w:rPr>
        <w:t xml:space="preserve">.1  </w:t>
      </w:r>
      <w:r>
        <w:rPr>
          <w:rFonts w:ascii="宋体" w:hAnsi="宋体" w:eastAsia="宋体" w:cs="宋体"/>
          <w:color w:val="auto"/>
          <w:spacing w:val="-2"/>
          <w:sz w:val="24"/>
          <w:szCs w:val="24"/>
          <w:highlight w:val="none"/>
        </w:rPr>
        <w:t>见第三章《资格审查》。</w:t>
      </w:r>
    </w:p>
    <w:p w14:paraId="02B9942D">
      <w:pPr>
        <w:spacing w:before="181" w:line="219" w:lineRule="auto"/>
        <w:ind w:left="18"/>
        <w:rPr>
          <w:rFonts w:ascii="宋体" w:hAnsi="宋体" w:eastAsia="宋体" w:cs="宋体"/>
          <w:color w:val="auto"/>
          <w:sz w:val="24"/>
          <w:szCs w:val="24"/>
          <w:highlight w:val="none"/>
        </w:rPr>
      </w:pPr>
      <w:r>
        <w:rPr>
          <w:color w:val="auto"/>
          <w:spacing w:val="1"/>
          <w:sz w:val="24"/>
          <w:szCs w:val="24"/>
          <w:highlight w:val="none"/>
        </w:rPr>
        <w:t xml:space="preserve">20 </w:t>
      </w:r>
      <w:r>
        <w:rPr>
          <w:rFonts w:ascii="宋体" w:hAnsi="宋体" w:eastAsia="宋体" w:cs="宋体"/>
          <w:color w:val="auto"/>
          <w:spacing w:val="1"/>
          <w:sz w:val="24"/>
          <w:szCs w:val="24"/>
          <w:highlight w:val="none"/>
        </w:rPr>
        <w:t>评标</w:t>
      </w:r>
      <w:r>
        <w:rPr>
          <w:rFonts w:ascii="宋体" w:hAnsi="宋体" w:eastAsia="宋体" w:cs="宋体"/>
          <w:color w:val="auto"/>
          <w:sz w:val="24"/>
          <w:szCs w:val="24"/>
          <w:highlight w:val="none"/>
        </w:rPr>
        <w:t>委员会</w:t>
      </w:r>
    </w:p>
    <w:p w14:paraId="46245010">
      <w:pPr>
        <w:spacing w:before="183" w:line="360" w:lineRule="auto"/>
        <w:ind w:left="373"/>
        <w:rPr>
          <w:rFonts w:ascii="宋体" w:hAnsi="宋体" w:eastAsia="宋体" w:cs="宋体"/>
          <w:color w:val="auto"/>
          <w:spacing w:val="4"/>
          <w:sz w:val="24"/>
          <w:szCs w:val="24"/>
          <w:highlight w:val="none"/>
        </w:rPr>
      </w:pPr>
      <w:r>
        <w:rPr>
          <w:color w:val="auto"/>
          <w:spacing w:val="8"/>
          <w:sz w:val="24"/>
          <w:szCs w:val="24"/>
          <w:highlight w:val="none"/>
        </w:rPr>
        <w:t xml:space="preserve">20.1 </w:t>
      </w:r>
      <w:r>
        <w:rPr>
          <w:color w:val="auto"/>
          <w:spacing w:val="4"/>
          <w:sz w:val="24"/>
          <w:szCs w:val="24"/>
          <w:highlight w:val="none"/>
        </w:rPr>
        <w:t xml:space="preserve"> </w:t>
      </w:r>
      <w:r>
        <w:rPr>
          <w:rFonts w:ascii="宋体" w:hAnsi="宋体" w:eastAsia="宋体" w:cs="宋体"/>
          <w:color w:val="auto"/>
          <w:spacing w:val="4"/>
          <w:sz w:val="24"/>
          <w:szCs w:val="24"/>
          <w:highlight w:val="none"/>
        </w:rPr>
        <w:t>评标委员会根据政府采购有关规定和本次采购项目的特点进行组建，并负责</w:t>
      </w:r>
    </w:p>
    <w:p w14:paraId="248A0C1B">
      <w:pPr>
        <w:spacing w:before="78" w:line="360" w:lineRule="auto"/>
        <w:ind w:firstLine="912" w:firstLineChars="40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具</w:t>
      </w:r>
      <w:r>
        <w:rPr>
          <w:rFonts w:ascii="宋体" w:hAnsi="宋体" w:eastAsia="宋体" w:cs="宋体"/>
          <w:color w:val="auto"/>
          <w:spacing w:val="-3"/>
          <w:sz w:val="24"/>
          <w:szCs w:val="24"/>
          <w:highlight w:val="none"/>
        </w:rPr>
        <w:t>体评标事务，独立履行职责。</w:t>
      </w:r>
    </w:p>
    <w:p w14:paraId="27ABCA49">
      <w:pPr>
        <w:spacing w:line="360" w:lineRule="auto"/>
        <w:ind w:left="1083" w:leftChars="228" w:hanging="604" w:hangingChars="236"/>
        <w:rPr>
          <w:color w:val="auto"/>
          <w:spacing w:val="1"/>
          <w:sz w:val="24"/>
          <w:szCs w:val="24"/>
          <w:highlight w:val="none"/>
        </w:rPr>
      </w:pPr>
      <w:r>
        <w:rPr>
          <w:color w:val="auto"/>
          <w:spacing w:val="8"/>
          <w:sz w:val="24"/>
          <w:szCs w:val="24"/>
          <w:highlight w:val="none"/>
        </w:rPr>
        <w:t xml:space="preserve">20.2 </w:t>
      </w:r>
      <w:r>
        <w:rPr>
          <w:color w:val="auto"/>
          <w:spacing w:val="4"/>
          <w:sz w:val="24"/>
          <w:szCs w:val="24"/>
          <w:highlight w:val="none"/>
        </w:rPr>
        <w:t xml:space="preserve"> </w:t>
      </w:r>
      <w:r>
        <w:rPr>
          <w:rFonts w:ascii="宋体" w:hAnsi="宋体" w:eastAsia="宋体" w:cs="宋体"/>
          <w:color w:val="auto"/>
          <w:spacing w:val="4"/>
          <w:sz w:val="24"/>
          <w:szCs w:val="24"/>
          <w:highlight w:val="none"/>
        </w:rPr>
        <w:t>评审专家须符合《财政部关于在政府采购活动中查询及使用信用记录有关问题的通知》(财库〔2016〕125 号) 的规定。依法自行选定评审专家的，采 购人和采购代理机构将查询有关信用记录，对具有行贿、受贿、欺诈等不良 信用记录的人员，拒绝其参与政府采购活动。</w:t>
      </w:r>
    </w:p>
    <w:p w14:paraId="30138110">
      <w:pPr>
        <w:spacing w:before="1" w:line="220" w:lineRule="auto"/>
        <w:ind w:left="18"/>
        <w:rPr>
          <w:rFonts w:ascii="宋体" w:hAnsi="宋体" w:eastAsia="宋体" w:cs="宋体"/>
          <w:color w:val="auto"/>
          <w:sz w:val="24"/>
          <w:szCs w:val="24"/>
          <w:highlight w:val="none"/>
        </w:rPr>
      </w:pPr>
      <w:r>
        <w:rPr>
          <w:color w:val="auto"/>
          <w:spacing w:val="1"/>
          <w:sz w:val="24"/>
          <w:szCs w:val="24"/>
          <w:highlight w:val="none"/>
        </w:rPr>
        <w:t xml:space="preserve">21 </w:t>
      </w:r>
      <w:r>
        <w:rPr>
          <w:rFonts w:ascii="宋体" w:hAnsi="宋体" w:eastAsia="宋体" w:cs="宋体"/>
          <w:color w:val="auto"/>
          <w:spacing w:val="1"/>
          <w:sz w:val="24"/>
          <w:szCs w:val="24"/>
          <w:highlight w:val="none"/>
        </w:rPr>
        <w:t>评</w:t>
      </w:r>
      <w:r>
        <w:rPr>
          <w:rFonts w:ascii="宋体" w:hAnsi="宋体" w:eastAsia="宋体" w:cs="宋体"/>
          <w:color w:val="auto"/>
          <w:sz w:val="24"/>
          <w:szCs w:val="24"/>
          <w:highlight w:val="none"/>
        </w:rPr>
        <w:t>标程序、评标方法和评标标准</w:t>
      </w:r>
    </w:p>
    <w:p w14:paraId="5B8650BF">
      <w:pPr>
        <w:spacing w:before="178" w:line="219" w:lineRule="auto"/>
        <w:ind w:left="373"/>
        <w:rPr>
          <w:rFonts w:ascii="宋体" w:hAnsi="宋体" w:eastAsia="宋体" w:cs="宋体"/>
          <w:color w:val="auto"/>
          <w:sz w:val="24"/>
          <w:szCs w:val="24"/>
          <w:highlight w:val="none"/>
        </w:rPr>
      </w:pPr>
      <w:r>
        <w:rPr>
          <w:color w:val="auto"/>
          <w:spacing w:val="-2"/>
          <w:sz w:val="24"/>
          <w:szCs w:val="24"/>
          <w:highlight w:val="none"/>
        </w:rPr>
        <w:t>2</w:t>
      </w:r>
      <w:r>
        <w:rPr>
          <w:color w:val="auto"/>
          <w:spacing w:val="-1"/>
          <w:sz w:val="24"/>
          <w:szCs w:val="24"/>
          <w:highlight w:val="none"/>
        </w:rPr>
        <w:t xml:space="preserve">1.1  </w:t>
      </w:r>
      <w:r>
        <w:rPr>
          <w:rFonts w:ascii="宋体" w:hAnsi="宋体" w:eastAsia="宋体" w:cs="宋体"/>
          <w:color w:val="auto"/>
          <w:spacing w:val="-1"/>
          <w:sz w:val="24"/>
          <w:szCs w:val="24"/>
          <w:highlight w:val="none"/>
        </w:rPr>
        <w:t>见第四章《评标程序、评标方法和评标标准》。</w:t>
      </w:r>
    </w:p>
    <w:p w14:paraId="6E8C6F47">
      <w:pPr>
        <w:spacing w:line="257" w:lineRule="auto"/>
        <w:rPr>
          <w:color w:val="auto"/>
          <w:highlight w:val="none"/>
        </w:rPr>
      </w:pPr>
    </w:p>
    <w:p w14:paraId="59277877">
      <w:pPr>
        <w:spacing w:line="257" w:lineRule="auto"/>
        <w:rPr>
          <w:color w:val="auto"/>
          <w:highlight w:val="none"/>
        </w:rPr>
      </w:pPr>
    </w:p>
    <w:p w14:paraId="3CC077A0">
      <w:pPr>
        <w:spacing w:before="92" w:line="221" w:lineRule="auto"/>
        <w:ind w:left="3635"/>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1803" w14:cap="flat" w14:cmpd="sng" w14:algn="ctr">
            <w14:solidFill>
              <w14:srgbClr w14:val="000000"/>
            </w14:solidFill>
            <w14:prstDash w14:val="solid"/>
            <w14:miter w14:val="0"/>
          </w14:textOutline>
        </w:rPr>
        <w:t>六</w:t>
      </w:r>
      <w:r>
        <w:rPr>
          <w:rFonts w:ascii="宋体" w:hAnsi="宋体" w:eastAsia="宋体" w:cs="宋体"/>
          <w:color w:val="auto"/>
          <w:spacing w:val="-1"/>
          <w:sz w:val="28"/>
          <w:szCs w:val="28"/>
          <w:highlight w:val="none"/>
        </w:rPr>
        <w:t xml:space="preserve">   </w:t>
      </w:r>
      <w:r>
        <w:rPr>
          <w:rFonts w:ascii="宋体" w:hAnsi="宋体" w:eastAsia="宋体" w:cs="宋体"/>
          <w:color w:val="auto"/>
          <w:spacing w:val="-1"/>
          <w:sz w:val="28"/>
          <w:szCs w:val="28"/>
          <w:highlight w:val="none"/>
          <w14:textOutline w14:w="1803" w14:cap="flat" w14:cmpd="sng" w14:algn="ctr">
            <w14:solidFill>
              <w14:srgbClr w14:val="000000"/>
            </w14:solidFill>
            <w14:prstDash w14:val="solid"/>
            <w14:miter w14:val="0"/>
          </w14:textOutline>
        </w:rPr>
        <w:t>确定中</w:t>
      </w:r>
      <w:r>
        <w:rPr>
          <w:rFonts w:ascii="宋体" w:hAnsi="宋体" w:eastAsia="宋体" w:cs="宋体"/>
          <w:color w:val="auto"/>
          <w:sz w:val="28"/>
          <w:szCs w:val="28"/>
          <w:highlight w:val="none"/>
          <w14:textOutline w14:w="1803" w14:cap="flat" w14:cmpd="sng" w14:algn="ctr">
            <w14:solidFill>
              <w14:srgbClr w14:val="000000"/>
            </w14:solidFill>
            <w14:prstDash w14:val="solid"/>
            <w14:miter w14:val="0"/>
          </w14:textOutline>
        </w:rPr>
        <w:t>标</w:t>
      </w:r>
    </w:p>
    <w:p w14:paraId="3B7C2B33">
      <w:pPr>
        <w:spacing w:before="201" w:line="221" w:lineRule="auto"/>
        <w:ind w:left="18"/>
        <w:rPr>
          <w:rFonts w:ascii="宋体" w:hAnsi="宋体" w:eastAsia="宋体" w:cs="宋体"/>
          <w:color w:val="auto"/>
          <w:sz w:val="24"/>
          <w:szCs w:val="24"/>
          <w:highlight w:val="none"/>
        </w:rPr>
      </w:pPr>
      <w:r>
        <w:rPr>
          <w:color w:val="auto"/>
          <w:spacing w:val="1"/>
          <w:sz w:val="24"/>
          <w:szCs w:val="24"/>
          <w:highlight w:val="none"/>
        </w:rPr>
        <w:t xml:space="preserve">22 </w:t>
      </w:r>
      <w:r>
        <w:rPr>
          <w:rFonts w:ascii="宋体" w:hAnsi="宋体" w:eastAsia="宋体" w:cs="宋体"/>
          <w:color w:val="auto"/>
          <w:spacing w:val="1"/>
          <w:sz w:val="24"/>
          <w:szCs w:val="24"/>
          <w:highlight w:val="none"/>
        </w:rPr>
        <w:t>确定</w:t>
      </w:r>
      <w:r>
        <w:rPr>
          <w:rFonts w:ascii="宋体" w:hAnsi="宋体" w:eastAsia="宋体" w:cs="宋体"/>
          <w:color w:val="auto"/>
          <w:sz w:val="24"/>
          <w:szCs w:val="24"/>
          <w:highlight w:val="none"/>
        </w:rPr>
        <w:t>中标人</w:t>
      </w:r>
    </w:p>
    <w:p w14:paraId="0F5797DD">
      <w:pPr>
        <w:spacing w:before="180" w:line="219" w:lineRule="auto"/>
        <w:ind w:left="373"/>
        <w:rPr>
          <w:rFonts w:ascii="宋体" w:hAnsi="宋体" w:eastAsia="宋体" w:cs="宋体"/>
          <w:color w:val="auto"/>
          <w:sz w:val="24"/>
          <w:szCs w:val="24"/>
          <w:highlight w:val="none"/>
        </w:rPr>
      </w:pPr>
      <w:r>
        <w:rPr>
          <w:color w:val="auto"/>
          <w:spacing w:val="8"/>
          <w:sz w:val="24"/>
          <w:szCs w:val="24"/>
          <w:highlight w:val="none"/>
        </w:rPr>
        <w:t xml:space="preserve">22.1 </w:t>
      </w:r>
      <w:r>
        <w:rPr>
          <w:color w:val="auto"/>
          <w:spacing w:val="4"/>
          <w:sz w:val="24"/>
          <w:szCs w:val="24"/>
          <w:highlight w:val="none"/>
        </w:rPr>
        <w:t xml:space="preserve"> </w:t>
      </w:r>
      <w:r>
        <w:rPr>
          <w:rFonts w:ascii="宋体" w:hAnsi="宋体" w:eastAsia="宋体" w:cs="宋体"/>
          <w:color w:val="auto"/>
          <w:spacing w:val="4"/>
          <w:sz w:val="24"/>
          <w:szCs w:val="24"/>
          <w:highlight w:val="none"/>
        </w:rPr>
        <w:t>采购人将在评标报告确定的中标候选人名单中按顺序确定中标人，中标候选</w:t>
      </w:r>
    </w:p>
    <w:p w14:paraId="5AFB32E3">
      <w:pPr>
        <w:spacing w:before="179" w:line="360" w:lineRule="auto"/>
        <w:ind w:left="1084" w:right="6" w:firstLine="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人并列的，由采购人或者采购人委托评标委员会按照招标文件规定的方</w:t>
      </w:r>
      <w:r>
        <w:rPr>
          <w:rFonts w:ascii="宋体" w:hAnsi="宋体" w:eastAsia="宋体" w:cs="宋体"/>
          <w:color w:val="auto"/>
          <w:spacing w:val="1"/>
          <w:sz w:val="24"/>
          <w:szCs w:val="24"/>
          <w:highlight w:val="none"/>
        </w:rPr>
        <w:t>式</w:t>
      </w:r>
      <w:r>
        <w:rPr>
          <w:rFonts w:ascii="宋体" w:hAnsi="宋体" w:eastAsia="宋体" w:cs="宋体"/>
          <w:color w:val="auto"/>
          <w:sz w:val="24"/>
          <w:szCs w:val="24"/>
          <w:highlight w:val="none"/>
        </w:rPr>
        <w:t xml:space="preserve">确 </w:t>
      </w:r>
      <w:r>
        <w:rPr>
          <w:rFonts w:ascii="宋体" w:hAnsi="宋体" w:eastAsia="宋体" w:cs="宋体"/>
          <w:color w:val="auto"/>
          <w:spacing w:val="2"/>
          <w:sz w:val="24"/>
          <w:szCs w:val="24"/>
          <w:highlight w:val="none"/>
        </w:rPr>
        <w:t>定中标人；招标文件未规定的，采取随机抽取的方式确定。采购人是否委托</w:t>
      </w:r>
      <w:r>
        <w:rPr>
          <w:rFonts w:ascii="宋体" w:hAnsi="宋体" w:eastAsia="宋体" w:cs="宋体"/>
          <w:color w:val="auto"/>
          <w:sz w:val="24"/>
          <w:szCs w:val="24"/>
          <w:highlight w:val="none"/>
        </w:rPr>
        <w:t xml:space="preserve"> </w:t>
      </w:r>
      <w:r>
        <w:rPr>
          <w:rFonts w:ascii="宋体" w:hAnsi="宋体" w:eastAsia="宋体" w:cs="宋体"/>
          <w:color w:val="auto"/>
          <w:spacing w:val="-10"/>
          <w:sz w:val="24"/>
          <w:szCs w:val="24"/>
          <w:highlight w:val="none"/>
        </w:rPr>
        <w:t>评标</w:t>
      </w:r>
      <w:r>
        <w:rPr>
          <w:rFonts w:ascii="宋体" w:hAnsi="宋体" w:eastAsia="宋体" w:cs="宋体"/>
          <w:color w:val="auto"/>
          <w:spacing w:val="-5"/>
          <w:sz w:val="24"/>
          <w:szCs w:val="24"/>
          <w:highlight w:val="none"/>
        </w:rPr>
        <w:t>委员会直接确定中标人，见《投标人须知资料表》。中标候选人并列的，</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按照《投标人须知资料表》要求确定中标人。</w:t>
      </w:r>
    </w:p>
    <w:p w14:paraId="146F5361">
      <w:pPr>
        <w:spacing w:before="1" w:line="218" w:lineRule="auto"/>
        <w:ind w:left="18"/>
        <w:rPr>
          <w:rFonts w:ascii="宋体" w:hAnsi="宋体" w:eastAsia="宋体" w:cs="宋体"/>
          <w:color w:val="auto"/>
          <w:sz w:val="24"/>
          <w:szCs w:val="24"/>
          <w:highlight w:val="none"/>
        </w:rPr>
      </w:pPr>
      <w:r>
        <w:rPr>
          <w:color w:val="auto"/>
          <w:spacing w:val="1"/>
          <w:sz w:val="24"/>
          <w:szCs w:val="24"/>
          <w:highlight w:val="none"/>
        </w:rPr>
        <w:t xml:space="preserve">23 </w:t>
      </w:r>
      <w:r>
        <w:rPr>
          <w:rFonts w:ascii="宋体" w:hAnsi="宋体" w:eastAsia="宋体" w:cs="宋体"/>
          <w:color w:val="auto"/>
          <w:spacing w:val="1"/>
          <w:sz w:val="24"/>
          <w:szCs w:val="24"/>
          <w:highlight w:val="none"/>
        </w:rPr>
        <w:t>中标公告</w:t>
      </w:r>
      <w:r>
        <w:rPr>
          <w:rFonts w:ascii="宋体" w:hAnsi="宋体" w:eastAsia="宋体" w:cs="宋体"/>
          <w:color w:val="auto"/>
          <w:sz w:val="24"/>
          <w:szCs w:val="24"/>
          <w:highlight w:val="none"/>
        </w:rPr>
        <w:t>与中标通知书</w:t>
      </w:r>
    </w:p>
    <w:p w14:paraId="3E6018EC">
      <w:pPr>
        <w:tabs>
          <w:tab w:val="left" w:pos="1060"/>
        </w:tabs>
        <w:spacing w:before="182" w:line="360" w:lineRule="auto"/>
        <w:ind w:left="1073" w:leftChars="177" w:hanging="701" w:hangingChars="283"/>
        <w:rPr>
          <w:rFonts w:ascii="宋体" w:hAnsi="宋体" w:eastAsia="宋体" w:cs="宋体"/>
          <w:color w:val="auto"/>
          <w:sz w:val="24"/>
          <w:szCs w:val="24"/>
          <w:highlight w:val="none"/>
        </w:rPr>
      </w:pPr>
      <w:r>
        <w:rPr>
          <w:color w:val="auto"/>
          <w:spacing w:val="4"/>
          <w:sz w:val="24"/>
          <w:szCs w:val="24"/>
          <w:highlight w:val="none"/>
        </w:rPr>
        <w:t xml:space="preserve">23.1  </w:t>
      </w:r>
      <w:r>
        <w:rPr>
          <w:rFonts w:ascii="宋体" w:hAnsi="宋体" w:eastAsia="宋体" w:cs="宋体"/>
          <w:color w:val="auto"/>
          <w:spacing w:val="2"/>
          <w:sz w:val="24"/>
          <w:szCs w:val="24"/>
          <w:highlight w:val="none"/>
        </w:rPr>
        <w:t>采购人或采购代理机构自中标人确定之日起2个工作日内，在</w:t>
      </w:r>
      <w:r>
        <w:rPr>
          <w:rFonts w:hint="eastAsia" w:ascii="宋体" w:hAnsi="宋体" w:eastAsia="宋体" w:cs="宋体"/>
          <w:color w:val="auto"/>
          <w:spacing w:val="2"/>
          <w:sz w:val="24"/>
          <w:szCs w:val="24"/>
          <w:highlight w:val="none"/>
        </w:rPr>
        <w:t>中国</w:t>
      </w:r>
      <w:r>
        <w:rPr>
          <w:rFonts w:ascii="宋体" w:hAnsi="宋体" w:eastAsia="宋体" w:cs="宋体"/>
          <w:color w:val="auto"/>
          <w:spacing w:val="2"/>
          <w:sz w:val="24"/>
          <w:szCs w:val="24"/>
          <w:highlight w:val="none"/>
        </w:rPr>
        <w:t>政府采购网公告中标结果，同时向中标人发出中标通知书，中标公告期限为1个工作日。</w:t>
      </w:r>
    </w:p>
    <w:p w14:paraId="0989FF74">
      <w:pPr>
        <w:spacing w:before="1" w:line="219" w:lineRule="auto"/>
        <w:ind w:left="373"/>
        <w:rPr>
          <w:rFonts w:ascii="宋体" w:hAnsi="宋体" w:eastAsia="宋体" w:cs="宋体"/>
          <w:color w:val="auto"/>
          <w:sz w:val="24"/>
          <w:szCs w:val="24"/>
          <w:highlight w:val="none"/>
        </w:rPr>
      </w:pPr>
      <w:r>
        <w:rPr>
          <w:color w:val="auto"/>
          <w:spacing w:val="4"/>
          <w:sz w:val="24"/>
          <w:szCs w:val="24"/>
          <w:highlight w:val="none"/>
        </w:rPr>
        <w:t xml:space="preserve">23.2   </w:t>
      </w:r>
      <w:r>
        <w:rPr>
          <w:rFonts w:ascii="宋体" w:hAnsi="宋体" w:eastAsia="宋体" w:cs="宋体"/>
          <w:color w:val="auto"/>
          <w:spacing w:val="4"/>
          <w:sz w:val="24"/>
          <w:szCs w:val="24"/>
          <w:highlight w:val="none"/>
        </w:rPr>
        <w:t>中标通知书对采购</w:t>
      </w:r>
      <w:r>
        <w:rPr>
          <w:rFonts w:ascii="宋体" w:hAnsi="宋体" w:eastAsia="宋体" w:cs="宋体"/>
          <w:color w:val="auto"/>
          <w:spacing w:val="2"/>
          <w:sz w:val="24"/>
          <w:szCs w:val="24"/>
          <w:highlight w:val="none"/>
        </w:rPr>
        <w:t>人和中标供应商均具有法律效力。中标通知书发出后，采</w:t>
      </w:r>
    </w:p>
    <w:p w14:paraId="74439C71">
      <w:pPr>
        <w:spacing w:before="180" w:line="359" w:lineRule="auto"/>
        <w:ind w:left="1093" w:right="6" w:hanging="1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购</w:t>
      </w:r>
      <w:r>
        <w:rPr>
          <w:rFonts w:ascii="宋体" w:hAnsi="宋体" w:eastAsia="宋体" w:cs="宋体"/>
          <w:color w:val="auto"/>
          <w:spacing w:val="2"/>
          <w:sz w:val="24"/>
          <w:szCs w:val="24"/>
          <w:highlight w:val="none"/>
        </w:rPr>
        <w:t>人改变中标结果的，或者中标供应商放弃中标项目的，应当依法承担法律</w:t>
      </w:r>
      <w:r>
        <w:rPr>
          <w:rFonts w:ascii="宋体" w:hAnsi="宋体" w:eastAsia="宋体" w:cs="宋体"/>
          <w:color w:val="auto"/>
          <w:sz w:val="24"/>
          <w:szCs w:val="24"/>
          <w:highlight w:val="none"/>
        </w:rPr>
        <w:t xml:space="preserve"> </w:t>
      </w:r>
      <w:r>
        <w:rPr>
          <w:rFonts w:ascii="宋体" w:hAnsi="宋体" w:eastAsia="宋体" w:cs="宋体"/>
          <w:color w:val="auto"/>
          <w:spacing w:val="-13"/>
          <w:sz w:val="24"/>
          <w:szCs w:val="24"/>
          <w:highlight w:val="none"/>
        </w:rPr>
        <w:t>责</w:t>
      </w:r>
      <w:r>
        <w:rPr>
          <w:rFonts w:ascii="宋体" w:hAnsi="宋体" w:eastAsia="宋体" w:cs="宋体"/>
          <w:color w:val="auto"/>
          <w:spacing w:val="-11"/>
          <w:sz w:val="24"/>
          <w:szCs w:val="24"/>
          <w:highlight w:val="none"/>
        </w:rPr>
        <w:t>任。</w:t>
      </w:r>
    </w:p>
    <w:p w14:paraId="25F9A45F">
      <w:pPr>
        <w:spacing w:before="1" w:line="220" w:lineRule="auto"/>
        <w:ind w:left="18"/>
        <w:rPr>
          <w:rFonts w:ascii="宋体" w:hAnsi="宋体" w:eastAsia="宋体" w:cs="宋体"/>
          <w:color w:val="auto"/>
          <w:sz w:val="24"/>
          <w:szCs w:val="24"/>
          <w:highlight w:val="none"/>
        </w:rPr>
      </w:pPr>
      <w:r>
        <w:rPr>
          <w:color w:val="auto"/>
          <w:spacing w:val="2"/>
          <w:sz w:val="24"/>
          <w:szCs w:val="24"/>
          <w:highlight w:val="none"/>
        </w:rPr>
        <w:t xml:space="preserve">24 </w:t>
      </w:r>
      <w:r>
        <w:rPr>
          <w:rFonts w:ascii="宋体" w:hAnsi="宋体" w:eastAsia="宋体" w:cs="宋体"/>
          <w:color w:val="auto"/>
          <w:spacing w:val="1"/>
          <w:sz w:val="24"/>
          <w:szCs w:val="24"/>
          <w:highlight w:val="none"/>
        </w:rPr>
        <w:t>废标</w:t>
      </w:r>
    </w:p>
    <w:p w14:paraId="586F8092">
      <w:pPr>
        <w:spacing w:before="182" w:line="219" w:lineRule="auto"/>
        <w:ind w:left="373"/>
        <w:rPr>
          <w:rFonts w:ascii="宋体" w:hAnsi="宋体" w:eastAsia="宋体" w:cs="宋体"/>
          <w:color w:val="auto"/>
          <w:sz w:val="24"/>
          <w:szCs w:val="24"/>
          <w:highlight w:val="none"/>
        </w:rPr>
      </w:pPr>
      <w:r>
        <w:rPr>
          <w:color w:val="auto"/>
          <w:spacing w:val="2"/>
          <w:sz w:val="24"/>
          <w:szCs w:val="24"/>
          <w:highlight w:val="none"/>
        </w:rPr>
        <w:t xml:space="preserve">24.1  </w:t>
      </w:r>
      <w:r>
        <w:rPr>
          <w:rFonts w:ascii="宋体" w:hAnsi="宋体" w:eastAsia="宋体" w:cs="宋体"/>
          <w:color w:val="auto"/>
          <w:spacing w:val="2"/>
          <w:sz w:val="24"/>
          <w:szCs w:val="24"/>
          <w:highlight w:val="none"/>
        </w:rPr>
        <w:t>在招标采购中，出现下列情形之一</w:t>
      </w:r>
      <w:r>
        <w:rPr>
          <w:rFonts w:ascii="宋体" w:hAnsi="宋体" w:eastAsia="宋体" w:cs="宋体"/>
          <w:color w:val="auto"/>
          <w:spacing w:val="1"/>
          <w:sz w:val="24"/>
          <w:szCs w:val="24"/>
          <w:highlight w:val="none"/>
        </w:rPr>
        <w:t>的，应予废标：</w:t>
      </w:r>
    </w:p>
    <w:p w14:paraId="1E7850CE">
      <w:pPr>
        <w:spacing w:before="181" w:line="219" w:lineRule="auto"/>
        <w:ind w:right="4"/>
        <w:jc w:val="right"/>
        <w:rPr>
          <w:rFonts w:ascii="宋体" w:hAnsi="宋体" w:eastAsia="宋体" w:cs="宋体"/>
          <w:color w:val="auto"/>
          <w:sz w:val="24"/>
          <w:szCs w:val="24"/>
          <w:highlight w:val="none"/>
        </w:rPr>
      </w:pPr>
      <w:r>
        <w:rPr>
          <w:color w:val="auto"/>
          <w:spacing w:val="10"/>
          <w:sz w:val="24"/>
          <w:szCs w:val="24"/>
          <w:highlight w:val="none"/>
        </w:rPr>
        <w:t>24.1.</w:t>
      </w:r>
      <w:r>
        <w:rPr>
          <w:color w:val="auto"/>
          <w:spacing w:val="9"/>
          <w:sz w:val="24"/>
          <w:szCs w:val="24"/>
          <w:highlight w:val="none"/>
        </w:rPr>
        <w:t>1</w:t>
      </w:r>
      <w:r>
        <w:rPr>
          <w:color w:val="auto"/>
          <w:spacing w:val="5"/>
          <w:sz w:val="24"/>
          <w:szCs w:val="24"/>
          <w:highlight w:val="none"/>
        </w:rPr>
        <w:t xml:space="preserve">  </w:t>
      </w:r>
      <w:r>
        <w:rPr>
          <w:rFonts w:ascii="宋体" w:hAnsi="宋体" w:eastAsia="宋体" w:cs="宋体"/>
          <w:color w:val="auto"/>
          <w:spacing w:val="5"/>
          <w:sz w:val="24"/>
          <w:szCs w:val="24"/>
          <w:highlight w:val="none"/>
        </w:rPr>
        <w:t>符合专业条件的供应商或者对招标文件作实质响应的</w:t>
      </w:r>
      <w:r>
        <w:rPr>
          <w:rFonts w:hint="eastAsia" w:ascii="宋体" w:hAnsi="宋体" w:eastAsia="宋体" w:cs="宋体"/>
          <w:color w:val="auto"/>
          <w:spacing w:val="5"/>
          <w:sz w:val="24"/>
          <w:szCs w:val="24"/>
          <w:highlight w:val="none"/>
        </w:rPr>
        <w:t>投标人</w:t>
      </w:r>
      <w:r>
        <w:rPr>
          <w:rFonts w:ascii="宋体" w:hAnsi="宋体" w:eastAsia="宋体" w:cs="宋体"/>
          <w:color w:val="auto"/>
          <w:spacing w:val="5"/>
          <w:sz w:val="24"/>
          <w:szCs w:val="24"/>
          <w:highlight w:val="none"/>
        </w:rPr>
        <w:t>不足三</w:t>
      </w:r>
    </w:p>
    <w:p w14:paraId="46D97C34">
      <w:pPr>
        <w:spacing w:before="182" w:line="221" w:lineRule="auto"/>
        <w:ind w:left="1991"/>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rPr>
        <w:t>家</w:t>
      </w:r>
      <w:r>
        <w:rPr>
          <w:rFonts w:ascii="宋体" w:hAnsi="宋体" w:eastAsia="宋体" w:cs="宋体"/>
          <w:color w:val="auto"/>
          <w:spacing w:val="-14"/>
          <w:sz w:val="24"/>
          <w:szCs w:val="24"/>
          <w:highlight w:val="none"/>
        </w:rPr>
        <w:t>的；</w:t>
      </w:r>
    </w:p>
    <w:p w14:paraId="61D00C3C">
      <w:pPr>
        <w:spacing w:before="179" w:line="219" w:lineRule="auto"/>
        <w:ind w:left="1098"/>
        <w:rPr>
          <w:rFonts w:ascii="宋体" w:hAnsi="宋体" w:eastAsia="宋体" w:cs="宋体"/>
          <w:color w:val="auto"/>
          <w:sz w:val="24"/>
          <w:szCs w:val="24"/>
          <w:highlight w:val="none"/>
        </w:rPr>
      </w:pPr>
      <w:r>
        <w:rPr>
          <w:color w:val="auto"/>
          <w:spacing w:val="2"/>
          <w:sz w:val="24"/>
          <w:szCs w:val="24"/>
          <w:highlight w:val="none"/>
        </w:rPr>
        <w:t>24.1.</w:t>
      </w:r>
      <w:r>
        <w:rPr>
          <w:color w:val="auto"/>
          <w:spacing w:val="1"/>
          <w:sz w:val="24"/>
          <w:szCs w:val="24"/>
          <w:highlight w:val="none"/>
        </w:rPr>
        <w:t xml:space="preserve">2  </w:t>
      </w:r>
      <w:r>
        <w:rPr>
          <w:rFonts w:ascii="宋体" w:hAnsi="宋体" w:eastAsia="宋体" w:cs="宋体"/>
          <w:color w:val="auto"/>
          <w:spacing w:val="1"/>
          <w:sz w:val="24"/>
          <w:szCs w:val="24"/>
          <w:highlight w:val="none"/>
        </w:rPr>
        <w:t>出现影响采购公正的违法、违规行为的；</w:t>
      </w:r>
    </w:p>
    <w:p w14:paraId="24A77A46">
      <w:pPr>
        <w:spacing w:before="183" w:line="359" w:lineRule="auto"/>
        <w:ind w:left="1098" w:right="1391"/>
        <w:rPr>
          <w:rFonts w:ascii="宋体" w:hAnsi="宋体" w:eastAsia="宋体" w:cs="宋体"/>
          <w:color w:val="auto"/>
          <w:sz w:val="24"/>
          <w:szCs w:val="24"/>
          <w:highlight w:val="none"/>
        </w:rPr>
      </w:pPr>
      <w:r>
        <w:rPr>
          <w:color w:val="auto"/>
          <w:spacing w:val="-3"/>
          <w:sz w:val="24"/>
          <w:szCs w:val="24"/>
          <w:highlight w:val="none"/>
        </w:rPr>
        <w:t xml:space="preserve">24.1.3  </w:t>
      </w:r>
      <w:r>
        <w:rPr>
          <w:rFonts w:ascii="宋体" w:hAnsi="宋体" w:eastAsia="宋体" w:cs="宋体"/>
          <w:color w:val="auto"/>
          <w:spacing w:val="-3"/>
          <w:sz w:val="24"/>
          <w:szCs w:val="24"/>
          <w:highlight w:val="none"/>
        </w:rPr>
        <w:t>投标人的报价均超过了采购预算，采购人不能支付</w:t>
      </w:r>
      <w:r>
        <w:rPr>
          <w:rFonts w:ascii="宋体" w:hAnsi="宋体" w:eastAsia="宋体" w:cs="宋体"/>
          <w:color w:val="auto"/>
          <w:spacing w:val="-1"/>
          <w:sz w:val="24"/>
          <w:szCs w:val="24"/>
          <w:highlight w:val="none"/>
        </w:rPr>
        <w:t>的</w:t>
      </w:r>
      <w:r>
        <w:rPr>
          <w:rFonts w:ascii="宋体" w:hAnsi="宋体" w:eastAsia="宋体" w:cs="宋体"/>
          <w:color w:val="auto"/>
          <w:sz w:val="24"/>
          <w:szCs w:val="24"/>
          <w:highlight w:val="none"/>
        </w:rPr>
        <w:t xml:space="preserve">； </w:t>
      </w:r>
      <w:r>
        <w:rPr>
          <w:color w:val="auto"/>
          <w:spacing w:val="4"/>
          <w:sz w:val="24"/>
          <w:szCs w:val="24"/>
          <w:highlight w:val="none"/>
        </w:rPr>
        <w:t>24.1</w:t>
      </w:r>
      <w:r>
        <w:rPr>
          <w:color w:val="auto"/>
          <w:spacing w:val="2"/>
          <w:sz w:val="24"/>
          <w:szCs w:val="24"/>
          <w:highlight w:val="none"/>
        </w:rPr>
        <w:t xml:space="preserve">.4  </w:t>
      </w:r>
      <w:r>
        <w:rPr>
          <w:rFonts w:ascii="宋体" w:hAnsi="宋体" w:eastAsia="宋体" w:cs="宋体"/>
          <w:color w:val="auto"/>
          <w:spacing w:val="2"/>
          <w:sz w:val="24"/>
          <w:szCs w:val="24"/>
          <w:highlight w:val="none"/>
        </w:rPr>
        <w:t>因重大变故，采购任务取消的。</w:t>
      </w:r>
    </w:p>
    <w:p w14:paraId="78C2BD6C">
      <w:pPr>
        <w:spacing w:before="1" w:line="219" w:lineRule="auto"/>
        <w:ind w:left="373"/>
        <w:rPr>
          <w:rFonts w:ascii="宋体" w:hAnsi="宋体" w:eastAsia="宋体" w:cs="宋体"/>
          <w:color w:val="auto"/>
          <w:sz w:val="24"/>
          <w:szCs w:val="24"/>
          <w:highlight w:val="none"/>
        </w:rPr>
      </w:pPr>
      <w:r>
        <w:rPr>
          <w:color w:val="auto"/>
          <w:spacing w:val="4"/>
          <w:sz w:val="24"/>
          <w:szCs w:val="24"/>
          <w:highlight w:val="none"/>
        </w:rPr>
        <w:t xml:space="preserve">24.2  </w:t>
      </w:r>
      <w:r>
        <w:rPr>
          <w:rFonts w:ascii="宋体" w:hAnsi="宋体" w:eastAsia="宋体" w:cs="宋体"/>
          <w:color w:val="auto"/>
          <w:spacing w:val="4"/>
          <w:sz w:val="24"/>
          <w:szCs w:val="24"/>
          <w:highlight w:val="none"/>
        </w:rPr>
        <w:t>废</w:t>
      </w:r>
      <w:r>
        <w:rPr>
          <w:rFonts w:ascii="宋体" w:hAnsi="宋体" w:eastAsia="宋体" w:cs="宋体"/>
          <w:color w:val="auto"/>
          <w:spacing w:val="2"/>
          <w:sz w:val="24"/>
          <w:szCs w:val="24"/>
          <w:highlight w:val="none"/>
        </w:rPr>
        <w:t>标后，采购人将废标理由书面通知所有投标人。</w:t>
      </w:r>
    </w:p>
    <w:p w14:paraId="213161FE">
      <w:pPr>
        <w:spacing w:line="256" w:lineRule="auto"/>
        <w:rPr>
          <w:color w:val="auto"/>
          <w:highlight w:val="none"/>
        </w:rPr>
      </w:pPr>
    </w:p>
    <w:p w14:paraId="3A6AB1F2">
      <w:pPr>
        <w:spacing w:before="78" w:line="222" w:lineRule="auto"/>
        <w:ind w:left="18"/>
        <w:rPr>
          <w:rFonts w:ascii="宋体" w:hAnsi="宋体" w:eastAsia="宋体" w:cs="宋体"/>
          <w:color w:val="auto"/>
          <w:sz w:val="24"/>
          <w:szCs w:val="24"/>
          <w:highlight w:val="none"/>
        </w:rPr>
      </w:pPr>
      <w:r>
        <w:rPr>
          <w:color w:val="auto"/>
          <w:spacing w:val="1"/>
          <w:sz w:val="24"/>
          <w:szCs w:val="24"/>
          <w:highlight w:val="none"/>
        </w:rPr>
        <w:t xml:space="preserve">25 </w:t>
      </w:r>
      <w:r>
        <w:rPr>
          <w:rFonts w:ascii="宋体" w:hAnsi="宋体" w:eastAsia="宋体" w:cs="宋体"/>
          <w:color w:val="auto"/>
          <w:spacing w:val="1"/>
          <w:sz w:val="24"/>
          <w:szCs w:val="24"/>
          <w:highlight w:val="none"/>
        </w:rPr>
        <w:t>签订合</w:t>
      </w:r>
      <w:r>
        <w:rPr>
          <w:rFonts w:ascii="宋体" w:hAnsi="宋体" w:eastAsia="宋体" w:cs="宋体"/>
          <w:color w:val="auto"/>
          <w:sz w:val="24"/>
          <w:szCs w:val="24"/>
          <w:highlight w:val="none"/>
        </w:rPr>
        <w:t>同</w:t>
      </w:r>
    </w:p>
    <w:p w14:paraId="430AE4DF">
      <w:pPr>
        <w:spacing w:before="177" w:line="219" w:lineRule="auto"/>
        <w:ind w:left="373"/>
        <w:rPr>
          <w:rFonts w:ascii="宋体" w:hAnsi="宋体" w:eastAsia="宋体" w:cs="宋体"/>
          <w:color w:val="auto"/>
          <w:sz w:val="24"/>
          <w:szCs w:val="24"/>
          <w:highlight w:val="none"/>
        </w:rPr>
      </w:pPr>
      <w:r>
        <w:rPr>
          <w:color w:val="auto"/>
          <w:spacing w:val="-5"/>
          <w:sz w:val="24"/>
          <w:szCs w:val="24"/>
          <w:highlight w:val="none"/>
        </w:rPr>
        <w:t xml:space="preserve">25.1   </w:t>
      </w:r>
      <w:r>
        <w:rPr>
          <w:rFonts w:ascii="宋体" w:hAnsi="宋体" w:eastAsia="宋体" w:cs="宋体"/>
          <w:color w:val="auto"/>
          <w:spacing w:val="-5"/>
          <w:sz w:val="24"/>
          <w:szCs w:val="24"/>
          <w:highlight w:val="none"/>
        </w:rPr>
        <w:t xml:space="preserve">中标人、采购人应当自中标通知书发出之日起 </w:t>
      </w:r>
      <w:r>
        <w:rPr>
          <w:color w:val="auto"/>
          <w:spacing w:val="-5"/>
          <w:sz w:val="24"/>
          <w:szCs w:val="24"/>
          <w:highlight w:val="none"/>
        </w:rPr>
        <w:t xml:space="preserve">30 </w:t>
      </w:r>
      <w:r>
        <w:rPr>
          <w:rFonts w:ascii="宋体" w:hAnsi="宋体" w:eastAsia="宋体" w:cs="宋体"/>
          <w:color w:val="auto"/>
          <w:spacing w:val="-5"/>
          <w:sz w:val="24"/>
          <w:szCs w:val="24"/>
          <w:highlight w:val="none"/>
        </w:rPr>
        <w:t>日内，按照招标文件和中</w:t>
      </w:r>
      <w:r>
        <w:rPr>
          <w:rFonts w:ascii="宋体" w:hAnsi="宋体" w:eastAsia="宋体" w:cs="宋体"/>
          <w:color w:val="auto"/>
          <w:spacing w:val="-3"/>
          <w:sz w:val="24"/>
          <w:szCs w:val="24"/>
          <w:highlight w:val="none"/>
        </w:rPr>
        <w:t>标</w:t>
      </w:r>
    </w:p>
    <w:p w14:paraId="35238D20">
      <w:pPr>
        <w:spacing w:before="183" w:line="359" w:lineRule="auto"/>
        <w:ind w:left="1086" w:right="7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人投标文件的规定签订书面合同。所签订的合同不得对招标文件确定的</w:t>
      </w:r>
      <w:r>
        <w:rPr>
          <w:rFonts w:ascii="宋体" w:hAnsi="宋体" w:eastAsia="宋体" w:cs="宋体"/>
          <w:color w:val="auto"/>
          <w:spacing w:val="1"/>
          <w:sz w:val="24"/>
          <w:szCs w:val="24"/>
          <w:highlight w:val="none"/>
        </w:rPr>
        <w:t>事</w:t>
      </w:r>
      <w:r>
        <w:rPr>
          <w:rFonts w:ascii="宋体" w:hAnsi="宋体" w:eastAsia="宋体" w:cs="宋体"/>
          <w:color w:val="auto"/>
          <w:sz w:val="24"/>
          <w:szCs w:val="24"/>
          <w:highlight w:val="none"/>
        </w:rPr>
        <w:t xml:space="preserve">项 </w:t>
      </w:r>
      <w:r>
        <w:rPr>
          <w:rFonts w:ascii="宋体" w:hAnsi="宋体" w:eastAsia="宋体" w:cs="宋体"/>
          <w:color w:val="auto"/>
          <w:spacing w:val="-4"/>
          <w:sz w:val="24"/>
          <w:szCs w:val="24"/>
          <w:highlight w:val="none"/>
        </w:rPr>
        <w:t>和中标人投标</w:t>
      </w:r>
      <w:r>
        <w:rPr>
          <w:rFonts w:ascii="宋体" w:hAnsi="宋体" w:eastAsia="宋体" w:cs="宋体"/>
          <w:color w:val="auto"/>
          <w:spacing w:val="-2"/>
          <w:sz w:val="24"/>
          <w:szCs w:val="24"/>
          <w:highlight w:val="none"/>
        </w:rPr>
        <w:t>文件作实质性修改。</w:t>
      </w:r>
    </w:p>
    <w:p w14:paraId="31F14302">
      <w:pPr>
        <w:spacing w:line="219" w:lineRule="auto"/>
        <w:ind w:left="373"/>
        <w:rPr>
          <w:rFonts w:ascii="宋体" w:hAnsi="宋体" w:eastAsia="宋体" w:cs="宋体"/>
          <w:color w:val="auto"/>
          <w:sz w:val="24"/>
          <w:szCs w:val="24"/>
          <w:highlight w:val="none"/>
        </w:rPr>
      </w:pPr>
      <w:r>
        <w:rPr>
          <w:color w:val="auto"/>
          <w:spacing w:val="4"/>
          <w:sz w:val="24"/>
          <w:szCs w:val="24"/>
          <w:highlight w:val="none"/>
        </w:rPr>
        <w:t xml:space="preserve">25.2   </w:t>
      </w:r>
      <w:r>
        <w:rPr>
          <w:rFonts w:ascii="宋体" w:hAnsi="宋体" w:eastAsia="宋体" w:cs="宋体"/>
          <w:color w:val="auto"/>
          <w:spacing w:val="4"/>
          <w:sz w:val="24"/>
          <w:szCs w:val="24"/>
          <w:highlight w:val="none"/>
        </w:rPr>
        <w:t>中标人拒绝与采购</w:t>
      </w:r>
      <w:r>
        <w:rPr>
          <w:rFonts w:ascii="宋体" w:hAnsi="宋体" w:eastAsia="宋体" w:cs="宋体"/>
          <w:color w:val="auto"/>
          <w:spacing w:val="2"/>
          <w:sz w:val="24"/>
          <w:szCs w:val="24"/>
          <w:highlight w:val="none"/>
        </w:rPr>
        <w:t>人签订合同的，采购人可以按照评标报告推荐的中标候选</w:t>
      </w:r>
    </w:p>
    <w:p w14:paraId="1874CFE6">
      <w:pPr>
        <w:spacing w:before="183" w:line="219" w:lineRule="auto"/>
        <w:ind w:left="10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人名单排序，确定下一候选</w:t>
      </w:r>
      <w:r>
        <w:rPr>
          <w:rFonts w:ascii="宋体" w:hAnsi="宋体" w:eastAsia="宋体" w:cs="宋体"/>
          <w:color w:val="auto"/>
          <w:spacing w:val="-1"/>
          <w:sz w:val="24"/>
          <w:szCs w:val="24"/>
          <w:highlight w:val="none"/>
        </w:rPr>
        <w:t>人为中标人，也可以重新开展政府采购活动。</w:t>
      </w:r>
    </w:p>
    <w:p w14:paraId="32B53EBD">
      <w:pPr>
        <w:spacing w:before="180" w:line="221" w:lineRule="auto"/>
        <w:ind w:left="373"/>
        <w:rPr>
          <w:rFonts w:ascii="宋体" w:hAnsi="宋体" w:eastAsia="宋体" w:cs="宋体"/>
          <w:color w:val="auto"/>
          <w:sz w:val="24"/>
          <w:szCs w:val="24"/>
          <w:highlight w:val="none"/>
        </w:rPr>
      </w:pPr>
      <w:r>
        <w:rPr>
          <w:color w:val="auto"/>
          <w:spacing w:val="8"/>
          <w:sz w:val="24"/>
          <w:szCs w:val="24"/>
          <w:highlight w:val="none"/>
        </w:rPr>
        <w:t xml:space="preserve">25.3 </w:t>
      </w:r>
      <w:r>
        <w:rPr>
          <w:color w:val="auto"/>
          <w:spacing w:val="4"/>
          <w:sz w:val="24"/>
          <w:szCs w:val="24"/>
          <w:highlight w:val="none"/>
        </w:rPr>
        <w:t xml:space="preserve"> </w:t>
      </w:r>
      <w:r>
        <w:rPr>
          <w:rFonts w:ascii="宋体" w:hAnsi="宋体" w:eastAsia="宋体" w:cs="宋体"/>
          <w:color w:val="auto"/>
          <w:spacing w:val="4"/>
          <w:sz w:val="24"/>
          <w:szCs w:val="24"/>
          <w:highlight w:val="none"/>
        </w:rPr>
        <w:t>联合体中标的，联合体各方应当共同与采购人签订合同，就采购合同约定的</w:t>
      </w:r>
    </w:p>
    <w:p w14:paraId="3C3830C9">
      <w:pPr>
        <w:spacing w:before="181" w:line="219" w:lineRule="auto"/>
        <w:ind w:left="108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事</w:t>
      </w:r>
      <w:r>
        <w:rPr>
          <w:rFonts w:ascii="宋体" w:hAnsi="宋体" w:eastAsia="宋体" w:cs="宋体"/>
          <w:color w:val="auto"/>
          <w:spacing w:val="-3"/>
          <w:sz w:val="24"/>
          <w:szCs w:val="24"/>
          <w:highlight w:val="none"/>
        </w:rPr>
        <w:t>项向采购人承担连带责任。</w:t>
      </w:r>
    </w:p>
    <w:p w14:paraId="1559DCCE">
      <w:pPr>
        <w:spacing w:before="181" w:line="219" w:lineRule="auto"/>
        <w:ind w:left="373"/>
        <w:rPr>
          <w:rFonts w:ascii="宋体" w:hAnsi="宋体" w:eastAsia="宋体" w:cs="宋体"/>
          <w:color w:val="auto"/>
          <w:sz w:val="24"/>
          <w:szCs w:val="24"/>
          <w:highlight w:val="none"/>
        </w:rPr>
      </w:pPr>
      <w:r>
        <w:rPr>
          <w:color w:val="auto"/>
          <w:spacing w:val="8"/>
          <w:sz w:val="24"/>
          <w:szCs w:val="24"/>
          <w:highlight w:val="none"/>
        </w:rPr>
        <w:t>2</w:t>
      </w:r>
      <w:r>
        <w:rPr>
          <w:color w:val="auto"/>
          <w:spacing w:val="4"/>
          <w:sz w:val="24"/>
          <w:szCs w:val="24"/>
          <w:highlight w:val="none"/>
        </w:rPr>
        <w:t xml:space="preserve">5.4  </w:t>
      </w:r>
      <w:r>
        <w:rPr>
          <w:rFonts w:ascii="宋体" w:hAnsi="宋体" w:eastAsia="宋体" w:cs="宋体"/>
          <w:color w:val="auto"/>
          <w:spacing w:val="4"/>
          <w:sz w:val="24"/>
          <w:szCs w:val="24"/>
          <w:highlight w:val="none"/>
        </w:rPr>
        <w:t>政府采购合同不能转包。</w:t>
      </w:r>
    </w:p>
    <w:p w14:paraId="792752AB">
      <w:pPr>
        <w:spacing w:before="183" w:line="219" w:lineRule="auto"/>
        <w:ind w:left="373"/>
        <w:rPr>
          <w:rFonts w:ascii="宋体" w:hAnsi="宋体" w:eastAsia="宋体" w:cs="宋体"/>
          <w:color w:val="auto"/>
          <w:sz w:val="24"/>
          <w:szCs w:val="24"/>
          <w:highlight w:val="none"/>
        </w:rPr>
      </w:pPr>
      <w:r>
        <w:rPr>
          <w:color w:val="auto"/>
          <w:spacing w:val="8"/>
          <w:sz w:val="24"/>
          <w:szCs w:val="24"/>
          <w:highlight w:val="none"/>
        </w:rPr>
        <w:t xml:space="preserve">25.5 </w:t>
      </w:r>
      <w:r>
        <w:rPr>
          <w:color w:val="auto"/>
          <w:spacing w:val="4"/>
          <w:sz w:val="24"/>
          <w:szCs w:val="24"/>
          <w:highlight w:val="none"/>
        </w:rPr>
        <w:t xml:space="preserve"> </w:t>
      </w:r>
      <w:r>
        <w:rPr>
          <w:rFonts w:ascii="宋体" w:hAnsi="宋体" w:eastAsia="宋体" w:cs="宋体"/>
          <w:color w:val="auto"/>
          <w:spacing w:val="4"/>
          <w:sz w:val="24"/>
          <w:szCs w:val="24"/>
          <w:highlight w:val="none"/>
        </w:rPr>
        <w:t>采购人允许采用分包方式履行合同的，中标人可以依法在中标后将中标项目</w:t>
      </w:r>
    </w:p>
    <w:p w14:paraId="11B7A30B">
      <w:pPr>
        <w:spacing w:before="182" w:line="359" w:lineRule="auto"/>
        <w:ind w:left="1085" w:right="64" w:firstLine="1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的非主体、非关键性工作采</w:t>
      </w:r>
      <w:r>
        <w:rPr>
          <w:rFonts w:ascii="宋体" w:hAnsi="宋体" w:eastAsia="宋体" w:cs="宋体"/>
          <w:color w:val="auto"/>
          <w:spacing w:val="1"/>
          <w:sz w:val="24"/>
          <w:szCs w:val="24"/>
          <w:highlight w:val="none"/>
        </w:rPr>
        <w:t>取分包方式履行合同。本项目的非主体、非关键</w:t>
      </w:r>
      <w:r>
        <w:rPr>
          <w:rFonts w:ascii="宋体" w:hAnsi="宋体" w:eastAsia="宋体" w:cs="宋体"/>
          <w:color w:val="auto"/>
          <w:sz w:val="24"/>
          <w:szCs w:val="24"/>
          <w:highlight w:val="none"/>
        </w:rPr>
        <w:t xml:space="preserve"> </w:t>
      </w:r>
      <w:r>
        <w:rPr>
          <w:rFonts w:ascii="宋体" w:hAnsi="宋体" w:eastAsia="宋体" w:cs="宋体"/>
          <w:color w:val="auto"/>
          <w:spacing w:val="-10"/>
          <w:sz w:val="24"/>
          <w:szCs w:val="24"/>
          <w:highlight w:val="none"/>
        </w:rPr>
        <w:t>性工</w:t>
      </w:r>
      <w:r>
        <w:rPr>
          <w:rFonts w:ascii="宋体" w:hAnsi="宋体" w:eastAsia="宋体" w:cs="宋体"/>
          <w:color w:val="auto"/>
          <w:spacing w:val="-6"/>
          <w:sz w:val="24"/>
          <w:szCs w:val="24"/>
          <w:highlight w:val="none"/>
        </w:rPr>
        <w:t>作</w:t>
      </w:r>
      <w:r>
        <w:rPr>
          <w:rFonts w:ascii="宋体" w:hAnsi="宋体" w:eastAsia="宋体" w:cs="宋体"/>
          <w:color w:val="auto"/>
          <w:spacing w:val="-5"/>
          <w:sz w:val="24"/>
          <w:szCs w:val="24"/>
          <w:highlight w:val="none"/>
        </w:rPr>
        <w:t>是否允许分包，见《投标人须知资料表》。政府采购合同分包履行的，</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应当在投标文件中载明分包承担主体，分包承担主体应当具备相应资质条</w:t>
      </w:r>
      <w:r>
        <w:rPr>
          <w:rFonts w:ascii="宋体" w:hAnsi="宋体" w:eastAsia="宋体" w:cs="宋体"/>
          <w:color w:val="auto"/>
          <w:spacing w:val="1"/>
          <w:sz w:val="24"/>
          <w:szCs w:val="24"/>
          <w:highlight w:val="none"/>
        </w:rPr>
        <w:t>件</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且不得</w:t>
      </w:r>
      <w:r>
        <w:rPr>
          <w:rFonts w:ascii="宋体" w:hAnsi="宋体" w:eastAsia="宋体" w:cs="宋体"/>
          <w:color w:val="auto"/>
          <w:spacing w:val="2"/>
          <w:sz w:val="24"/>
          <w:szCs w:val="24"/>
          <w:highlight w:val="none"/>
        </w:rPr>
        <w:t>再次分包</w:t>
      </w:r>
      <w:r>
        <w:rPr>
          <w:rFonts w:ascii="宋体" w:hAnsi="宋体" w:eastAsia="宋体" w:cs="宋体"/>
          <w:color w:val="auto"/>
          <w:spacing w:val="2"/>
          <w:sz w:val="24"/>
          <w:szCs w:val="24"/>
          <w:highlight w:val="none"/>
          <w14:textOutline w14:w="1536" w14:cap="flat" w14:cmpd="sng" w14:algn="ctr">
            <w14:solidFill>
              <w14:srgbClr w14:val="000000"/>
            </w14:solidFill>
            <w14:prstDash w14:val="solid"/>
            <w14:miter w14:val="0"/>
          </w14:textOutline>
        </w:rPr>
        <w:t>，</w:t>
      </w:r>
      <w:r>
        <w:rPr>
          <w:rFonts w:ascii="宋体" w:hAnsi="宋体" w:eastAsia="宋体" w:cs="宋体"/>
          <w:color w:val="auto"/>
          <w:spacing w:val="2"/>
          <w:sz w:val="24"/>
          <w:szCs w:val="24"/>
          <w:highlight w:val="none"/>
        </w:rPr>
        <w:t>否则</w:t>
      </w:r>
      <w:r>
        <w:rPr>
          <w:rFonts w:ascii="宋体" w:hAnsi="宋体" w:eastAsia="宋体" w:cs="宋体"/>
          <w:color w:val="auto"/>
          <w:spacing w:val="2"/>
          <w:sz w:val="24"/>
          <w:szCs w:val="24"/>
          <w:highlight w:val="none"/>
          <w14:textOutline w14:w="1536" w14:cap="flat" w14:cmpd="sng" w14:algn="ctr">
            <w14:solidFill>
              <w14:srgbClr w14:val="000000"/>
            </w14:solidFill>
            <w14:prstDash w14:val="solid"/>
            <w14:miter w14:val="0"/>
          </w14:textOutline>
        </w:rPr>
        <w:t>投标无效</w:t>
      </w:r>
      <w:r>
        <w:rPr>
          <w:rFonts w:ascii="宋体" w:hAnsi="宋体" w:eastAsia="宋体" w:cs="宋体"/>
          <w:color w:val="auto"/>
          <w:spacing w:val="2"/>
          <w:sz w:val="24"/>
          <w:szCs w:val="24"/>
          <w:highlight w:val="none"/>
        </w:rPr>
        <w:t>。中标人就采购项目和分包项目向采购人负</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责，分</w:t>
      </w:r>
      <w:r>
        <w:rPr>
          <w:rFonts w:ascii="宋体" w:hAnsi="宋体" w:eastAsia="宋体" w:cs="宋体"/>
          <w:color w:val="auto"/>
          <w:spacing w:val="-3"/>
          <w:sz w:val="24"/>
          <w:szCs w:val="24"/>
          <w:highlight w:val="none"/>
        </w:rPr>
        <w:t>包</w:t>
      </w:r>
      <w:r>
        <w:rPr>
          <w:rFonts w:ascii="宋体" w:hAnsi="宋体" w:eastAsia="宋体" w:cs="宋体"/>
          <w:color w:val="auto"/>
          <w:spacing w:val="-2"/>
          <w:sz w:val="24"/>
          <w:szCs w:val="24"/>
          <w:highlight w:val="none"/>
        </w:rPr>
        <w:t>供应商就分包项目承担责任。</w:t>
      </w:r>
    </w:p>
    <w:p w14:paraId="61D39876">
      <w:pPr>
        <w:spacing w:line="468" w:lineRule="exact"/>
        <w:ind w:left="18"/>
        <w:rPr>
          <w:rFonts w:ascii="宋体" w:hAnsi="宋体" w:eastAsia="宋体" w:cs="宋体"/>
          <w:color w:val="auto"/>
          <w:sz w:val="24"/>
          <w:szCs w:val="24"/>
          <w:highlight w:val="none"/>
        </w:rPr>
      </w:pPr>
      <w:r>
        <w:rPr>
          <w:color w:val="auto"/>
          <w:spacing w:val="1"/>
          <w:position w:val="17"/>
          <w:sz w:val="24"/>
          <w:szCs w:val="24"/>
          <w:highlight w:val="none"/>
        </w:rPr>
        <w:t xml:space="preserve">26 </w:t>
      </w:r>
      <w:r>
        <w:rPr>
          <w:rFonts w:ascii="宋体" w:hAnsi="宋体" w:eastAsia="宋体" w:cs="宋体"/>
          <w:color w:val="auto"/>
          <w:spacing w:val="1"/>
          <w:position w:val="17"/>
          <w:sz w:val="24"/>
          <w:szCs w:val="24"/>
          <w:highlight w:val="none"/>
        </w:rPr>
        <w:t>询问</w:t>
      </w:r>
      <w:r>
        <w:rPr>
          <w:rFonts w:ascii="宋体" w:hAnsi="宋体" w:eastAsia="宋体" w:cs="宋体"/>
          <w:color w:val="auto"/>
          <w:position w:val="17"/>
          <w:sz w:val="24"/>
          <w:szCs w:val="24"/>
          <w:highlight w:val="none"/>
        </w:rPr>
        <w:t>与质疑</w:t>
      </w:r>
    </w:p>
    <w:p w14:paraId="4F194825">
      <w:pPr>
        <w:spacing w:before="1" w:line="221" w:lineRule="auto"/>
        <w:ind w:left="373"/>
        <w:rPr>
          <w:rFonts w:ascii="宋体" w:hAnsi="宋体" w:eastAsia="宋体" w:cs="宋体"/>
          <w:color w:val="auto"/>
          <w:sz w:val="24"/>
          <w:szCs w:val="24"/>
          <w:highlight w:val="none"/>
        </w:rPr>
      </w:pPr>
      <w:r>
        <w:rPr>
          <w:color w:val="auto"/>
          <w:spacing w:val="15"/>
          <w:sz w:val="24"/>
          <w:szCs w:val="24"/>
          <w:highlight w:val="none"/>
        </w:rPr>
        <w:t>2</w:t>
      </w:r>
      <w:r>
        <w:rPr>
          <w:color w:val="auto"/>
          <w:spacing w:val="13"/>
          <w:sz w:val="24"/>
          <w:szCs w:val="24"/>
          <w:highlight w:val="none"/>
        </w:rPr>
        <w:t xml:space="preserve">6.1  </w:t>
      </w:r>
      <w:r>
        <w:rPr>
          <w:rFonts w:ascii="宋体" w:hAnsi="宋体" w:eastAsia="宋体" w:cs="宋体"/>
          <w:color w:val="auto"/>
          <w:spacing w:val="13"/>
          <w:sz w:val="24"/>
          <w:szCs w:val="24"/>
          <w:highlight w:val="none"/>
        </w:rPr>
        <w:t>询问</w:t>
      </w:r>
    </w:p>
    <w:p w14:paraId="578135D0">
      <w:pPr>
        <w:spacing w:before="178" w:line="219" w:lineRule="auto"/>
        <w:ind w:right="62"/>
        <w:jc w:val="center"/>
        <w:rPr>
          <w:rFonts w:ascii="宋体" w:hAnsi="宋体" w:eastAsia="宋体" w:cs="宋体"/>
          <w:color w:val="auto"/>
          <w:sz w:val="24"/>
          <w:szCs w:val="24"/>
          <w:highlight w:val="none"/>
        </w:rPr>
      </w:pPr>
      <w:r>
        <w:rPr>
          <w:rFonts w:hint="eastAsia" w:eastAsia="宋体"/>
          <w:color w:val="auto"/>
          <w:spacing w:val="-12"/>
          <w:sz w:val="24"/>
          <w:szCs w:val="24"/>
          <w:highlight w:val="none"/>
          <w:lang w:val="en-US" w:eastAsia="zh-CN"/>
        </w:rPr>
        <w:t xml:space="preserve">             </w:t>
      </w:r>
      <w:r>
        <w:rPr>
          <w:color w:val="auto"/>
          <w:spacing w:val="-12"/>
          <w:sz w:val="24"/>
          <w:szCs w:val="24"/>
          <w:highlight w:val="none"/>
        </w:rPr>
        <w:t>26.</w:t>
      </w:r>
      <w:r>
        <w:rPr>
          <w:color w:val="auto"/>
          <w:spacing w:val="-8"/>
          <w:sz w:val="24"/>
          <w:szCs w:val="24"/>
          <w:highlight w:val="none"/>
        </w:rPr>
        <w:t>1</w:t>
      </w:r>
      <w:r>
        <w:rPr>
          <w:color w:val="auto"/>
          <w:spacing w:val="-6"/>
          <w:sz w:val="24"/>
          <w:szCs w:val="24"/>
          <w:highlight w:val="none"/>
        </w:rPr>
        <w:t xml:space="preserve">.1  </w:t>
      </w:r>
      <w:r>
        <w:rPr>
          <w:rFonts w:ascii="宋体" w:hAnsi="宋体" w:eastAsia="宋体" w:cs="宋体"/>
          <w:color w:val="auto"/>
          <w:spacing w:val="-6"/>
          <w:sz w:val="24"/>
          <w:szCs w:val="24"/>
          <w:highlight w:val="none"/>
        </w:rPr>
        <w:t>投标人对政府采购活动事项有疑问的，可依法提出询问，并按《投标</w:t>
      </w:r>
    </w:p>
    <w:p w14:paraId="55A04698">
      <w:pPr>
        <w:spacing w:before="181" w:line="219" w:lineRule="auto"/>
        <w:ind w:left="199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人须知资料表》载明的形式送达采购人或采</w:t>
      </w:r>
      <w:r>
        <w:rPr>
          <w:rFonts w:ascii="宋体" w:hAnsi="宋体" w:eastAsia="宋体" w:cs="宋体"/>
          <w:color w:val="auto"/>
          <w:spacing w:val="-1"/>
          <w:sz w:val="24"/>
          <w:szCs w:val="24"/>
          <w:highlight w:val="none"/>
        </w:rPr>
        <w:t>购代理机构。</w:t>
      </w:r>
    </w:p>
    <w:p w14:paraId="32AED480">
      <w:pPr>
        <w:spacing w:before="183" w:line="219" w:lineRule="auto"/>
        <w:ind w:right="69" w:firstLine="1008" w:firstLineChars="400"/>
        <w:jc w:val="both"/>
        <w:rPr>
          <w:rFonts w:ascii="宋体" w:hAnsi="宋体" w:eastAsia="宋体" w:cs="宋体"/>
          <w:color w:val="auto"/>
          <w:sz w:val="24"/>
          <w:szCs w:val="24"/>
          <w:highlight w:val="none"/>
        </w:rPr>
      </w:pPr>
      <w:r>
        <w:rPr>
          <w:color w:val="auto"/>
          <w:spacing w:val="6"/>
          <w:sz w:val="24"/>
          <w:szCs w:val="24"/>
          <w:highlight w:val="none"/>
        </w:rPr>
        <w:t>26.1.</w:t>
      </w:r>
      <w:r>
        <w:rPr>
          <w:color w:val="auto"/>
          <w:spacing w:val="4"/>
          <w:sz w:val="24"/>
          <w:szCs w:val="24"/>
          <w:highlight w:val="none"/>
        </w:rPr>
        <w:t>2</w:t>
      </w:r>
      <w:r>
        <w:rPr>
          <w:color w:val="auto"/>
          <w:spacing w:val="3"/>
          <w:sz w:val="24"/>
          <w:szCs w:val="24"/>
          <w:highlight w:val="none"/>
        </w:rPr>
        <w:t xml:space="preserve">  </w:t>
      </w:r>
      <w:r>
        <w:rPr>
          <w:rFonts w:ascii="宋体" w:hAnsi="宋体" w:eastAsia="宋体" w:cs="宋体"/>
          <w:color w:val="auto"/>
          <w:spacing w:val="3"/>
          <w:sz w:val="24"/>
          <w:szCs w:val="24"/>
          <w:highlight w:val="none"/>
        </w:rPr>
        <w:t>采购人或采购代理机构对供应商依法提出的询问，在</w:t>
      </w:r>
      <w:r>
        <w:rPr>
          <w:color w:val="auto"/>
          <w:spacing w:val="3"/>
          <w:sz w:val="24"/>
          <w:szCs w:val="24"/>
          <w:highlight w:val="none"/>
        </w:rPr>
        <w:t>3</w:t>
      </w:r>
      <w:r>
        <w:rPr>
          <w:rFonts w:ascii="宋体" w:hAnsi="宋体" w:eastAsia="宋体" w:cs="宋体"/>
          <w:color w:val="auto"/>
          <w:spacing w:val="3"/>
          <w:sz w:val="24"/>
          <w:szCs w:val="24"/>
          <w:highlight w:val="none"/>
        </w:rPr>
        <w:t>个工作日内</w:t>
      </w:r>
    </w:p>
    <w:p w14:paraId="1CF0FDA8">
      <w:pPr>
        <w:spacing w:before="183" w:line="220" w:lineRule="auto"/>
        <w:ind w:left="1990"/>
        <w:jc w:val="both"/>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作</w:t>
      </w:r>
      <w:r>
        <w:rPr>
          <w:rFonts w:ascii="宋体" w:hAnsi="宋体" w:eastAsia="宋体" w:cs="宋体"/>
          <w:color w:val="auto"/>
          <w:spacing w:val="-2"/>
          <w:sz w:val="24"/>
          <w:szCs w:val="24"/>
          <w:highlight w:val="none"/>
        </w:rPr>
        <w:t>出答复，但答复的内容不得涉及商业秘密。</w:t>
      </w:r>
    </w:p>
    <w:p w14:paraId="1BFD5588">
      <w:pPr>
        <w:spacing w:before="179" w:line="221" w:lineRule="auto"/>
        <w:ind w:left="373"/>
        <w:rPr>
          <w:rFonts w:ascii="宋体" w:hAnsi="宋体" w:eastAsia="宋体" w:cs="宋体"/>
          <w:color w:val="auto"/>
          <w:sz w:val="24"/>
          <w:szCs w:val="24"/>
          <w:highlight w:val="none"/>
        </w:rPr>
      </w:pPr>
      <w:r>
        <w:rPr>
          <w:color w:val="auto"/>
          <w:spacing w:val="16"/>
          <w:sz w:val="24"/>
          <w:szCs w:val="24"/>
          <w:highlight w:val="none"/>
        </w:rPr>
        <w:t>2</w:t>
      </w:r>
      <w:r>
        <w:rPr>
          <w:color w:val="auto"/>
          <w:spacing w:val="13"/>
          <w:sz w:val="24"/>
          <w:szCs w:val="24"/>
          <w:highlight w:val="none"/>
        </w:rPr>
        <w:t xml:space="preserve">6.2  </w:t>
      </w:r>
      <w:r>
        <w:rPr>
          <w:rFonts w:ascii="宋体" w:hAnsi="宋体" w:eastAsia="宋体" w:cs="宋体"/>
          <w:color w:val="auto"/>
          <w:spacing w:val="13"/>
          <w:sz w:val="24"/>
          <w:szCs w:val="24"/>
          <w:highlight w:val="none"/>
        </w:rPr>
        <w:t>质疑</w:t>
      </w:r>
    </w:p>
    <w:p w14:paraId="3A972B3E">
      <w:pPr>
        <w:spacing w:before="181" w:line="219" w:lineRule="auto"/>
        <w:jc w:val="right"/>
        <w:rPr>
          <w:rFonts w:ascii="宋体" w:hAnsi="宋体" w:eastAsia="宋体" w:cs="宋体"/>
          <w:color w:val="auto"/>
          <w:sz w:val="24"/>
          <w:szCs w:val="24"/>
          <w:highlight w:val="none"/>
        </w:rPr>
      </w:pPr>
      <w:r>
        <w:rPr>
          <w:color w:val="auto"/>
          <w:spacing w:val="-8"/>
          <w:sz w:val="24"/>
          <w:szCs w:val="24"/>
          <w:highlight w:val="none"/>
        </w:rPr>
        <w:t>2</w:t>
      </w:r>
      <w:r>
        <w:rPr>
          <w:color w:val="auto"/>
          <w:spacing w:val="-5"/>
          <w:sz w:val="24"/>
          <w:szCs w:val="24"/>
          <w:highlight w:val="none"/>
        </w:rPr>
        <w:t xml:space="preserve">6.2.1  </w:t>
      </w:r>
      <w:r>
        <w:rPr>
          <w:rFonts w:ascii="宋体" w:hAnsi="宋体" w:eastAsia="宋体" w:cs="宋体"/>
          <w:color w:val="auto"/>
          <w:spacing w:val="-5"/>
          <w:sz w:val="24"/>
          <w:szCs w:val="24"/>
          <w:highlight w:val="none"/>
        </w:rPr>
        <w:t>投标人认为采购文件、采购过程、中标结果使自己的权益受到损害的，</w:t>
      </w:r>
    </w:p>
    <w:p w14:paraId="37F17FF7">
      <w:pPr>
        <w:spacing w:before="182" w:line="359" w:lineRule="auto"/>
        <w:ind w:left="1991" w:right="6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可以在知道或者应知</w:t>
      </w:r>
      <w:r>
        <w:rPr>
          <w:rFonts w:ascii="宋体" w:hAnsi="宋体" w:eastAsia="宋体" w:cs="宋体"/>
          <w:color w:val="auto"/>
          <w:spacing w:val="1"/>
          <w:sz w:val="24"/>
          <w:szCs w:val="24"/>
          <w:highlight w:val="none"/>
        </w:rPr>
        <w:t>其权益受到损害之日起</w:t>
      </w:r>
      <w:r>
        <w:rPr>
          <w:color w:val="auto"/>
          <w:spacing w:val="1"/>
          <w:sz w:val="24"/>
          <w:szCs w:val="24"/>
          <w:highlight w:val="none"/>
        </w:rPr>
        <w:t>7</w:t>
      </w:r>
      <w:r>
        <w:rPr>
          <w:rFonts w:ascii="宋体" w:hAnsi="宋体" w:eastAsia="宋体" w:cs="宋体"/>
          <w:color w:val="auto"/>
          <w:spacing w:val="1"/>
          <w:sz w:val="24"/>
          <w:szCs w:val="24"/>
          <w:highlight w:val="none"/>
        </w:rPr>
        <w:t>个工作日内，以书面</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形式向采购人、采购代理机构提出质疑。采购人、采购代理机构在收</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到</w:t>
      </w:r>
      <w:r>
        <w:rPr>
          <w:rFonts w:ascii="宋体" w:hAnsi="宋体" w:eastAsia="宋体" w:cs="宋体"/>
          <w:color w:val="auto"/>
          <w:spacing w:val="-5"/>
          <w:sz w:val="24"/>
          <w:szCs w:val="24"/>
          <w:highlight w:val="none"/>
        </w:rPr>
        <w:t>质疑函后</w:t>
      </w:r>
      <w:r>
        <w:rPr>
          <w:color w:val="auto"/>
          <w:spacing w:val="-5"/>
          <w:sz w:val="24"/>
          <w:szCs w:val="24"/>
          <w:highlight w:val="none"/>
        </w:rPr>
        <w:t>7</w:t>
      </w:r>
      <w:r>
        <w:rPr>
          <w:rFonts w:ascii="宋体" w:hAnsi="宋体" w:eastAsia="宋体" w:cs="宋体"/>
          <w:color w:val="auto"/>
          <w:spacing w:val="-5"/>
          <w:sz w:val="24"/>
          <w:szCs w:val="24"/>
          <w:highlight w:val="none"/>
        </w:rPr>
        <w:t>个工作日内作出答复。</w:t>
      </w:r>
    </w:p>
    <w:p w14:paraId="50DFF82F">
      <w:pPr>
        <w:spacing w:before="1" w:line="219" w:lineRule="auto"/>
        <w:ind w:right="65"/>
        <w:jc w:val="right"/>
        <w:rPr>
          <w:rFonts w:ascii="宋体" w:hAnsi="宋体" w:eastAsia="宋体" w:cs="宋体"/>
          <w:color w:val="auto"/>
          <w:sz w:val="24"/>
          <w:szCs w:val="24"/>
          <w:highlight w:val="none"/>
        </w:rPr>
      </w:pPr>
      <w:r>
        <w:rPr>
          <w:color w:val="auto"/>
          <w:spacing w:val="-6"/>
          <w:sz w:val="24"/>
          <w:szCs w:val="24"/>
          <w:highlight w:val="none"/>
        </w:rPr>
        <w:t xml:space="preserve">26.2.2  </w:t>
      </w:r>
      <w:r>
        <w:rPr>
          <w:rFonts w:ascii="宋体" w:hAnsi="宋体" w:eastAsia="宋体" w:cs="宋体"/>
          <w:color w:val="auto"/>
          <w:spacing w:val="-5"/>
          <w:sz w:val="24"/>
          <w:szCs w:val="24"/>
          <w:highlight w:val="none"/>
        </w:rPr>
        <w:t>质</w:t>
      </w:r>
      <w:r>
        <w:rPr>
          <w:rFonts w:ascii="宋体" w:hAnsi="宋体" w:eastAsia="宋体" w:cs="宋体"/>
          <w:color w:val="auto"/>
          <w:spacing w:val="-3"/>
          <w:sz w:val="24"/>
          <w:szCs w:val="24"/>
          <w:highlight w:val="none"/>
        </w:rPr>
        <w:t>疑函须使用财政部制定的范本文件。投标人为自然人的，质疑函应</w:t>
      </w:r>
    </w:p>
    <w:p w14:paraId="6F7FBAAB">
      <w:pPr>
        <w:spacing w:before="180" w:line="359" w:lineRule="auto"/>
        <w:ind w:left="1988" w:right="68" w:firstLine="16"/>
        <w:rPr>
          <w:rFonts w:ascii="宋体" w:hAnsi="宋体" w:eastAsia="宋体" w:cs="宋体"/>
          <w:color w:val="auto"/>
          <w:sz w:val="24"/>
          <w:szCs w:val="24"/>
          <w:highlight w:val="none"/>
        </w:rPr>
      </w:pPr>
      <w:r>
        <w:rPr>
          <w:rFonts w:ascii="宋体" w:hAnsi="宋体" w:eastAsia="宋体" w:cs="宋体"/>
          <w:color w:val="auto"/>
          <w:spacing w:val="-22"/>
          <w:sz w:val="24"/>
          <w:szCs w:val="24"/>
          <w:highlight w:val="none"/>
        </w:rPr>
        <w:t>当</w:t>
      </w:r>
      <w:r>
        <w:rPr>
          <w:rFonts w:ascii="宋体" w:hAnsi="宋体" w:eastAsia="宋体" w:cs="宋体"/>
          <w:color w:val="auto"/>
          <w:spacing w:val="-20"/>
          <w:sz w:val="24"/>
          <w:szCs w:val="24"/>
          <w:highlight w:val="none"/>
        </w:rPr>
        <w:t>由</w:t>
      </w:r>
      <w:r>
        <w:rPr>
          <w:rFonts w:ascii="宋体" w:hAnsi="宋体" w:eastAsia="宋体" w:cs="宋体"/>
          <w:color w:val="auto"/>
          <w:spacing w:val="-11"/>
          <w:sz w:val="24"/>
          <w:szCs w:val="24"/>
          <w:highlight w:val="none"/>
        </w:rPr>
        <w:t>本人签字；投标人为法人或者其他组织的，质疑函应当由法定代</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表人、主要负责人，或者其授权代表签字或者盖章，并加</w:t>
      </w:r>
      <w:r>
        <w:rPr>
          <w:rFonts w:ascii="宋体" w:hAnsi="宋体" w:eastAsia="宋体" w:cs="宋体"/>
          <w:color w:val="auto"/>
          <w:sz w:val="24"/>
          <w:szCs w:val="24"/>
          <w:highlight w:val="none"/>
        </w:rPr>
        <w:t>盖公章。</w:t>
      </w:r>
    </w:p>
    <w:p w14:paraId="0786E74E">
      <w:pPr>
        <w:spacing w:before="1" w:line="220" w:lineRule="auto"/>
        <w:ind w:right="68"/>
        <w:jc w:val="right"/>
        <w:rPr>
          <w:rFonts w:ascii="宋体" w:hAnsi="宋体" w:eastAsia="宋体" w:cs="宋体"/>
          <w:color w:val="auto"/>
          <w:sz w:val="24"/>
          <w:szCs w:val="24"/>
          <w:highlight w:val="none"/>
        </w:rPr>
      </w:pPr>
      <w:r>
        <w:rPr>
          <w:color w:val="auto"/>
          <w:spacing w:val="-1"/>
          <w:sz w:val="24"/>
          <w:szCs w:val="24"/>
          <w:highlight w:val="none"/>
        </w:rPr>
        <w:t xml:space="preserve">26.2.3  </w:t>
      </w:r>
      <w:r>
        <w:rPr>
          <w:rFonts w:ascii="宋体" w:hAnsi="宋体" w:eastAsia="宋体" w:cs="宋体"/>
          <w:color w:val="auto"/>
          <w:spacing w:val="-1"/>
          <w:sz w:val="24"/>
          <w:szCs w:val="24"/>
          <w:highlight w:val="none"/>
        </w:rPr>
        <w:t>投标人委托代理人进行质疑的，应当随质</w:t>
      </w:r>
      <w:r>
        <w:rPr>
          <w:rFonts w:ascii="宋体" w:hAnsi="宋体" w:eastAsia="宋体" w:cs="宋体"/>
          <w:color w:val="auto"/>
          <w:sz w:val="24"/>
          <w:szCs w:val="24"/>
          <w:highlight w:val="none"/>
        </w:rPr>
        <w:t>疑函同时提交投标人签署的</w:t>
      </w:r>
    </w:p>
    <w:p w14:paraId="702278B1">
      <w:pPr>
        <w:spacing w:before="78" w:line="359" w:lineRule="auto"/>
        <w:ind w:left="1991" w:hanging="3"/>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授权</w:t>
      </w:r>
      <w:r>
        <w:rPr>
          <w:rFonts w:ascii="宋体" w:hAnsi="宋体" w:eastAsia="宋体" w:cs="宋体"/>
          <w:color w:val="auto"/>
          <w:spacing w:val="-15"/>
          <w:sz w:val="24"/>
          <w:szCs w:val="24"/>
          <w:highlight w:val="none"/>
        </w:rPr>
        <w:t>委</w:t>
      </w:r>
      <w:r>
        <w:rPr>
          <w:rFonts w:ascii="宋体" w:hAnsi="宋体" w:eastAsia="宋体" w:cs="宋体"/>
          <w:color w:val="auto"/>
          <w:spacing w:val="-8"/>
          <w:sz w:val="24"/>
          <w:szCs w:val="24"/>
          <w:highlight w:val="none"/>
        </w:rPr>
        <w:t>托书。授权委托书应当载明代理人的姓名或者名称、代理事项、</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具体权限</w:t>
      </w:r>
      <w:r>
        <w:rPr>
          <w:rFonts w:ascii="宋体" w:hAnsi="宋体" w:eastAsia="宋体" w:cs="宋体"/>
          <w:color w:val="auto"/>
          <w:spacing w:val="-2"/>
          <w:sz w:val="24"/>
          <w:szCs w:val="24"/>
          <w:highlight w:val="none"/>
        </w:rPr>
        <w:t>、期限和相关事项。投标人为自然人的，应当由本人签字；</w:t>
      </w:r>
      <w:r>
        <w:rPr>
          <w:rFonts w:ascii="宋体" w:hAnsi="宋体" w:eastAsia="宋体" w:cs="宋体"/>
          <w:color w:val="auto"/>
          <w:sz w:val="24"/>
          <w:szCs w:val="24"/>
          <w:highlight w:val="none"/>
        </w:rPr>
        <w:t xml:space="preserve"> </w:t>
      </w:r>
      <w:r>
        <w:rPr>
          <w:rFonts w:ascii="宋体" w:hAnsi="宋体" w:eastAsia="宋体" w:cs="宋体"/>
          <w:color w:val="auto"/>
          <w:spacing w:val="-14"/>
          <w:sz w:val="24"/>
          <w:szCs w:val="24"/>
          <w:highlight w:val="none"/>
        </w:rPr>
        <w:t>投标人</w:t>
      </w:r>
      <w:r>
        <w:rPr>
          <w:rFonts w:ascii="宋体" w:hAnsi="宋体" w:eastAsia="宋体" w:cs="宋体"/>
          <w:color w:val="auto"/>
          <w:spacing w:val="-9"/>
          <w:sz w:val="24"/>
          <w:szCs w:val="24"/>
          <w:highlight w:val="none"/>
        </w:rPr>
        <w:t>为</w:t>
      </w:r>
      <w:r>
        <w:rPr>
          <w:rFonts w:ascii="宋体" w:hAnsi="宋体" w:eastAsia="宋体" w:cs="宋体"/>
          <w:color w:val="auto"/>
          <w:spacing w:val="-7"/>
          <w:sz w:val="24"/>
          <w:szCs w:val="24"/>
          <w:highlight w:val="none"/>
        </w:rPr>
        <w:t>法人或者其他组织的，应当由法定代表人、主要负责人签字</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或者盖</w:t>
      </w:r>
      <w:r>
        <w:rPr>
          <w:rFonts w:ascii="宋体" w:hAnsi="宋体" w:eastAsia="宋体" w:cs="宋体"/>
          <w:color w:val="auto"/>
          <w:spacing w:val="-3"/>
          <w:sz w:val="24"/>
          <w:szCs w:val="24"/>
          <w:highlight w:val="none"/>
        </w:rPr>
        <w:t>章，并加盖公章。</w:t>
      </w:r>
    </w:p>
    <w:p w14:paraId="49EF78B0">
      <w:pPr>
        <w:spacing w:line="219" w:lineRule="auto"/>
        <w:ind w:right="26"/>
        <w:jc w:val="right"/>
        <w:rPr>
          <w:rFonts w:ascii="宋体" w:hAnsi="宋体" w:eastAsia="宋体" w:cs="宋体"/>
          <w:color w:val="auto"/>
          <w:sz w:val="24"/>
          <w:szCs w:val="24"/>
          <w:highlight w:val="none"/>
        </w:rPr>
      </w:pPr>
      <w:r>
        <w:rPr>
          <w:color w:val="auto"/>
          <w:spacing w:val="1"/>
          <w:sz w:val="24"/>
          <w:szCs w:val="24"/>
          <w:highlight w:val="none"/>
        </w:rPr>
        <w:t xml:space="preserve">26.2.4  </w:t>
      </w:r>
      <w:r>
        <w:rPr>
          <w:rFonts w:ascii="宋体" w:hAnsi="宋体" w:eastAsia="宋体" w:cs="宋体"/>
          <w:color w:val="auto"/>
          <w:spacing w:val="1"/>
          <w:sz w:val="24"/>
          <w:szCs w:val="24"/>
          <w:highlight w:val="none"/>
        </w:rPr>
        <w:t>投标人应在法定质疑期内一次性提出针对同一采购程序</w:t>
      </w:r>
      <w:r>
        <w:rPr>
          <w:rFonts w:ascii="宋体" w:hAnsi="宋体" w:eastAsia="宋体" w:cs="宋体"/>
          <w:color w:val="auto"/>
          <w:sz w:val="24"/>
          <w:szCs w:val="24"/>
          <w:highlight w:val="none"/>
        </w:rPr>
        <w:t>环节的质疑，</w:t>
      </w:r>
    </w:p>
    <w:p w14:paraId="4B851FD0">
      <w:pPr>
        <w:spacing w:before="182" w:line="359" w:lineRule="auto"/>
        <w:ind w:left="1988" w:right="85" w:firstLine="1"/>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法定质</w:t>
      </w:r>
      <w:r>
        <w:rPr>
          <w:rFonts w:ascii="宋体" w:hAnsi="宋体" w:eastAsia="宋体" w:cs="宋体"/>
          <w:color w:val="auto"/>
          <w:spacing w:val="-7"/>
          <w:sz w:val="24"/>
          <w:szCs w:val="24"/>
          <w:highlight w:val="none"/>
        </w:rPr>
        <w:t>疑期内针对同一采购程序环节再次提出的质疑，采购人、采购</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代理</w:t>
      </w:r>
      <w:r>
        <w:rPr>
          <w:rFonts w:ascii="宋体" w:hAnsi="宋体" w:eastAsia="宋体" w:cs="宋体"/>
          <w:color w:val="auto"/>
          <w:spacing w:val="-3"/>
          <w:sz w:val="24"/>
          <w:szCs w:val="24"/>
          <w:highlight w:val="none"/>
        </w:rPr>
        <w:t>机构有权不予答复。</w:t>
      </w:r>
    </w:p>
    <w:p w14:paraId="2CC6D37D">
      <w:pPr>
        <w:spacing w:line="359" w:lineRule="auto"/>
        <w:ind w:left="18" w:right="76" w:firstLine="355"/>
        <w:rPr>
          <w:rFonts w:ascii="宋体" w:hAnsi="宋体" w:eastAsia="宋体" w:cs="宋体"/>
          <w:color w:val="auto"/>
          <w:sz w:val="24"/>
          <w:szCs w:val="24"/>
          <w:highlight w:val="none"/>
        </w:rPr>
      </w:pPr>
      <w:r>
        <w:rPr>
          <w:color w:val="auto"/>
          <w:spacing w:val="-2"/>
          <w:sz w:val="24"/>
          <w:szCs w:val="24"/>
          <w:highlight w:val="none"/>
        </w:rPr>
        <w:t xml:space="preserve">26.3  </w:t>
      </w:r>
      <w:r>
        <w:rPr>
          <w:rFonts w:ascii="宋体" w:hAnsi="宋体" w:eastAsia="宋体" w:cs="宋体"/>
          <w:color w:val="auto"/>
          <w:spacing w:val="-2"/>
          <w:sz w:val="24"/>
          <w:szCs w:val="24"/>
          <w:highlight w:val="none"/>
        </w:rPr>
        <w:t>接收询问和质</w:t>
      </w:r>
      <w:r>
        <w:rPr>
          <w:rFonts w:ascii="宋体" w:hAnsi="宋体" w:eastAsia="宋体" w:cs="宋体"/>
          <w:color w:val="auto"/>
          <w:spacing w:val="-1"/>
          <w:sz w:val="24"/>
          <w:szCs w:val="24"/>
          <w:highlight w:val="none"/>
        </w:rPr>
        <w:t>疑的联系部门、联系电话和通讯地址见《投标人须知资料表》。</w:t>
      </w:r>
      <w:r>
        <w:rPr>
          <w:rFonts w:ascii="宋体" w:hAnsi="宋体" w:eastAsia="宋体" w:cs="宋体"/>
          <w:color w:val="auto"/>
          <w:sz w:val="24"/>
          <w:szCs w:val="24"/>
          <w:highlight w:val="none"/>
        </w:rPr>
        <w:t xml:space="preserve"> </w:t>
      </w:r>
      <w:r>
        <w:rPr>
          <w:color w:val="auto"/>
          <w:spacing w:val="1"/>
          <w:sz w:val="24"/>
          <w:szCs w:val="24"/>
          <w:highlight w:val="none"/>
        </w:rPr>
        <w:t xml:space="preserve">27 </w:t>
      </w:r>
      <w:r>
        <w:rPr>
          <w:rFonts w:ascii="宋体" w:hAnsi="宋体" w:eastAsia="宋体" w:cs="宋体"/>
          <w:color w:val="auto"/>
          <w:spacing w:val="1"/>
          <w:sz w:val="24"/>
          <w:szCs w:val="24"/>
          <w:highlight w:val="none"/>
        </w:rPr>
        <w:t>代理费</w:t>
      </w:r>
    </w:p>
    <w:p w14:paraId="478C339C">
      <w:pPr>
        <w:spacing w:line="220" w:lineRule="auto"/>
        <w:ind w:left="373"/>
        <w:rPr>
          <w:rFonts w:ascii="宋体" w:hAnsi="宋体" w:eastAsia="宋体" w:cs="宋体"/>
          <w:color w:val="auto"/>
          <w:sz w:val="24"/>
          <w:szCs w:val="24"/>
          <w:highlight w:val="none"/>
        </w:rPr>
      </w:pPr>
      <w:r>
        <w:rPr>
          <w:color w:val="auto"/>
          <w:spacing w:val="-6"/>
          <w:sz w:val="24"/>
          <w:szCs w:val="24"/>
          <w:highlight w:val="none"/>
        </w:rPr>
        <w:t>27.</w:t>
      </w:r>
      <w:r>
        <w:rPr>
          <w:color w:val="auto"/>
          <w:spacing w:val="-3"/>
          <w:sz w:val="24"/>
          <w:szCs w:val="24"/>
          <w:highlight w:val="none"/>
        </w:rPr>
        <w:t xml:space="preserve">1   </w:t>
      </w:r>
      <w:r>
        <w:rPr>
          <w:rFonts w:ascii="宋体" w:hAnsi="宋体" w:eastAsia="宋体" w:cs="宋体"/>
          <w:color w:val="auto"/>
          <w:spacing w:val="-3"/>
          <w:sz w:val="24"/>
          <w:szCs w:val="24"/>
          <w:highlight w:val="none"/>
        </w:rPr>
        <w:t>收费对象、收费标准及缴纳时间见《投标人须知资料表》。由中标人支付的，</w:t>
      </w:r>
    </w:p>
    <w:p w14:paraId="547E6E07">
      <w:pPr>
        <w:spacing w:before="179" w:line="219" w:lineRule="auto"/>
        <w:ind w:left="110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中标人须一次性向采购代理机构缴纳代理费，投标报价应包含代理费用。</w:t>
      </w:r>
    </w:p>
    <w:p w14:paraId="4B216365">
      <w:pPr>
        <w:rPr>
          <w:color w:val="auto"/>
          <w:highlight w:val="none"/>
        </w:rPr>
        <w:sectPr>
          <w:headerReference r:id="rId30" w:type="default"/>
          <w:footerReference r:id="rId31" w:type="default"/>
          <w:pgSz w:w="11907" w:h="16840"/>
          <w:pgMar w:top="1117" w:right="1047" w:bottom="1060" w:left="1700" w:header="878" w:footer="886" w:gutter="0"/>
          <w:pgNumType w:fmt="decimal" w:start="16"/>
          <w:cols w:space="720" w:num="1"/>
        </w:sectPr>
      </w:pPr>
    </w:p>
    <w:p w14:paraId="69C8DE4B">
      <w:pPr>
        <w:spacing w:before="353" w:line="219" w:lineRule="auto"/>
        <w:ind w:left="3129"/>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2311" w14:cap="flat" w14:cmpd="sng" w14:algn="ctr">
            <w14:solidFill>
              <w14:srgbClr w14:val="000000"/>
            </w14:solidFill>
            <w14:prstDash w14:val="solid"/>
            <w14:miter w14:val="0"/>
          </w14:textOutline>
        </w:rPr>
        <w:t>第三章</w:t>
      </w:r>
      <w:r>
        <w:rPr>
          <w:rFonts w:ascii="宋体" w:hAnsi="宋体" w:eastAsia="宋体" w:cs="宋体"/>
          <w:color w:val="auto"/>
          <w:spacing w:val="-1"/>
          <w:sz w:val="36"/>
          <w:szCs w:val="36"/>
          <w:highlight w:val="none"/>
        </w:rPr>
        <w:t xml:space="preserve">   </w:t>
      </w:r>
      <w:r>
        <w:rPr>
          <w:rFonts w:ascii="宋体" w:hAnsi="宋体" w:eastAsia="宋体" w:cs="宋体"/>
          <w:color w:val="auto"/>
          <w:spacing w:val="-1"/>
          <w:sz w:val="36"/>
          <w:szCs w:val="36"/>
          <w:highlight w:val="none"/>
          <w14:textOutline w14:w="2311" w14:cap="flat" w14:cmpd="sng" w14:algn="ctr">
            <w14:solidFill>
              <w14:srgbClr w14:val="000000"/>
            </w14:solidFill>
            <w14:prstDash w14:val="solid"/>
            <w14:miter w14:val="0"/>
          </w14:textOutline>
        </w:rPr>
        <w:t>资</w:t>
      </w:r>
      <w:r>
        <w:rPr>
          <w:rFonts w:ascii="宋体" w:hAnsi="宋体" w:eastAsia="宋体" w:cs="宋体"/>
          <w:color w:val="auto"/>
          <w:sz w:val="36"/>
          <w:szCs w:val="36"/>
          <w:highlight w:val="none"/>
          <w14:textOutline w14:w="2311" w14:cap="flat" w14:cmpd="sng" w14:algn="ctr">
            <w14:solidFill>
              <w14:srgbClr w14:val="000000"/>
            </w14:solidFill>
            <w14:prstDash w14:val="solid"/>
            <w14:miter w14:val="0"/>
          </w14:textOutline>
        </w:rPr>
        <w:t>格审查</w:t>
      </w:r>
    </w:p>
    <w:p w14:paraId="43114E8D">
      <w:pPr>
        <w:spacing w:before="256" w:line="360" w:lineRule="auto"/>
        <w:ind w:left="3702"/>
        <w:outlineLvl w:val="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1536" w14:cap="flat" w14:cmpd="sng" w14:algn="ctr">
            <w14:solidFill>
              <w14:srgbClr w14:val="000000"/>
            </w14:solidFill>
            <w14:prstDash w14:val="solid"/>
            <w14:miter w14:val="0"/>
          </w14:textOutline>
        </w:rPr>
        <w:t>一、资格审查</w:t>
      </w:r>
      <w:r>
        <w:rPr>
          <w:rFonts w:ascii="宋体" w:hAnsi="宋体" w:eastAsia="宋体" w:cs="宋体"/>
          <w:color w:val="auto"/>
          <w:sz w:val="24"/>
          <w:szCs w:val="24"/>
          <w:highlight w:val="none"/>
          <w14:textOutline w14:w="1536" w14:cap="flat" w14:cmpd="sng" w14:algn="ctr">
            <w14:solidFill>
              <w14:srgbClr w14:val="000000"/>
            </w14:solidFill>
            <w14:prstDash w14:val="solid"/>
            <w14:miter w14:val="0"/>
          </w14:textOutline>
        </w:rPr>
        <w:t>程序</w:t>
      </w:r>
    </w:p>
    <w:p w14:paraId="6702B69B">
      <w:pPr>
        <w:spacing w:line="360" w:lineRule="auto"/>
        <w:ind w:left="544" w:right="114" w:hanging="405"/>
        <w:rPr>
          <w:rFonts w:ascii="宋体" w:hAnsi="宋体" w:eastAsia="宋体" w:cs="宋体"/>
          <w:color w:val="auto"/>
          <w:sz w:val="24"/>
          <w:szCs w:val="24"/>
          <w:highlight w:val="none"/>
        </w:rPr>
      </w:pPr>
      <w:r>
        <w:rPr>
          <w:color w:val="auto"/>
          <w:spacing w:val="1"/>
          <w:sz w:val="24"/>
          <w:szCs w:val="24"/>
          <w:highlight w:val="none"/>
        </w:rPr>
        <w:t xml:space="preserve">1  </w:t>
      </w:r>
      <w:r>
        <w:rPr>
          <w:color w:val="auto"/>
          <w:sz w:val="24"/>
          <w:szCs w:val="24"/>
          <w:highlight w:val="none"/>
        </w:rPr>
        <w:t xml:space="preserve">  </w:t>
      </w:r>
      <w:r>
        <w:rPr>
          <w:rFonts w:ascii="宋体" w:hAnsi="宋体" w:eastAsia="宋体" w:cs="宋体"/>
          <w:color w:val="auto"/>
          <w:sz w:val="24"/>
          <w:szCs w:val="24"/>
          <w:highlight w:val="none"/>
        </w:rPr>
        <w:t xml:space="preserve">开标结束后，采购人或采购代理机构将根据《资格审查要求》中的规定，对投标人 </w:t>
      </w:r>
      <w:r>
        <w:rPr>
          <w:rFonts w:ascii="宋体" w:hAnsi="宋体" w:eastAsia="宋体" w:cs="宋体"/>
          <w:color w:val="auto"/>
          <w:spacing w:val="-4"/>
          <w:sz w:val="24"/>
          <w:szCs w:val="24"/>
          <w:highlight w:val="none"/>
        </w:rPr>
        <w:t>进行</w:t>
      </w:r>
      <w:r>
        <w:rPr>
          <w:rFonts w:ascii="宋体" w:hAnsi="宋体" w:eastAsia="宋体" w:cs="宋体"/>
          <w:color w:val="auto"/>
          <w:spacing w:val="-3"/>
          <w:sz w:val="24"/>
          <w:szCs w:val="24"/>
          <w:highlight w:val="none"/>
        </w:rPr>
        <w:t>资</w:t>
      </w:r>
      <w:r>
        <w:rPr>
          <w:rFonts w:ascii="宋体" w:hAnsi="宋体" w:eastAsia="宋体" w:cs="宋体"/>
          <w:color w:val="auto"/>
          <w:spacing w:val="-2"/>
          <w:sz w:val="24"/>
          <w:szCs w:val="24"/>
          <w:highlight w:val="none"/>
        </w:rPr>
        <w:t>格审查，并形成资格审查结果。</w:t>
      </w:r>
    </w:p>
    <w:p w14:paraId="694D4F85">
      <w:pPr>
        <w:spacing w:line="360" w:lineRule="auto"/>
        <w:ind w:left="548" w:right="73" w:hanging="418"/>
        <w:rPr>
          <w:rFonts w:ascii="宋体" w:hAnsi="宋体" w:eastAsia="宋体" w:cs="宋体"/>
          <w:color w:val="auto"/>
          <w:sz w:val="24"/>
          <w:szCs w:val="24"/>
          <w:highlight w:val="none"/>
        </w:rPr>
      </w:pPr>
      <w:r>
        <w:rPr>
          <w:color w:val="auto"/>
          <w:spacing w:val="-4"/>
          <w:sz w:val="24"/>
          <w:szCs w:val="24"/>
          <w:highlight w:val="none"/>
        </w:rPr>
        <w:t xml:space="preserve">2   </w:t>
      </w:r>
      <w:r>
        <w:rPr>
          <w:rFonts w:ascii="宋体" w:hAnsi="宋体" w:eastAsia="宋体" w:cs="宋体"/>
          <w:color w:val="auto"/>
          <w:spacing w:val="-4"/>
          <w:sz w:val="24"/>
          <w:szCs w:val="24"/>
          <w:highlight w:val="none"/>
        </w:rPr>
        <w:t>《资格审查要求》</w:t>
      </w:r>
      <w:r>
        <w:rPr>
          <w:rFonts w:ascii="宋体" w:hAnsi="宋体" w:eastAsia="宋体" w:cs="宋体"/>
          <w:color w:val="auto"/>
          <w:spacing w:val="-2"/>
          <w:sz w:val="24"/>
          <w:szCs w:val="24"/>
          <w:highlight w:val="none"/>
        </w:rPr>
        <w:t>中对格式有要求的，除招标文件另有规定外，均为</w:t>
      </w:r>
      <w:r>
        <w:rPr>
          <w:color w:val="auto"/>
          <w:spacing w:val="-2"/>
          <w:sz w:val="24"/>
          <w:szCs w:val="24"/>
          <w:highlight w:val="none"/>
        </w:rPr>
        <w:t>“</w:t>
      </w:r>
      <w:r>
        <w:rPr>
          <w:rFonts w:ascii="宋体" w:hAnsi="宋体" w:eastAsia="宋体" w:cs="宋体"/>
          <w:color w:val="auto"/>
          <w:spacing w:val="-2"/>
          <w:sz w:val="24"/>
          <w:szCs w:val="24"/>
          <w:highlight w:val="none"/>
        </w:rPr>
        <w:t>实质性格式</w:t>
      </w:r>
      <w:r>
        <w:rPr>
          <w:color w:val="auto"/>
          <w:spacing w:val="-2"/>
          <w:sz w:val="24"/>
          <w:szCs w:val="24"/>
          <w:highlight w:val="none"/>
        </w:rPr>
        <w:t>”</w:t>
      </w:r>
      <w:r>
        <w:rPr>
          <w:color w:val="auto"/>
          <w:sz w:val="24"/>
          <w:szCs w:val="24"/>
          <w:highlight w:val="none"/>
        </w:rPr>
        <w:t xml:space="preserve"> </w:t>
      </w:r>
      <w:r>
        <w:rPr>
          <w:rFonts w:ascii="宋体" w:hAnsi="宋体" w:eastAsia="宋体" w:cs="宋体"/>
          <w:color w:val="auto"/>
          <w:spacing w:val="-11"/>
          <w:sz w:val="24"/>
          <w:szCs w:val="24"/>
          <w:highlight w:val="none"/>
        </w:rPr>
        <w:t>文</w:t>
      </w:r>
      <w:r>
        <w:rPr>
          <w:rFonts w:ascii="宋体" w:hAnsi="宋体" w:eastAsia="宋体" w:cs="宋体"/>
          <w:color w:val="auto"/>
          <w:spacing w:val="-10"/>
          <w:sz w:val="24"/>
          <w:szCs w:val="24"/>
          <w:highlight w:val="none"/>
        </w:rPr>
        <w:t>件。</w:t>
      </w:r>
    </w:p>
    <w:p w14:paraId="2466FB6A">
      <w:pPr>
        <w:spacing w:line="360" w:lineRule="auto"/>
        <w:ind w:left="547" w:right="43" w:hanging="416"/>
        <w:rPr>
          <w:rFonts w:ascii="宋体" w:hAnsi="宋体" w:eastAsia="宋体" w:cs="宋体"/>
          <w:color w:val="auto"/>
          <w:sz w:val="24"/>
          <w:szCs w:val="24"/>
          <w:highlight w:val="none"/>
        </w:rPr>
      </w:pPr>
      <w:r>
        <w:rPr>
          <w:color w:val="auto"/>
          <w:spacing w:val="-12"/>
          <w:sz w:val="24"/>
          <w:szCs w:val="24"/>
          <w:highlight w:val="none"/>
        </w:rPr>
        <w:t xml:space="preserve">3  </w:t>
      </w:r>
      <w:r>
        <w:rPr>
          <w:color w:val="auto"/>
          <w:spacing w:val="-8"/>
          <w:sz w:val="24"/>
          <w:szCs w:val="24"/>
          <w:highlight w:val="none"/>
        </w:rPr>
        <w:t xml:space="preserve"> </w:t>
      </w:r>
      <w:r>
        <w:rPr>
          <w:color w:val="auto"/>
          <w:spacing w:val="-6"/>
          <w:sz w:val="24"/>
          <w:szCs w:val="24"/>
          <w:highlight w:val="none"/>
        </w:rPr>
        <w:t xml:space="preserve"> </w:t>
      </w:r>
      <w:r>
        <w:rPr>
          <w:rFonts w:ascii="宋体" w:hAnsi="宋体" w:eastAsia="宋体" w:cs="宋体"/>
          <w:color w:val="auto"/>
          <w:spacing w:val="-6"/>
          <w:sz w:val="24"/>
          <w:szCs w:val="24"/>
          <w:highlight w:val="none"/>
        </w:rPr>
        <w:t>投标人《资格证明文件》有任何一项不符合《资格审查要求》的，资格审查不合格，</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其</w:t>
      </w:r>
      <w:r>
        <w:rPr>
          <w:rFonts w:ascii="宋体" w:hAnsi="宋体" w:eastAsia="宋体" w:cs="宋体"/>
          <w:color w:val="auto"/>
          <w:spacing w:val="-2"/>
          <w:sz w:val="24"/>
          <w:szCs w:val="24"/>
          <w:highlight w:val="none"/>
          <w14:textOutline w14:w="1536" w14:cap="flat" w14:cmpd="sng" w14:algn="ctr">
            <w14:solidFill>
              <w14:srgbClr w14:val="000000"/>
            </w14:solidFill>
            <w14:prstDash w14:val="solid"/>
            <w14:miter w14:val="0"/>
          </w14:textOutline>
        </w:rPr>
        <w:t>投</w:t>
      </w:r>
      <w:r>
        <w:rPr>
          <w:rFonts w:ascii="宋体" w:hAnsi="宋体" w:eastAsia="宋体" w:cs="宋体"/>
          <w:color w:val="auto"/>
          <w:spacing w:val="-1"/>
          <w:sz w:val="24"/>
          <w:szCs w:val="24"/>
          <w:highlight w:val="none"/>
          <w14:textOutline w14:w="1536" w14:cap="flat" w14:cmpd="sng" w14:algn="ctr">
            <w14:solidFill>
              <w14:srgbClr w14:val="000000"/>
            </w14:solidFill>
            <w14:prstDash w14:val="solid"/>
            <w14:miter w14:val="0"/>
          </w14:textOutline>
        </w:rPr>
        <w:t>标无效</w:t>
      </w:r>
      <w:r>
        <w:rPr>
          <w:rFonts w:ascii="宋体" w:hAnsi="宋体" w:eastAsia="宋体" w:cs="宋体"/>
          <w:color w:val="auto"/>
          <w:spacing w:val="-1"/>
          <w:sz w:val="24"/>
          <w:szCs w:val="24"/>
          <w:highlight w:val="none"/>
        </w:rPr>
        <w:t>。</w:t>
      </w:r>
    </w:p>
    <w:p w14:paraId="62E39D77">
      <w:pPr>
        <w:spacing w:line="360" w:lineRule="auto"/>
        <w:ind w:left="125"/>
        <w:rPr>
          <w:rFonts w:ascii="宋体" w:hAnsi="宋体" w:eastAsia="宋体" w:cs="宋体"/>
          <w:color w:val="auto"/>
          <w:sz w:val="24"/>
          <w:szCs w:val="24"/>
          <w:highlight w:val="none"/>
        </w:rPr>
      </w:pPr>
      <w:r>
        <w:rPr>
          <w:color w:val="auto"/>
          <w:spacing w:val="-4"/>
          <w:sz w:val="24"/>
          <w:szCs w:val="24"/>
          <w:highlight w:val="none"/>
        </w:rPr>
        <w:t xml:space="preserve">4 </w:t>
      </w:r>
      <w:r>
        <w:rPr>
          <w:color w:val="auto"/>
          <w:spacing w:val="-3"/>
          <w:sz w:val="24"/>
          <w:szCs w:val="24"/>
          <w:highlight w:val="none"/>
        </w:rPr>
        <w:t xml:space="preserve"> </w:t>
      </w:r>
      <w:r>
        <w:rPr>
          <w:color w:val="auto"/>
          <w:spacing w:val="-2"/>
          <w:sz w:val="24"/>
          <w:szCs w:val="24"/>
          <w:highlight w:val="none"/>
        </w:rPr>
        <w:t xml:space="preserve">  </w:t>
      </w:r>
      <w:r>
        <w:rPr>
          <w:rFonts w:ascii="宋体" w:hAnsi="宋体" w:eastAsia="宋体" w:cs="宋体"/>
          <w:color w:val="auto"/>
          <w:spacing w:val="-2"/>
          <w:sz w:val="24"/>
          <w:szCs w:val="24"/>
          <w:highlight w:val="none"/>
        </w:rPr>
        <w:t>资格审查合格的投标人不足</w:t>
      </w:r>
      <w:r>
        <w:rPr>
          <w:rFonts w:hint="eastAsia" w:ascii="宋体" w:hAnsi="宋体" w:eastAsia="宋体" w:cs="宋体"/>
          <w:color w:val="auto"/>
          <w:spacing w:val="-2"/>
          <w:sz w:val="24"/>
          <w:szCs w:val="24"/>
          <w:highlight w:val="none"/>
        </w:rPr>
        <w:t>3</w:t>
      </w:r>
      <w:r>
        <w:rPr>
          <w:rFonts w:ascii="宋体" w:hAnsi="宋体" w:eastAsia="宋体" w:cs="宋体"/>
          <w:color w:val="auto"/>
          <w:spacing w:val="-2"/>
          <w:sz w:val="24"/>
          <w:szCs w:val="24"/>
          <w:highlight w:val="none"/>
        </w:rPr>
        <w:t>家的，不进行评标。</w:t>
      </w:r>
    </w:p>
    <w:p w14:paraId="73C40E1C">
      <w:pPr>
        <w:spacing w:before="78" w:line="220" w:lineRule="auto"/>
        <w:ind w:left="3702"/>
        <w:outlineLvl w:val="2"/>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1536" w14:cap="flat" w14:cmpd="sng" w14:algn="ctr">
            <w14:solidFill>
              <w14:srgbClr w14:val="000000"/>
            </w14:solidFill>
            <w14:prstDash w14:val="solid"/>
            <w14:miter w14:val="0"/>
          </w14:textOutline>
        </w:rPr>
        <w:t>二、资格审查</w:t>
      </w:r>
      <w:r>
        <w:rPr>
          <w:rFonts w:ascii="宋体" w:hAnsi="宋体" w:eastAsia="宋体" w:cs="宋体"/>
          <w:color w:val="auto"/>
          <w:sz w:val="24"/>
          <w:szCs w:val="24"/>
          <w:highlight w:val="none"/>
          <w14:textOutline w14:w="1536" w14:cap="flat" w14:cmpd="sng" w14:algn="ctr">
            <w14:solidFill>
              <w14:srgbClr w14:val="000000"/>
            </w14:solidFill>
            <w14:prstDash w14:val="solid"/>
            <w14:miter w14:val="0"/>
          </w14:textOutline>
        </w:rPr>
        <w:t>要求</w:t>
      </w:r>
    </w:p>
    <w:p w14:paraId="33CF2A24">
      <w:pPr>
        <w:spacing w:line="146" w:lineRule="exact"/>
        <w:rPr>
          <w:color w:val="auto"/>
          <w:highlight w:val="none"/>
        </w:rPr>
      </w:pPr>
    </w:p>
    <w:tbl>
      <w:tblPr>
        <w:tblStyle w:val="18"/>
        <w:tblW w:w="929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9"/>
        <w:gridCol w:w="1703"/>
        <w:gridCol w:w="4893"/>
        <w:gridCol w:w="1848"/>
      </w:tblGrid>
      <w:tr w14:paraId="347B1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849" w:type="dxa"/>
          </w:tcPr>
          <w:p w14:paraId="2CC0B2EE">
            <w:pPr>
              <w:spacing w:before="119" w:line="222" w:lineRule="auto"/>
              <w:ind w:left="191"/>
              <w:rPr>
                <w:rFonts w:ascii="宋体" w:hAnsi="宋体" w:eastAsia="宋体" w:cs="宋体"/>
                <w:color w:val="auto"/>
                <w:sz w:val="24"/>
                <w:szCs w:val="24"/>
                <w:highlight w:val="none"/>
              </w:rPr>
            </w:pPr>
            <w:bookmarkStart w:id="9" w:name="_GoBack"/>
            <w:r>
              <w:rPr>
                <w:rFonts w:ascii="宋体" w:hAnsi="宋体" w:eastAsia="宋体" w:cs="宋体"/>
                <w:color w:val="auto"/>
                <w:spacing w:val="-3"/>
                <w:sz w:val="24"/>
                <w:szCs w:val="24"/>
                <w:highlight w:val="none"/>
                <w14:textOutline w14:w="1536" w14:cap="flat" w14:cmpd="sng" w14:algn="ctr">
                  <w14:solidFill>
                    <w14:srgbClr w14:val="000000"/>
                  </w14:solidFill>
                  <w14:prstDash w14:val="solid"/>
                  <w14:miter w14:val="0"/>
                </w14:textOutline>
              </w:rPr>
              <w:t>序</w:t>
            </w:r>
            <w:r>
              <w:rPr>
                <w:rFonts w:ascii="宋体" w:hAnsi="宋体" w:eastAsia="宋体" w:cs="宋体"/>
                <w:color w:val="auto"/>
                <w:spacing w:val="-2"/>
                <w:sz w:val="24"/>
                <w:szCs w:val="24"/>
                <w:highlight w:val="none"/>
                <w14:textOutline w14:w="1536" w14:cap="flat" w14:cmpd="sng" w14:algn="ctr">
                  <w14:solidFill>
                    <w14:srgbClr w14:val="000000"/>
                  </w14:solidFill>
                  <w14:prstDash w14:val="solid"/>
                  <w14:miter w14:val="0"/>
                </w14:textOutline>
              </w:rPr>
              <w:t>号</w:t>
            </w:r>
          </w:p>
        </w:tc>
        <w:tc>
          <w:tcPr>
            <w:tcW w:w="1703" w:type="dxa"/>
          </w:tcPr>
          <w:p w14:paraId="43A94123">
            <w:pPr>
              <w:spacing w:before="119" w:line="220" w:lineRule="auto"/>
              <w:ind w:left="524"/>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1536" w14:cap="flat" w14:cmpd="sng" w14:algn="ctr">
                  <w14:solidFill>
                    <w14:srgbClr w14:val="000000"/>
                  </w14:solidFill>
                  <w14:prstDash w14:val="solid"/>
                  <w14:miter w14:val="0"/>
                </w14:textOutline>
              </w:rPr>
              <w:t>审</w:t>
            </w:r>
            <w:r>
              <w:rPr>
                <w:rFonts w:ascii="宋体" w:hAnsi="宋体" w:eastAsia="宋体" w:cs="宋体"/>
                <w:color w:val="auto"/>
                <w:spacing w:val="-3"/>
                <w:sz w:val="24"/>
                <w:szCs w:val="24"/>
                <w:highlight w:val="none"/>
                <w14:textOutline w14:w="1536" w14:cap="flat" w14:cmpd="sng" w14:algn="ctr">
                  <w14:solidFill>
                    <w14:srgbClr w14:val="000000"/>
                  </w14:solidFill>
                  <w14:prstDash w14:val="solid"/>
                  <w14:miter w14:val="0"/>
                </w14:textOutline>
              </w:rPr>
              <w:t>查因素</w:t>
            </w:r>
          </w:p>
        </w:tc>
        <w:tc>
          <w:tcPr>
            <w:tcW w:w="4893" w:type="dxa"/>
          </w:tcPr>
          <w:p w14:paraId="50C1B3E7">
            <w:pPr>
              <w:spacing w:before="119" w:line="220" w:lineRule="auto"/>
              <w:ind w:left="1943"/>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1536" w14:cap="flat" w14:cmpd="sng" w14:algn="ctr">
                  <w14:solidFill>
                    <w14:srgbClr w14:val="000000"/>
                  </w14:solidFill>
                  <w14:prstDash w14:val="solid"/>
                  <w14:miter w14:val="0"/>
                </w14:textOutline>
              </w:rPr>
              <w:t>审</w:t>
            </w:r>
            <w:r>
              <w:rPr>
                <w:rFonts w:ascii="宋体" w:hAnsi="宋体" w:eastAsia="宋体" w:cs="宋体"/>
                <w:color w:val="auto"/>
                <w:spacing w:val="-3"/>
                <w:sz w:val="24"/>
                <w:szCs w:val="24"/>
                <w:highlight w:val="none"/>
                <w14:textOutline w14:w="1536" w14:cap="flat" w14:cmpd="sng" w14:algn="ctr">
                  <w14:solidFill>
                    <w14:srgbClr w14:val="000000"/>
                  </w14:solidFill>
                  <w14:prstDash w14:val="solid"/>
                  <w14:miter w14:val="0"/>
                </w14:textOutline>
              </w:rPr>
              <w:t>查内容</w:t>
            </w:r>
          </w:p>
        </w:tc>
        <w:tc>
          <w:tcPr>
            <w:tcW w:w="1848" w:type="dxa"/>
          </w:tcPr>
          <w:p w14:paraId="22ACEDA2">
            <w:pPr>
              <w:spacing w:before="119" w:line="220" w:lineRule="auto"/>
              <w:ind w:left="34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1536" w14:cap="flat" w14:cmpd="sng" w14:algn="ctr">
                  <w14:solidFill>
                    <w14:srgbClr w14:val="000000"/>
                  </w14:solidFill>
                  <w14:prstDash w14:val="solid"/>
                  <w14:miter w14:val="0"/>
                </w14:textOutline>
              </w:rPr>
              <w:t>格式要</w:t>
            </w:r>
            <w:r>
              <w:rPr>
                <w:rFonts w:ascii="宋体" w:hAnsi="宋体" w:eastAsia="宋体" w:cs="宋体"/>
                <w:color w:val="auto"/>
                <w:spacing w:val="-1"/>
                <w:sz w:val="24"/>
                <w:szCs w:val="24"/>
                <w:highlight w:val="none"/>
                <w14:textOutline w14:w="1536" w14:cap="flat" w14:cmpd="sng" w14:algn="ctr">
                  <w14:solidFill>
                    <w14:srgbClr w14:val="000000"/>
                  </w14:solidFill>
                  <w14:prstDash w14:val="solid"/>
                  <w14:miter w14:val="0"/>
                </w14:textOutline>
              </w:rPr>
              <w:t>求</w:t>
            </w:r>
          </w:p>
        </w:tc>
      </w:tr>
      <w:tr w14:paraId="5465F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49" w:type="dxa"/>
          </w:tcPr>
          <w:p w14:paraId="233D9EFC">
            <w:pPr>
              <w:spacing w:line="454" w:lineRule="auto"/>
              <w:rPr>
                <w:color w:val="auto"/>
                <w:highlight w:val="none"/>
              </w:rPr>
            </w:pPr>
          </w:p>
          <w:p w14:paraId="65A2F706">
            <w:pPr>
              <w:spacing w:before="69" w:line="199" w:lineRule="auto"/>
              <w:ind w:left="372"/>
              <w:rPr>
                <w:color w:val="auto"/>
                <w:sz w:val="24"/>
                <w:szCs w:val="24"/>
                <w:highlight w:val="none"/>
              </w:rPr>
            </w:pPr>
            <w:r>
              <w:rPr>
                <w:color w:val="auto"/>
                <w:sz w:val="24"/>
                <w:szCs w:val="24"/>
                <w:highlight w:val="none"/>
              </w:rPr>
              <w:t>1</w:t>
            </w:r>
          </w:p>
        </w:tc>
        <w:tc>
          <w:tcPr>
            <w:tcW w:w="1703" w:type="dxa"/>
          </w:tcPr>
          <w:p w14:paraId="1B50F353">
            <w:pPr>
              <w:spacing w:before="37" w:line="233" w:lineRule="auto"/>
              <w:ind w:left="112" w:right="105"/>
              <w:rPr>
                <w:rFonts w:ascii="宋体" w:hAnsi="宋体" w:eastAsia="宋体" w:cs="宋体"/>
                <w:color w:val="auto"/>
                <w:highlight w:val="none"/>
              </w:rPr>
            </w:pPr>
            <w:r>
              <w:rPr>
                <w:rFonts w:ascii="宋体" w:hAnsi="宋体" w:eastAsia="宋体" w:cs="宋体"/>
                <w:color w:val="auto"/>
                <w:spacing w:val="11"/>
                <w:highlight w:val="none"/>
              </w:rPr>
              <w:t>满足《中华人民</w:t>
            </w:r>
            <w:r>
              <w:rPr>
                <w:rFonts w:ascii="宋体" w:hAnsi="宋体" w:eastAsia="宋体" w:cs="宋体"/>
                <w:color w:val="auto"/>
                <w:highlight w:val="none"/>
              </w:rPr>
              <w:t xml:space="preserve"> </w:t>
            </w:r>
            <w:r>
              <w:rPr>
                <w:rFonts w:ascii="宋体" w:hAnsi="宋体" w:eastAsia="宋体" w:cs="宋体"/>
                <w:color w:val="auto"/>
                <w:spacing w:val="12"/>
                <w:highlight w:val="none"/>
              </w:rPr>
              <w:t>共</w:t>
            </w:r>
            <w:r>
              <w:rPr>
                <w:rFonts w:ascii="宋体" w:hAnsi="宋体" w:eastAsia="宋体" w:cs="宋体"/>
                <w:color w:val="auto"/>
                <w:spacing w:val="11"/>
                <w:highlight w:val="none"/>
              </w:rPr>
              <w:t>和国政府采购</w:t>
            </w:r>
            <w:r>
              <w:rPr>
                <w:rFonts w:ascii="宋体" w:hAnsi="宋体" w:eastAsia="宋体" w:cs="宋体"/>
                <w:color w:val="auto"/>
                <w:highlight w:val="none"/>
              </w:rPr>
              <w:t xml:space="preserve"> </w:t>
            </w:r>
            <w:r>
              <w:rPr>
                <w:rFonts w:ascii="宋体" w:hAnsi="宋体" w:eastAsia="宋体" w:cs="宋体"/>
                <w:color w:val="auto"/>
                <w:spacing w:val="12"/>
                <w:highlight w:val="none"/>
              </w:rPr>
              <w:t>法</w:t>
            </w:r>
            <w:r>
              <w:rPr>
                <w:rFonts w:ascii="宋体" w:hAnsi="宋体" w:eastAsia="宋体" w:cs="宋体"/>
                <w:color w:val="auto"/>
                <w:spacing w:val="11"/>
                <w:highlight w:val="none"/>
              </w:rPr>
              <w:t>》第二十二条</w:t>
            </w:r>
            <w:r>
              <w:rPr>
                <w:rFonts w:ascii="宋体" w:hAnsi="宋体" w:eastAsia="宋体" w:cs="宋体"/>
                <w:color w:val="auto"/>
                <w:spacing w:val="-3"/>
                <w:highlight w:val="none"/>
              </w:rPr>
              <w:t>规</w:t>
            </w:r>
            <w:r>
              <w:rPr>
                <w:rFonts w:ascii="宋体" w:hAnsi="宋体" w:eastAsia="宋体" w:cs="宋体"/>
                <w:color w:val="auto"/>
                <w:spacing w:val="-2"/>
                <w:highlight w:val="none"/>
              </w:rPr>
              <w:t>定</w:t>
            </w:r>
          </w:p>
        </w:tc>
        <w:tc>
          <w:tcPr>
            <w:tcW w:w="4893" w:type="dxa"/>
          </w:tcPr>
          <w:p w14:paraId="0252B843">
            <w:pPr>
              <w:spacing w:line="420" w:lineRule="auto"/>
              <w:rPr>
                <w:color w:val="auto"/>
                <w:highlight w:val="none"/>
              </w:rPr>
            </w:pPr>
          </w:p>
          <w:p w14:paraId="395055B7">
            <w:pPr>
              <w:spacing w:before="78" w:line="219" w:lineRule="auto"/>
              <w:ind w:left="119"/>
              <w:rPr>
                <w:rFonts w:ascii="宋体" w:hAnsi="宋体" w:eastAsia="宋体" w:cs="宋体"/>
                <w:color w:val="auto"/>
                <w:highlight w:val="none"/>
              </w:rPr>
            </w:pPr>
            <w:r>
              <w:rPr>
                <w:rFonts w:ascii="宋体" w:hAnsi="宋体" w:eastAsia="宋体" w:cstheme="minorBidi"/>
                <w:color w:val="auto"/>
                <w:kern w:val="2"/>
                <w:highlight w:val="none"/>
              </w:rPr>
              <w:t>具体规定见第一章《投标邀请》</w:t>
            </w:r>
          </w:p>
        </w:tc>
        <w:tc>
          <w:tcPr>
            <w:tcW w:w="1848" w:type="dxa"/>
          </w:tcPr>
          <w:p w14:paraId="58D724D6">
            <w:pPr>
              <w:rPr>
                <w:color w:val="auto"/>
                <w:highlight w:val="none"/>
              </w:rPr>
            </w:pPr>
          </w:p>
        </w:tc>
      </w:tr>
      <w:tr w14:paraId="2743F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849" w:type="dxa"/>
          </w:tcPr>
          <w:p w14:paraId="1D700D26">
            <w:pPr>
              <w:spacing w:line="252" w:lineRule="auto"/>
              <w:rPr>
                <w:color w:val="auto"/>
                <w:highlight w:val="none"/>
              </w:rPr>
            </w:pPr>
          </w:p>
          <w:p w14:paraId="20C59B99">
            <w:pPr>
              <w:spacing w:line="252" w:lineRule="auto"/>
              <w:rPr>
                <w:color w:val="auto"/>
                <w:highlight w:val="none"/>
              </w:rPr>
            </w:pPr>
          </w:p>
          <w:p w14:paraId="2DD04312">
            <w:pPr>
              <w:spacing w:line="252" w:lineRule="auto"/>
              <w:rPr>
                <w:color w:val="auto"/>
                <w:highlight w:val="none"/>
              </w:rPr>
            </w:pPr>
          </w:p>
          <w:p w14:paraId="18B878B0">
            <w:pPr>
              <w:spacing w:line="252" w:lineRule="auto"/>
              <w:rPr>
                <w:color w:val="auto"/>
                <w:highlight w:val="none"/>
              </w:rPr>
            </w:pPr>
          </w:p>
          <w:p w14:paraId="4565D642">
            <w:pPr>
              <w:spacing w:line="252" w:lineRule="auto"/>
              <w:rPr>
                <w:color w:val="auto"/>
                <w:highlight w:val="none"/>
              </w:rPr>
            </w:pPr>
          </w:p>
          <w:p w14:paraId="64CC39C5">
            <w:pPr>
              <w:spacing w:line="252" w:lineRule="auto"/>
              <w:rPr>
                <w:color w:val="auto"/>
                <w:highlight w:val="none"/>
              </w:rPr>
            </w:pPr>
          </w:p>
          <w:p w14:paraId="6AB1DF43">
            <w:pPr>
              <w:spacing w:line="252" w:lineRule="auto"/>
              <w:rPr>
                <w:color w:val="auto"/>
                <w:highlight w:val="none"/>
              </w:rPr>
            </w:pPr>
          </w:p>
          <w:p w14:paraId="2B7D4FEA">
            <w:pPr>
              <w:spacing w:line="252" w:lineRule="auto"/>
              <w:rPr>
                <w:color w:val="auto"/>
                <w:highlight w:val="none"/>
              </w:rPr>
            </w:pPr>
          </w:p>
          <w:p w14:paraId="16640AAE">
            <w:pPr>
              <w:spacing w:line="252" w:lineRule="auto"/>
              <w:rPr>
                <w:color w:val="auto"/>
                <w:highlight w:val="none"/>
              </w:rPr>
            </w:pPr>
          </w:p>
          <w:p w14:paraId="4F19166E">
            <w:pPr>
              <w:spacing w:line="253" w:lineRule="auto"/>
              <w:rPr>
                <w:color w:val="auto"/>
                <w:highlight w:val="none"/>
              </w:rPr>
            </w:pPr>
          </w:p>
          <w:p w14:paraId="315E523E">
            <w:pPr>
              <w:spacing w:line="253" w:lineRule="auto"/>
              <w:rPr>
                <w:color w:val="auto"/>
                <w:highlight w:val="none"/>
              </w:rPr>
            </w:pPr>
          </w:p>
          <w:p w14:paraId="63CBCE0F">
            <w:pPr>
              <w:spacing w:before="69" w:line="199" w:lineRule="auto"/>
              <w:ind w:left="252"/>
              <w:rPr>
                <w:color w:val="auto"/>
                <w:sz w:val="24"/>
                <w:szCs w:val="24"/>
                <w:highlight w:val="none"/>
              </w:rPr>
            </w:pPr>
            <w:r>
              <w:rPr>
                <w:color w:val="auto"/>
                <w:spacing w:val="8"/>
                <w:sz w:val="24"/>
                <w:szCs w:val="24"/>
                <w:highlight w:val="none"/>
              </w:rPr>
              <w:t>1-1</w:t>
            </w:r>
          </w:p>
        </w:tc>
        <w:tc>
          <w:tcPr>
            <w:tcW w:w="1703" w:type="dxa"/>
          </w:tcPr>
          <w:p w14:paraId="22583C13">
            <w:pPr>
              <w:spacing w:line="258" w:lineRule="auto"/>
              <w:rPr>
                <w:rFonts w:ascii="宋体" w:hAnsi="宋体" w:eastAsia="宋体" w:cs="宋体"/>
                <w:color w:val="auto"/>
                <w:highlight w:val="none"/>
              </w:rPr>
            </w:pPr>
          </w:p>
          <w:p w14:paraId="3580F3AA">
            <w:pPr>
              <w:spacing w:line="258" w:lineRule="auto"/>
              <w:rPr>
                <w:rFonts w:ascii="宋体" w:hAnsi="宋体" w:eastAsia="宋体" w:cs="宋体"/>
                <w:color w:val="auto"/>
                <w:highlight w:val="none"/>
              </w:rPr>
            </w:pPr>
          </w:p>
          <w:p w14:paraId="7C07B585">
            <w:pPr>
              <w:spacing w:line="258" w:lineRule="auto"/>
              <w:rPr>
                <w:rFonts w:ascii="宋体" w:hAnsi="宋体" w:eastAsia="宋体" w:cs="宋体"/>
                <w:color w:val="auto"/>
                <w:highlight w:val="none"/>
              </w:rPr>
            </w:pPr>
          </w:p>
          <w:p w14:paraId="4049043D">
            <w:pPr>
              <w:spacing w:line="258" w:lineRule="auto"/>
              <w:rPr>
                <w:rFonts w:ascii="宋体" w:hAnsi="宋体" w:eastAsia="宋体" w:cs="宋体"/>
                <w:color w:val="auto"/>
                <w:highlight w:val="none"/>
              </w:rPr>
            </w:pPr>
          </w:p>
          <w:p w14:paraId="47F02A0E">
            <w:pPr>
              <w:spacing w:line="259" w:lineRule="auto"/>
              <w:rPr>
                <w:rFonts w:ascii="宋体" w:hAnsi="宋体" w:eastAsia="宋体" w:cs="宋体"/>
                <w:color w:val="auto"/>
                <w:highlight w:val="none"/>
              </w:rPr>
            </w:pPr>
          </w:p>
          <w:p w14:paraId="0D50A00A">
            <w:pPr>
              <w:spacing w:line="259" w:lineRule="auto"/>
              <w:rPr>
                <w:rFonts w:ascii="宋体" w:hAnsi="宋体" w:eastAsia="宋体" w:cs="宋体"/>
                <w:color w:val="auto"/>
                <w:highlight w:val="none"/>
              </w:rPr>
            </w:pPr>
          </w:p>
          <w:p w14:paraId="26D5BC72">
            <w:pPr>
              <w:spacing w:line="259" w:lineRule="auto"/>
              <w:rPr>
                <w:rFonts w:ascii="宋体" w:hAnsi="宋体" w:eastAsia="宋体" w:cs="宋体"/>
                <w:color w:val="auto"/>
                <w:highlight w:val="none"/>
              </w:rPr>
            </w:pPr>
          </w:p>
          <w:p w14:paraId="0BDD3FA8">
            <w:pPr>
              <w:spacing w:line="259" w:lineRule="auto"/>
              <w:rPr>
                <w:rFonts w:ascii="宋体" w:hAnsi="宋体" w:eastAsia="宋体" w:cs="宋体"/>
                <w:color w:val="auto"/>
                <w:highlight w:val="none"/>
              </w:rPr>
            </w:pPr>
          </w:p>
          <w:p w14:paraId="51285FC9">
            <w:pPr>
              <w:spacing w:line="259" w:lineRule="auto"/>
              <w:rPr>
                <w:rFonts w:ascii="宋体" w:hAnsi="宋体" w:eastAsia="宋体" w:cs="宋体"/>
                <w:color w:val="auto"/>
                <w:highlight w:val="none"/>
              </w:rPr>
            </w:pPr>
          </w:p>
          <w:p w14:paraId="74BBD1B9">
            <w:pPr>
              <w:spacing w:line="259" w:lineRule="auto"/>
              <w:rPr>
                <w:rFonts w:ascii="宋体" w:hAnsi="宋体" w:eastAsia="宋体" w:cs="宋体"/>
                <w:color w:val="auto"/>
                <w:highlight w:val="none"/>
              </w:rPr>
            </w:pPr>
          </w:p>
          <w:p w14:paraId="7C34CD10">
            <w:pPr>
              <w:spacing w:before="78" w:line="255" w:lineRule="auto"/>
              <w:ind w:left="115" w:right="105" w:firstLine="5"/>
              <w:rPr>
                <w:rFonts w:ascii="宋体" w:hAnsi="宋体" w:eastAsia="宋体" w:cs="宋体"/>
                <w:color w:val="auto"/>
                <w:highlight w:val="none"/>
              </w:rPr>
            </w:pPr>
            <w:r>
              <w:rPr>
                <w:rFonts w:hint="eastAsia" w:ascii="宋体" w:hAnsi="宋体" w:eastAsia="宋体" w:cs="宋体"/>
                <w:color w:val="auto"/>
                <w:spacing w:val="10"/>
                <w:highlight w:val="none"/>
              </w:rPr>
              <w:t>营业执照等证</w:t>
            </w:r>
            <w:r>
              <w:rPr>
                <w:rFonts w:hint="eastAsia" w:ascii="宋体" w:hAnsi="宋体" w:eastAsia="宋体" w:cs="宋体"/>
                <w:color w:val="auto"/>
                <w:spacing w:val="9"/>
                <w:highlight w:val="none"/>
              </w:rPr>
              <w:t>明</w:t>
            </w:r>
            <w:r>
              <w:rPr>
                <w:rFonts w:hint="eastAsia" w:ascii="宋体" w:hAnsi="宋体" w:eastAsia="宋体" w:cs="宋体"/>
                <w:color w:val="auto"/>
                <w:spacing w:val="-3"/>
                <w:highlight w:val="none"/>
              </w:rPr>
              <w:t>文件</w:t>
            </w:r>
          </w:p>
        </w:tc>
        <w:tc>
          <w:tcPr>
            <w:tcW w:w="4893" w:type="dxa"/>
          </w:tcPr>
          <w:p w14:paraId="6C9BE940">
            <w:pPr>
              <w:widowControl w:val="0"/>
              <w:kinsoku/>
              <w:autoSpaceDE/>
              <w:autoSpaceDN/>
              <w:adjustRightInd/>
              <w:snapToGrid/>
              <w:spacing w:line="360" w:lineRule="auto"/>
              <w:jc w:val="both"/>
              <w:textAlignment w:val="auto"/>
              <w:rPr>
                <w:rFonts w:ascii="宋体" w:hAnsi="宋体" w:eastAsia="宋体" w:cstheme="minorBidi"/>
                <w:color w:val="auto"/>
                <w:kern w:val="2"/>
                <w:highlight w:val="none"/>
              </w:rPr>
            </w:pPr>
            <w:r>
              <w:rPr>
                <w:rFonts w:hint="eastAsia" w:ascii="宋体" w:hAnsi="宋体" w:eastAsia="宋体" w:cstheme="minorBidi"/>
                <w:color w:val="auto"/>
                <w:kern w:val="2"/>
                <w:highlight w:val="none"/>
              </w:rPr>
              <w:t>投标人为企业(包括合伙企业) 的，应提供 有效的“营业执照”；投标人为事业单位的，应提供有效的“事业单 位法人证书”；</w:t>
            </w:r>
          </w:p>
          <w:p w14:paraId="09A37D2B">
            <w:pPr>
              <w:widowControl w:val="0"/>
              <w:kinsoku/>
              <w:autoSpaceDE/>
              <w:autoSpaceDN/>
              <w:adjustRightInd/>
              <w:snapToGrid/>
              <w:spacing w:line="360" w:lineRule="auto"/>
              <w:jc w:val="both"/>
              <w:textAlignment w:val="auto"/>
              <w:rPr>
                <w:rFonts w:ascii="宋体" w:hAnsi="宋体" w:eastAsia="宋体" w:cstheme="minorBidi"/>
                <w:color w:val="auto"/>
                <w:kern w:val="2"/>
                <w:highlight w:val="none"/>
              </w:rPr>
            </w:pPr>
            <w:r>
              <w:rPr>
                <w:rFonts w:hint="eastAsia" w:ascii="宋体" w:hAnsi="宋体" w:eastAsia="宋体" w:cstheme="minorBidi"/>
                <w:color w:val="auto"/>
                <w:kern w:val="2"/>
                <w:highlight w:val="none"/>
              </w:rPr>
              <w:t>投标人是非企业机构的，应提供有效的“执业许可证”、“登记证书”等证明文件；投标人是个体工商户的，应提供有效的“个体工商户营业执照”；投标人是自然人的，应提供有效的自然人身份证明。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w:t>
            </w:r>
          </w:p>
        </w:tc>
        <w:tc>
          <w:tcPr>
            <w:tcW w:w="1848" w:type="dxa"/>
          </w:tcPr>
          <w:p w14:paraId="3B30D570">
            <w:pPr>
              <w:spacing w:line="243" w:lineRule="auto"/>
              <w:rPr>
                <w:color w:val="auto"/>
                <w:highlight w:val="none"/>
              </w:rPr>
            </w:pPr>
          </w:p>
          <w:p w14:paraId="65E0F4BC">
            <w:pPr>
              <w:spacing w:line="243" w:lineRule="auto"/>
              <w:rPr>
                <w:color w:val="auto"/>
                <w:highlight w:val="none"/>
              </w:rPr>
            </w:pPr>
          </w:p>
          <w:p w14:paraId="2F6CFFD5">
            <w:pPr>
              <w:spacing w:line="243" w:lineRule="auto"/>
              <w:rPr>
                <w:color w:val="auto"/>
                <w:highlight w:val="none"/>
              </w:rPr>
            </w:pPr>
          </w:p>
          <w:p w14:paraId="71F40BCE">
            <w:pPr>
              <w:spacing w:line="243" w:lineRule="auto"/>
              <w:rPr>
                <w:color w:val="auto"/>
                <w:highlight w:val="none"/>
              </w:rPr>
            </w:pPr>
          </w:p>
          <w:p w14:paraId="55B8FA85">
            <w:pPr>
              <w:spacing w:line="243" w:lineRule="auto"/>
              <w:rPr>
                <w:color w:val="auto"/>
                <w:highlight w:val="none"/>
              </w:rPr>
            </w:pPr>
          </w:p>
          <w:p w14:paraId="1D52B7AA">
            <w:pPr>
              <w:spacing w:line="243" w:lineRule="auto"/>
              <w:rPr>
                <w:color w:val="auto"/>
                <w:highlight w:val="none"/>
              </w:rPr>
            </w:pPr>
          </w:p>
          <w:p w14:paraId="55A0D84A">
            <w:pPr>
              <w:spacing w:line="243" w:lineRule="auto"/>
              <w:rPr>
                <w:color w:val="auto"/>
                <w:highlight w:val="none"/>
              </w:rPr>
            </w:pPr>
          </w:p>
          <w:p w14:paraId="28ADA487">
            <w:pPr>
              <w:spacing w:line="243" w:lineRule="auto"/>
              <w:rPr>
                <w:color w:val="auto"/>
                <w:highlight w:val="none"/>
              </w:rPr>
            </w:pPr>
          </w:p>
          <w:p w14:paraId="7817A405">
            <w:pPr>
              <w:spacing w:line="244" w:lineRule="auto"/>
              <w:rPr>
                <w:color w:val="auto"/>
                <w:highlight w:val="none"/>
              </w:rPr>
            </w:pPr>
          </w:p>
          <w:p w14:paraId="4F04C6C4">
            <w:pPr>
              <w:spacing w:line="244" w:lineRule="auto"/>
              <w:rPr>
                <w:color w:val="auto"/>
                <w:highlight w:val="none"/>
              </w:rPr>
            </w:pPr>
          </w:p>
          <w:p w14:paraId="2033927E">
            <w:pPr>
              <w:spacing w:before="78" w:line="249" w:lineRule="auto"/>
              <w:ind w:left="116" w:right="107" w:firstLine="1"/>
              <w:rPr>
                <w:rFonts w:ascii="宋体" w:hAnsi="宋体" w:eastAsia="宋体" w:cs="宋体"/>
                <w:color w:val="auto"/>
                <w:highlight w:val="none"/>
              </w:rPr>
            </w:pPr>
            <w:r>
              <w:rPr>
                <w:rFonts w:ascii="宋体" w:hAnsi="宋体" w:eastAsia="宋体" w:cs="宋体"/>
                <w:color w:val="auto"/>
                <w:spacing w:val="-36"/>
                <w:highlight w:val="none"/>
              </w:rPr>
              <w:t>提</w:t>
            </w:r>
            <w:r>
              <w:rPr>
                <w:rFonts w:ascii="宋体" w:hAnsi="宋体" w:eastAsia="宋体" w:cs="宋体"/>
                <w:color w:val="auto"/>
                <w:spacing w:val="-29"/>
                <w:highlight w:val="none"/>
              </w:rPr>
              <w:t>供证明</w:t>
            </w:r>
            <w:r>
              <w:rPr>
                <w:rFonts w:hint="eastAsia" w:ascii="宋体" w:hAnsi="宋体" w:eastAsia="宋体" w:cs="宋体"/>
                <w:color w:val="auto"/>
                <w:spacing w:val="-29"/>
                <w:highlight w:val="none"/>
              </w:rPr>
              <w:t>文</w:t>
            </w:r>
            <w:r>
              <w:rPr>
                <w:rFonts w:ascii="宋体" w:hAnsi="宋体" w:eastAsia="宋体" w:cs="宋体"/>
                <w:color w:val="auto"/>
                <w:spacing w:val="-34"/>
                <w:highlight w:val="none"/>
              </w:rPr>
              <w:t>件</w:t>
            </w:r>
            <w:r>
              <w:rPr>
                <w:rFonts w:hint="eastAsia" w:ascii="宋体" w:hAnsi="宋体" w:eastAsia="宋体" w:cs="宋体"/>
                <w:color w:val="auto"/>
                <w:spacing w:val="-29"/>
                <w:highlight w:val="none"/>
              </w:rPr>
              <w:t>加盖公章</w:t>
            </w:r>
          </w:p>
        </w:tc>
      </w:tr>
      <w:tr w14:paraId="7D72B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849" w:type="dxa"/>
          </w:tcPr>
          <w:p w14:paraId="2933DF8F">
            <w:pPr>
              <w:spacing w:before="217" w:line="201" w:lineRule="auto"/>
              <w:ind w:left="252"/>
              <w:rPr>
                <w:color w:val="auto"/>
                <w:sz w:val="24"/>
                <w:szCs w:val="24"/>
                <w:highlight w:val="none"/>
              </w:rPr>
            </w:pPr>
            <w:r>
              <w:rPr>
                <w:color w:val="auto"/>
                <w:spacing w:val="6"/>
                <w:sz w:val="24"/>
                <w:szCs w:val="24"/>
                <w:highlight w:val="none"/>
              </w:rPr>
              <w:t>1</w:t>
            </w:r>
            <w:r>
              <w:rPr>
                <w:color w:val="auto"/>
                <w:spacing w:val="5"/>
                <w:sz w:val="24"/>
                <w:szCs w:val="24"/>
                <w:highlight w:val="none"/>
              </w:rPr>
              <w:t>-2</w:t>
            </w:r>
          </w:p>
        </w:tc>
        <w:tc>
          <w:tcPr>
            <w:tcW w:w="1703" w:type="dxa"/>
            <w:vAlign w:val="center"/>
          </w:tcPr>
          <w:p w14:paraId="74DACE42">
            <w:pPr>
              <w:spacing w:before="43" w:line="225" w:lineRule="auto"/>
              <w:ind w:left="117" w:right="105" w:hanging="1"/>
              <w:jc w:val="center"/>
              <w:rPr>
                <w:rFonts w:ascii="宋体" w:hAnsi="宋体" w:eastAsia="宋体" w:cs="宋体"/>
                <w:color w:val="auto"/>
                <w:highlight w:val="none"/>
              </w:rPr>
            </w:pPr>
            <w:r>
              <w:rPr>
                <w:rFonts w:ascii="宋体" w:hAnsi="宋体" w:eastAsia="宋体" w:cs="宋体"/>
                <w:color w:val="auto"/>
                <w:spacing w:val="14"/>
                <w:highlight w:val="none"/>
              </w:rPr>
              <w:t>投</w:t>
            </w:r>
            <w:r>
              <w:rPr>
                <w:rFonts w:ascii="宋体" w:hAnsi="宋体" w:eastAsia="宋体" w:cs="宋体"/>
                <w:color w:val="auto"/>
                <w:spacing w:val="10"/>
                <w:highlight w:val="none"/>
              </w:rPr>
              <w:t>标人资格声明</w:t>
            </w:r>
            <w:r>
              <w:rPr>
                <w:rFonts w:ascii="宋体" w:hAnsi="宋体" w:eastAsia="宋体" w:cs="宋体"/>
                <w:color w:val="auto"/>
                <w:highlight w:val="none"/>
              </w:rPr>
              <w:t>书</w:t>
            </w:r>
          </w:p>
        </w:tc>
        <w:tc>
          <w:tcPr>
            <w:tcW w:w="4893" w:type="dxa"/>
            <w:vAlign w:val="center"/>
          </w:tcPr>
          <w:p w14:paraId="5DBE9CD1">
            <w:pPr>
              <w:widowControl w:val="0"/>
              <w:kinsoku/>
              <w:autoSpaceDE/>
              <w:autoSpaceDN/>
              <w:adjustRightInd/>
              <w:snapToGrid/>
              <w:spacing w:line="360" w:lineRule="auto"/>
              <w:jc w:val="center"/>
              <w:textAlignment w:val="auto"/>
              <w:rPr>
                <w:rFonts w:ascii="宋体" w:hAnsi="宋体" w:eastAsia="宋体" w:cstheme="minorBidi"/>
                <w:color w:val="auto"/>
                <w:kern w:val="2"/>
                <w:highlight w:val="none"/>
              </w:rPr>
            </w:pPr>
            <w:r>
              <w:rPr>
                <w:rFonts w:ascii="宋体" w:hAnsi="宋体" w:eastAsia="宋体" w:cstheme="minorBidi"/>
                <w:color w:val="auto"/>
                <w:kern w:val="2"/>
                <w:highlight w:val="none"/>
              </w:rPr>
              <w:t>提供了符合招标文件要求的《投标人资格声明书》。</w:t>
            </w:r>
          </w:p>
        </w:tc>
        <w:tc>
          <w:tcPr>
            <w:tcW w:w="1848" w:type="dxa"/>
          </w:tcPr>
          <w:p w14:paraId="48E022A8">
            <w:pPr>
              <w:spacing w:before="43" w:line="225" w:lineRule="auto"/>
              <w:ind w:left="118" w:right="116" w:hanging="1"/>
              <w:rPr>
                <w:rFonts w:ascii="宋体" w:hAnsi="宋体" w:eastAsia="宋体" w:cs="宋体"/>
                <w:color w:val="auto"/>
                <w:highlight w:val="none"/>
              </w:rPr>
            </w:pPr>
            <w:r>
              <w:rPr>
                <w:rFonts w:ascii="宋体" w:hAnsi="宋体" w:eastAsia="宋体" w:cs="宋体"/>
                <w:color w:val="auto"/>
                <w:spacing w:val="-6"/>
                <w:highlight w:val="none"/>
              </w:rPr>
              <w:t>格式见《投标</w:t>
            </w:r>
            <w:r>
              <w:rPr>
                <w:rFonts w:ascii="宋体" w:hAnsi="宋体" w:eastAsia="宋体" w:cs="宋体"/>
                <w:color w:val="auto"/>
                <w:spacing w:val="-5"/>
                <w:highlight w:val="none"/>
              </w:rPr>
              <w:t>文</w:t>
            </w:r>
            <w:r>
              <w:rPr>
                <w:rFonts w:ascii="宋体" w:hAnsi="宋体" w:eastAsia="宋体" w:cs="宋体"/>
                <w:color w:val="auto"/>
                <w:spacing w:val="-3"/>
                <w:highlight w:val="none"/>
              </w:rPr>
              <w:t>件格式》</w:t>
            </w:r>
          </w:p>
        </w:tc>
      </w:tr>
      <w:tr w14:paraId="5CBD5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849" w:type="dxa"/>
          </w:tcPr>
          <w:p w14:paraId="056801B8">
            <w:pPr>
              <w:spacing w:before="140" w:line="204" w:lineRule="auto"/>
              <w:ind w:left="252"/>
              <w:rPr>
                <w:color w:val="auto"/>
                <w:sz w:val="24"/>
                <w:szCs w:val="24"/>
                <w:highlight w:val="none"/>
              </w:rPr>
            </w:pPr>
            <w:r>
              <w:rPr>
                <w:color w:val="auto"/>
                <w:spacing w:val="6"/>
                <w:sz w:val="24"/>
                <w:szCs w:val="24"/>
                <w:highlight w:val="none"/>
              </w:rPr>
              <w:t>1</w:t>
            </w:r>
            <w:r>
              <w:rPr>
                <w:color w:val="auto"/>
                <w:spacing w:val="5"/>
                <w:sz w:val="24"/>
                <w:szCs w:val="24"/>
                <w:highlight w:val="none"/>
              </w:rPr>
              <w:t>-3</w:t>
            </w:r>
          </w:p>
        </w:tc>
        <w:tc>
          <w:tcPr>
            <w:tcW w:w="1703" w:type="dxa"/>
          </w:tcPr>
          <w:p w14:paraId="79088372">
            <w:pPr>
              <w:spacing w:before="117" w:line="220" w:lineRule="auto"/>
              <w:ind w:left="116"/>
              <w:rPr>
                <w:rFonts w:ascii="宋体" w:hAnsi="宋体" w:eastAsia="宋体" w:cs="宋体"/>
                <w:color w:val="auto"/>
                <w:highlight w:val="none"/>
              </w:rPr>
            </w:pPr>
            <w:r>
              <w:rPr>
                <w:rFonts w:ascii="宋体" w:hAnsi="宋体" w:eastAsia="宋体" w:cs="宋体"/>
                <w:color w:val="auto"/>
                <w:spacing w:val="-2"/>
                <w:highlight w:val="none"/>
              </w:rPr>
              <w:t>投标人信</w:t>
            </w:r>
            <w:r>
              <w:rPr>
                <w:rFonts w:ascii="宋体" w:hAnsi="宋体" w:eastAsia="宋体" w:cs="宋体"/>
                <w:color w:val="auto"/>
                <w:spacing w:val="-1"/>
                <w:highlight w:val="none"/>
              </w:rPr>
              <w:t>用记录</w:t>
            </w:r>
          </w:p>
        </w:tc>
        <w:tc>
          <w:tcPr>
            <w:tcW w:w="4893" w:type="dxa"/>
          </w:tcPr>
          <w:p w14:paraId="46A2DBD8">
            <w:pPr>
              <w:spacing w:before="117" w:line="220" w:lineRule="auto"/>
              <w:ind w:left="117"/>
              <w:rPr>
                <w:rFonts w:ascii="宋体" w:hAnsi="宋体" w:eastAsia="宋体" w:cs="宋体"/>
                <w:color w:val="auto"/>
                <w:highlight w:val="none"/>
              </w:rPr>
            </w:pPr>
            <w:r>
              <w:rPr>
                <w:rFonts w:ascii="宋体" w:hAnsi="宋体" w:eastAsia="宋体" w:cstheme="minorBidi"/>
                <w:color w:val="auto"/>
                <w:kern w:val="2"/>
                <w:highlight w:val="none"/>
              </w:rPr>
              <w:t>查询渠道：信用中国网站和中国政府采购网</w:t>
            </w:r>
          </w:p>
        </w:tc>
        <w:tc>
          <w:tcPr>
            <w:tcW w:w="1848" w:type="dxa"/>
          </w:tcPr>
          <w:p w14:paraId="119C4533">
            <w:pPr>
              <w:spacing w:before="117" w:line="221" w:lineRule="auto"/>
              <w:ind w:left="119"/>
              <w:rPr>
                <w:rFonts w:ascii="宋体" w:hAnsi="宋体" w:eastAsia="宋体" w:cs="宋体"/>
                <w:color w:val="auto"/>
                <w:highlight w:val="none"/>
              </w:rPr>
            </w:pPr>
            <w:r>
              <w:rPr>
                <w:rFonts w:ascii="宋体" w:hAnsi="宋体" w:eastAsia="宋体" w:cs="宋体"/>
                <w:color w:val="auto"/>
                <w:spacing w:val="-33"/>
                <w:highlight w:val="none"/>
              </w:rPr>
              <w:t>无</w:t>
            </w:r>
            <w:r>
              <w:rPr>
                <w:rFonts w:ascii="宋体" w:hAnsi="宋体" w:eastAsia="宋体" w:cs="宋体"/>
                <w:color w:val="auto"/>
                <w:spacing w:val="-28"/>
                <w:highlight w:val="none"/>
              </w:rPr>
              <w:t>须投标人</w:t>
            </w:r>
          </w:p>
        </w:tc>
      </w:tr>
      <w:bookmarkEnd w:id="9"/>
    </w:tbl>
    <w:p w14:paraId="00262A56">
      <w:pPr>
        <w:rPr>
          <w:color w:val="auto"/>
          <w:highlight w:val="none"/>
        </w:rPr>
      </w:pPr>
    </w:p>
    <w:p w14:paraId="612F24C6">
      <w:pPr>
        <w:rPr>
          <w:color w:val="auto"/>
          <w:highlight w:val="none"/>
        </w:rPr>
        <w:sectPr>
          <w:headerReference r:id="rId32" w:type="default"/>
          <w:footerReference r:id="rId33" w:type="default"/>
          <w:pgSz w:w="11907" w:h="16840"/>
          <w:pgMar w:top="1117" w:right="1020" w:bottom="1060" w:left="1588" w:header="878" w:footer="886" w:gutter="0"/>
          <w:pgNumType w:fmt="decimal"/>
          <w:cols w:space="720" w:num="1"/>
        </w:sectPr>
      </w:pPr>
    </w:p>
    <w:p w14:paraId="0F5AE938">
      <w:pPr>
        <w:rPr>
          <w:color w:val="auto"/>
          <w:highlight w:val="none"/>
        </w:rPr>
      </w:pPr>
    </w:p>
    <w:p w14:paraId="54B2C1FB">
      <w:pPr>
        <w:spacing w:line="58" w:lineRule="exact"/>
        <w:rPr>
          <w:color w:val="auto"/>
          <w:highlight w:val="none"/>
        </w:rPr>
      </w:pPr>
    </w:p>
    <w:tbl>
      <w:tblPr>
        <w:tblStyle w:val="18"/>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5"/>
        <w:gridCol w:w="1740"/>
        <w:gridCol w:w="4825"/>
        <w:gridCol w:w="1713"/>
      </w:tblGrid>
      <w:tr w14:paraId="7A106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1015" w:type="dxa"/>
          </w:tcPr>
          <w:p w14:paraId="528CDAC4">
            <w:pPr>
              <w:spacing w:before="119" w:line="222" w:lineRule="auto"/>
              <w:ind w:left="19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1536" w14:cap="flat" w14:cmpd="sng" w14:algn="ctr">
                  <w14:solidFill>
                    <w14:srgbClr w14:val="000000"/>
                  </w14:solidFill>
                  <w14:prstDash w14:val="solid"/>
                  <w14:miter w14:val="0"/>
                </w14:textOutline>
              </w:rPr>
              <w:t>序</w:t>
            </w:r>
            <w:r>
              <w:rPr>
                <w:rFonts w:ascii="宋体" w:hAnsi="宋体" w:eastAsia="宋体" w:cs="宋体"/>
                <w:color w:val="auto"/>
                <w:spacing w:val="-2"/>
                <w:sz w:val="24"/>
                <w:szCs w:val="24"/>
                <w:highlight w:val="none"/>
                <w14:textOutline w14:w="1536" w14:cap="flat" w14:cmpd="sng" w14:algn="ctr">
                  <w14:solidFill>
                    <w14:srgbClr w14:val="000000"/>
                  </w14:solidFill>
                  <w14:prstDash w14:val="solid"/>
                  <w14:miter w14:val="0"/>
                </w14:textOutline>
              </w:rPr>
              <w:t>号</w:t>
            </w:r>
          </w:p>
        </w:tc>
        <w:tc>
          <w:tcPr>
            <w:tcW w:w="1740" w:type="dxa"/>
          </w:tcPr>
          <w:p w14:paraId="700119DB">
            <w:pPr>
              <w:spacing w:before="120" w:line="220" w:lineRule="auto"/>
              <w:ind w:left="524"/>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1536" w14:cap="flat" w14:cmpd="sng" w14:algn="ctr">
                  <w14:solidFill>
                    <w14:srgbClr w14:val="000000"/>
                  </w14:solidFill>
                  <w14:prstDash w14:val="solid"/>
                  <w14:miter w14:val="0"/>
                </w14:textOutline>
              </w:rPr>
              <w:t>审</w:t>
            </w:r>
            <w:r>
              <w:rPr>
                <w:rFonts w:ascii="宋体" w:hAnsi="宋体" w:eastAsia="宋体" w:cs="宋体"/>
                <w:color w:val="auto"/>
                <w:spacing w:val="-3"/>
                <w:sz w:val="24"/>
                <w:szCs w:val="24"/>
                <w:highlight w:val="none"/>
                <w14:textOutline w14:w="1536" w14:cap="flat" w14:cmpd="sng" w14:algn="ctr">
                  <w14:solidFill>
                    <w14:srgbClr w14:val="000000"/>
                  </w14:solidFill>
                  <w14:prstDash w14:val="solid"/>
                  <w14:miter w14:val="0"/>
                </w14:textOutline>
              </w:rPr>
              <w:t>查因素</w:t>
            </w:r>
          </w:p>
        </w:tc>
        <w:tc>
          <w:tcPr>
            <w:tcW w:w="4825" w:type="dxa"/>
          </w:tcPr>
          <w:p w14:paraId="493500B3">
            <w:pPr>
              <w:spacing w:before="120" w:line="220" w:lineRule="auto"/>
              <w:ind w:left="1943"/>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1536" w14:cap="flat" w14:cmpd="sng" w14:algn="ctr">
                  <w14:solidFill>
                    <w14:srgbClr w14:val="000000"/>
                  </w14:solidFill>
                  <w14:prstDash w14:val="solid"/>
                  <w14:miter w14:val="0"/>
                </w14:textOutline>
              </w:rPr>
              <w:t>审</w:t>
            </w:r>
            <w:r>
              <w:rPr>
                <w:rFonts w:ascii="宋体" w:hAnsi="宋体" w:eastAsia="宋体" w:cs="宋体"/>
                <w:color w:val="auto"/>
                <w:spacing w:val="-3"/>
                <w:sz w:val="24"/>
                <w:szCs w:val="24"/>
                <w:highlight w:val="none"/>
                <w14:textOutline w14:w="1536" w14:cap="flat" w14:cmpd="sng" w14:algn="ctr">
                  <w14:solidFill>
                    <w14:srgbClr w14:val="000000"/>
                  </w14:solidFill>
                  <w14:prstDash w14:val="solid"/>
                  <w14:miter w14:val="0"/>
                </w14:textOutline>
              </w:rPr>
              <w:t>查内容</w:t>
            </w:r>
          </w:p>
        </w:tc>
        <w:tc>
          <w:tcPr>
            <w:tcW w:w="1713" w:type="dxa"/>
          </w:tcPr>
          <w:p w14:paraId="31B590F8">
            <w:pPr>
              <w:spacing w:before="120" w:line="220" w:lineRule="auto"/>
              <w:ind w:left="34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1536" w14:cap="flat" w14:cmpd="sng" w14:algn="ctr">
                  <w14:solidFill>
                    <w14:srgbClr w14:val="000000"/>
                  </w14:solidFill>
                  <w14:prstDash w14:val="solid"/>
                  <w14:miter w14:val="0"/>
                </w14:textOutline>
              </w:rPr>
              <w:t>格式要</w:t>
            </w:r>
            <w:r>
              <w:rPr>
                <w:rFonts w:ascii="宋体" w:hAnsi="宋体" w:eastAsia="宋体" w:cs="宋体"/>
                <w:color w:val="auto"/>
                <w:spacing w:val="-1"/>
                <w:sz w:val="24"/>
                <w:szCs w:val="24"/>
                <w:highlight w:val="none"/>
                <w14:textOutline w14:w="1536" w14:cap="flat" w14:cmpd="sng" w14:algn="ctr">
                  <w14:solidFill>
                    <w14:srgbClr w14:val="000000"/>
                  </w14:solidFill>
                  <w14:prstDash w14:val="solid"/>
                  <w14:miter w14:val="0"/>
                </w14:textOutline>
              </w:rPr>
              <w:t>求</w:t>
            </w:r>
          </w:p>
        </w:tc>
      </w:tr>
      <w:tr w14:paraId="6D03E9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6" w:hRule="atLeast"/>
        </w:trPr>
        <w:tc>
          <w:tcPr>
            <w:tcW w:w="1015" w:type="dxa"/>
          </w:tcPr>
          <w:p w14:paraId="2907442A">
            <w:pPr>
              <w:rPr>
                <w:color w:val="auto"/>
                <w:highlight w:val="none"/>
              </w:rPr>
            </w:pPr>
          </w:p>
        </w:tc>
        <w:tc>
          <w:tcPr>
            <w:tcW w:w="1740" w:type="dxa"/>
          </w:tcPr>
          <w:p w14:paraId="04638402">
            <w:pPr>
              <w:rPr>
                <w:color w:val="auto"/>
                <w:highlight w:val="none"/>
              </w:rPr>
            </w:pPr>
          </w:p>
        </w:tc>
        <w:tc>
          <w:tcPr>
            <w:tcW w:w="4825" w:type="dxa"/>
          </w:tcPr>
          <w:p w14:paraId="1D9213AA">
            <w:pPr>
              <w:widowControl w:val="0"/>
              <w:kinsoku/>
              <w:autoSpaceDE/>
              <w:autoSpaceDN/>
              <w:adjustRightInd/>
              <w:snapToGrid/>
              <w:spacing w:line="360" w:lineRule="auto"/>
              <w:textAlignment w:val="auto"/>
              <w:rPr>
                <w:rFonts w:ascii="宋体" w:hAnsi="宋体" w:eastAsia="宋体" w:cstheme="minorBidi"/>
                <w:color w:val="auto"/>
                <w:kern w:val="2"/>
                <w:highlight w:val="none"/>
              </w:rPr>
            </w:pPr>
            <w:r>
              <w:rPr>
                <w:rFonts w:hint="eastAsia" w:ascii="宋体" w:hAnsi="宋体" w:eastAsia="宋体" w:cstheme="minorBidi"/>
                <w:color w:val="auto"/>
                <w:kern w:val="2"/>
                <w:highlight w:val="none"/>
              </w:rPr>
              <w:t>（</w:t>
            </w:r>
            <w:r>
              <w:rPr>
                <w:rFonts w:ascii="宋体" w:hAnsi="宋体" w:eastAsia="宋体" w:cstheme="minorBidi"/>
                <w:color w:val="auto"/>
                <w:kern w:val="2"/>
                <w:highlight w:val="none"/>
              </w:rPr>
              <w:t xml:space="preserve">www.creditchina.gov.cn、www.ccgp.gov.cn </w:t>
            </w:r>
            <w:r>
              <w:rPr>
                <w:rFonts w:hint="eastAsia" w:ascii="宋体" w:hAnsi="宋体" w:eastAsia="宋体" w:cstheme="minorBidi"/>
                <w:color w:val="auto"/>
                <w:kern w:val="2"/>
                <w:highlight w:val="none"/>
              </w:rPr>
              <w:t>）</w:t>
            </w:r>
            <w:r>
              <w:rPr>
                <w:rFonts w:ascii="宋体" w:hAnsi="宋体" w:eastAsia="宋体" w:cstheme="minorBidi"/>
                <w:color w:val="auto"/>
                <w:kern w:val="2"/>
                <w:highlight w:val="none"/>
              </w:rPr>
              <w:t>；截止时点：投标截止时间以后、资格审查阶 段采购人或采购代理机构的实际查询时间；信用信息查询记录和证据留存具体方式：查询结果网页打印页作为查询记录和证据，与其他采购文件一并保存；</w:t>
            </w:r>
          </w:p>
          <w:p w14:paraId="1A1942C7">
            <w:pPr>
              <w:widowControl w:val="0"/>
              <w:kinsoku/>
              <w:autoSpaceDE/>
              <w:autoSpaceDN/>
              <w:adjustRightInd/>
              <w:snapToGrid/>
              <w:spacing w:line="360" w:lineRule="auto"/>
              <w:jc w:val="both"/>
              <w:textAlignment w:val="auto"/>
              <w:rPr>
                <w:rFonts w:ascii="宋体" w:hAnsi="宋体" w:eastAsia="宋体" w:cs="宋体"/>
                <w:color w:val="auto"/>
                <w:highlight w:val="none"/>
              </w:rPr>
            </w:pPr>
            <w:r>
              <w:rPr>
                <w:rFonts w:ascii="宋体" w:hAnsi="宋体" w:eastAsia="宋体" w:cstheme="minorBidi"/>
                <w:color w:val="auto"/>
                <w:kern w:val="2"/>
                <w:highlight w:val="none"/>
              </w:rPr>
              <w:t>信用信息的使用原则：经认定的被列入失信 被执行人、重大税收违法案件当事人名单、 政府采购严重违法失信行为记录名单的投标 人，其投标无效。联合体形式投标的，联合 体成员存在不良信用记录，视同联合体存在 不良信用记录。</w:t>
            </w:r>
          </w:p>
        </w:tc>
        <w:tc>
          <w:tcPr>
            <w:tcW w:w="1713" w:type="dxa"/>
          </w:tcPr>
          <w:p w14:paraId="4C03207C">
            <w:pPr>
              <w:spacing w:before="36" w:line="249" w:lineRule="auto"/>
              <w:ind w:right="107"/>
              <w:rPr>
                <w:rFonts w:ascii="宋体" w:hAnsi="宋体" w:eastAsia="宋体" w:cs="宋体"/>
                <w:color w:val="auto"/>
                <w:highlight w:val="none"/>
              </w:rPr>
            </w:pPr>
            <w:r>
              <w:rPr>
                <w:rFonts w:ascii="宋体" w:hAnsi="宋体" w:eastAsia="宋体" w:cs="宋体"/>
                <w:color w:val="auto"/>
                <w:spacing w:val="-22"/>
                <w:highlight w:val="none"/>
              </w:rPr>
              <w:t>提</w:t>
            </w:r>
            <w:r>
              <w:rPr>
                <w:rFonts w:ascii="宋体" w:hAnsi="宋体" w:eastAsia="宋体" w:cs="宋体"/>
                <w:color w:val="auto"/>
                <w:spacing w:val="-21"/>
                <w:highlight w:val="none"/>
              </w:rPr>
              <w:t>供，由采购</w:t>
            </w:r>
            <w:r>
              <w:rPr>
                <w:rFonts w:ascii="宋体" w:hAnsi="宋体" w:eastAsia="宋体" w:cs="宋体"/>
                <w:color w:val="auto"/>
                <w:spacing w:val="-37"/>
                <w:highlight w:val="none"/>
              </w:rPr>
              <w:t>人</w:t>
            </w:r>
            <w:r>
              <w:rPr>
                <w:rFonts w:ascii="宋体" w:hAnsi="宋体" w:eastAsia="宋体" w:cs="宋体"/>
                <w:color w:val="auto"/>
                <w:spacing w:val="-29"/>
                <w:highlight w:val="none"/>
              </w:rPr>
              <w:t>或 采 购 代</w:t>
            </w:r>
            <w:r>
              <w:rPr>
                <w:rFonts w:ascii="宋体" w:hAnsi="宋体" w:eastAsia="宋体" w:cs="宋体"/>
                <w:color w:val="auto"/>
                <w:highlight w:val="none"/>
              </w:rPr>
              <w:t xml:space="preserve"> </w:t>
            </w:r>
            <w:r>
              <w:rPr>
                <w:rFonts w:ascii="宋体" w:hAnsi="宋体" w:eastAsia="宋体" w:cs="宋体"/>
                <w:color w:val="auto"/>
                <w:spacing w:val="-8"/>
                <w:highlight w:val="none"/>
              </w:rPr>
              <w:t>理</w:t>
            </w:r>
            <w:r>
              <w:rPr>
                <w:rFonts w:ascii="宋体" w:hAnsi="宋体" w:eastAsia="宋体" w:cs="宋体"/>
                <w:color w:val="auto"/>
                <w:spacing w:val="-6"/>
                <w:highlight w:val="none"/>
              </w:rPr>
              <w:t>机构查询。</w:t>
            </w:r>
          </w:p>
        </w:tc>
      </w:tr>
      <w:tr w14:paraId="4F2F1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015" w:type="dxa"/>
            <w:vAlign w:val="center"/>
          </w:tcPr>
          <w:p w14:paraId="61DBB38E">
            <w:pPr>
              <w:spacing w:before="216" w:line="199" w:lineRule="auto"/>
              <w:ind w:left="252"/>
              <w:jc w:val="center"/>
              <w:rPr>
                <w:color w:val="auto"/>
                <w:sz w:val="24"/>
                <w:szCs w:val="24"/>
                <w:highlight w:val="none"/>
              </w:rPr>
            </w:pPr>
            <w:r>
              <w:rPr>
                <w:color w:val="auto"/>
                <w:spacing w:val="6"/>
                <w:sz w:val="24"/>
                <w:szCs w:val="24"/>
                <w:highlight w:val="none"/>
              </w:rPr>
              <w:t>1</w:t>
            </w:r>
            <w:r>
              <w:rPr>
                <w:color w:val="auto"/>
                <w:spacing w:val="5"/>
                <w:sz w:val="24"/>
                <w:szCs w:val="24"/>
                <w:highlight w:val="none"/>
              </w:rPr>
              <w:t>-4</w:t>
            </w:r>
          </w:p>
        </w:tc>
        <w:tc>
          <w:tcPr>
            <w:tcW w:w="1740" w:type="dxa"/>
          </w:tcPr>
          <w:p w14:paraId="1634A409">
            <w:pPr>
              <w:widowControl w:val="0"/>
              <w:kinsoku/>
              <w:autoSpaceDE/>
              <w:autoSpaceDN/>
              <w:adjustRightInd/>
              <w:snapToGrid/>
              <w:spacing w:line="360" w:lineRule="auto"/>
              <w:jc w:val="both"/>
              <w:textAlignment w:val="auto"/>
              <w:rPr>
                <w:rFonts w:ascii="宋体" w:hAnsi="宋体" w:eastAsia="宋体" w:cstheme="minorBidi"/>
                <w:color w:val="auto"/>
                <w:kern w:val="2"/>
                <w:highlight w:val="none"/>
              </w:rPr>
            </w:pPr>
            <w:r>
              <w:rPr>
                <w:rFonts w:ascii="宋体" w:hAnsi="宋体" w:eastAsia="宋体" w:cstheme="minorBidi"/>
                <w:color w:val="auto"/>
                <w:kern w:val="2"/>
                <w:highlight w:val="none"/>
              </w:rPr>
              <w:t>法律、行政法规 规定的其他条件</w:t>
            </w:r>
          </w:p>
        </w:tc>
        <w:tc>
          <w:tcPr>
            <w:tcW w:w="4825" w:type="dxa"/>
            <w:vAlign w:val="center"/>
          </w:tcPr>
          <w:p w14:paraId="16876ECA">
            <w:pPr>
              <w:widowControl w:val="0"/>
              <w:kinsoku/>
              <w:autoSpaceDE/>
              <w:autoSpaceDN/>
              <w:adjustRightInd/>
              <w:snapToGrid/>
              <w:spacing w:line="360" w:lineRule="auto"/>
              <w:jc w:val="both"/>
              <w:textAlignment w:val="auto"/>
              <w:rPr>
                <w:rFonts w:ascii="宋体" w:hAnsi="宋体" w:eastAsia="宋体" w:cstheme="minorBidi"/>
                <w:color w:val="auto"/>
                <w:kern w:val="2"/>
                <w:highlight w:val="none"/>
              </w:rPr>
            </w:pPr>
            <w:r>
              <w:rPr>
                <w:rFonts w:ascii="宋体" w:hAnsi="宋体" w:eastAsia="宋体" w:cstheme="minorBidi"/>
                <w:color w:val="auto"/>
                <w:kern w:val="2"/>
                <w:highlight w:val="none"/>
              </w:rPr>
              <w:t>法律、行政法规规定的其他条件</w:t>
            </w:r>
          </w:p>
        </w:tc>
        <w:tc>
          <w:tcPr>
            <w:tcW w:w="1713" w:type="dxa"/>
            <w:vAlign w:val="center"/>
          </w:tcPr>
          <w:p w14:paraId="6B6DA1CC">
            <w:pPr>
              <w:widowControl w:val="0"/>
              <w:kinsoku/>
              <w:autoSpaceDE/>
              <w:autoSpaceDN/>
              <w:adjustRightInd/>
              <w:snapToGrid/>
              <w:spacing w:line="360" w:lineRule="auto"/>
              <w:jc w:val="center"/>
              <w:textAlignment w:val="auto"/>
              <w:rPr>
                <w:rFonts w:ascii="宋体" w:hAnsi="宋体" w:eastAsia="宋体" w:cstheme="minorBidi"/>
                <w:color w:val="auto"/>
                <w:kern w:val="2"/>
                <w:highlight w:val="none"/>
              </w:rPr>
            </w:pPr>
            <w:r>
              <w:rPr>
                <w:rFonts w:ascii="宋体" w:hAnsi="宋体" w:eastAsia="宋体" w:cstheme="minorBidi"/>
                <w:color w:val="auto"/>
                <w:kern w:val="2"/>
                <w:highlight w:val="none"/>
              </w:rPr>
              <w:t>/</w:t>
            </w:r>
          </w:p>
        </w:tc>
      </w:tr>
      <w:tr w14:paraId="69915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015" w:type="dxa"/>
            <w:vAlign w:val="center"/>
          </w:tcPr>
          <w:p w14:paraId="786A8BE0">
            <w:pPr>
              <w:spacing w:before="69" w:line="201" w:lineRule="auto"/>
              <w:ind w:firstLine="484" w:firstLineChars="200"/>
              <w:jc w:val="center"/>
              <w:rPr>
                <w:color w:val="auto"/>
                <w:sz w:val="24"/>
                <w:szCs w:val="24"/>
                <w:highlight w:val="none"/>
              </w:rPr>
            </w:pPr>
            <w:r>
              <w:rPr>
                <w:color w:val="auto"/>
                <w:spacing w:val="1"/>
                <w:sz w:val="24"/>
                <w:szCs w:val="24"/>
                <w:highlight w:val="none"/>
              </w:rPr>
              <w:t>2</w:t>
            </w:r>
          </w:p>
        </w:tc>
        <w:tc>
          <w:tcPr>
            <w:tcW w:w="1740" w:type="dxa"/>
            <w:vAlign w:val="center"/>
          </w:tcPr>
          <w:p w14:paraId="4480E20E">
            <w:pPr>
              <w:widowControl w:val="0"/>
              <w:kinsoku/>
              <w:autoSpaceDE/>
              <w:autoSpaceDN/>
              <w:adjustRightInd/>
              <w:snapToGrid/>
              <w:spacing w:line="360" w:lineRule="auto"/>
              <w:textAlignment w:val="auto"/>
              <w:rPr>
                <w:rFonts w:ascii="宋体" w:hAnsi="宋体" w:eastAsia="宋体" w:cstheme="minorBidi"/>
                <w:color w:val="auto"/>
                <w:kern w:val="2"/>
                <w:highlight w:val="none"/>
              </w:rPr>
            </w:pPr>
            <w:r>
              <w:rPr>
                <w:rFonts w:ascii="宋体" w:hAnsi="宋体" w:eastAsia="宋体" w:cstheme="minorBidi"/>
                <w:color w:val="auto"/>
                <w:kern w:val="2"/>
                <w:highlight w:val="none"/>
              </w:rPr>
              <w:t>落实政府采购政 策需满足的资格要求</w:t>
            </w:r>
          </w:p>
        </w:tc>
        <w:tc>
          <w:tcPr>
            <w:tcW w:w="4825" w:type="dxa"/>
            <w:vAlign w:val="center"/>
          </w:tcPr>
          <w:p w14:paraId="2E785ADF">
            <w:pPr>
              <w:widowControl w:val="0"/>
              <w:kinsoku/>
              <w:autoSpaceDE/>
              <w:autoSpaceDN/>
              <w:adjustRightInd/>
              <w:snapToGrid/>
              <w:spacing w:line="360" w:lineRule="auto"/>
              <w:jc w:val="both"/>
              <w:textAlignment w:val="auto"/>
              <w:rPr>
                <w:rFonts w:ascii="宋体" w:hAnsi="宋体" w:eastAsia="宋体" w:cstheme="minorBidi"/>
                <w:color w:val="auto"/>
                <w:kern w:val="2"/>
                <w:highlight w:val="none"/>
              </w:rPr>
            </w:pPr>
            <w:r>
              <w:rPr>
                <w:rFonts w:ascii="宋体" w:hAnsi="宋体" w:eastAsia="宋体" w:cstheme="minorBidi"/>
                <w:color w:val="auto"/>
                <w:kern w:val="2"/>
                <w:highlight w:val="none"/>
              </w:rPr>
              <w:t>具体要求见第一章《投标邀请》</w:t>
            </w:r>
          </w:p>
        </w:tc>
        <w:tc>
          <w:tcPr>
            <w:tcW w:w="1713" w:type="dxa"/>
          </w:tcPr>
          <w:p w14:paraId="6AF4620E">
            <w:pPr>
              <w:widowControl w:val="0"/>
              <w:kinsoku/>
              <w:autoSpaceDE/>
              <w:autoSpaceDN/>
              <w:adjustRightInd/>
              <w:snapToGrid/>
              <w:spacing w:line="360" w:lineRule="auto"/>
              <w:jc w:val="both"/>
              <w:textAlignment w:val="auto"/>
              <w:rPr>
                <w:rFonts w:ascii="宋体" w:hAnsi="宋体" w:eastAsia="宋体" w:cstheme="minorBidi"/>
                <w:color w:val="auto"/>
                <w:kern w:val="2"/>
                <w:highlight w:val="none"/>
              </w:rPr>
            </w:pPr>
          </w:p>
        </w:tc>
      </w:tr>
      <w:tr w14:paraId="5ACB7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1015" w:type="dxa"/>
            <w:vAlign w:val="center"/>
          </w:tcPr>
          <w:p w14:paraId="3567913B">
            <w:pPr>
              <w:spacing w:before="137" w:line="201" w:lineRule="auto"/>
              <w:ind w:left="243"/>
              <w:jc w:val="center"/>
              <w:rPr>
                <w:color w:val="auto"/>
                <w:sz w:val="24"/>
                <w:szCs w:val="24"/>
                <w:highlight w:val="none"/>
              </w:rPr>
            </w:pPr>
            <w:r>
              <w:rPr>
                <w:color w:val="auto"/>
                <w:spacing w:val="11"/>
                <w:sz w:val="24"/>
                <w:szCs w:val="24"/>
                <w:highlight w:val="none"/>
              </w:rPr>
              <w:t>2-1</w:t>
            </w:r>
          </w:p>
        </w:tc>
        <w:tc>
          <w:tcPr>
            <w:tcW w:w="1740" w:type="dxa"/>
            <w:vAlign w:val="center"/>
          </w:tcPr>
          <w:p w14:paraId="22DCF031">
            <w:pPr>
              <w:widowControl w:val="0"/>
              <w:kinsoku/>
              <w:autoSpaceDE/>
              <w:autoSpaceDN/>
              <w:adjustRightInd/>
              <w:snapToGrid/>
              <w:spacing w:line="360" w:lineRule="auto"/>
              <w:textAlignment w:val="auto"/>
              <w:rPr>
                <w:rFonts w:ascii="宋体" w:hAnsi="宋体" w:eastAsia="宋体" w:cstheme="minorBidi"/>
                <w:color w:val="auto"/>
                <w:kern w:val="2"/>
                <w:highlight w:val="none"/>
              </w:rPr>
            </w:pPr>
            <w:r>
              <w:rPr>
                <w:rFonts w:ascii="宋体" w:hAnsi="宋体" w:eastAsia="宋体" w:cstheme="minorBidi"/>
                <w:color w:val="auto"/>
                <w:kern w:val="2"/>
                <w:highlight w:val="none"/>
              </w:rPr>
              <w:t>中小企业政策</w:t>
            </w:r>
          </w:p>
        </w:tc>
        <w:tc>
          <w:tcPr>
            <w:tcW w:w="4825" w:type="dxa"/>
            <w:vAlign w:val="center"/>
          </w:tcPr>
          <w:p w14:paraId="41B27BE4">
            <w:pPr>
              <w:widowControl w:val="0"/>
              <w:kinsoku/>
              <w:autoSpaceDE/>
              <w:autoSpaceDN/>
              <w:adjustRightInd/>
              <w:snapToGrid/>
              <w:spacing w:line="360" w:lineRule="auto"/>
              <w:jc w:val="both"/>
              <w:textAlignment w:val="auto"/>
              <w:rPr>
                <w:rFonts w:ascii="宋体" w:hAnsi="宋体" w:eastAsia="宋体" w:cstheme="minorBidi"/>
                <w:color w:val="auto"/>
                <w:kern w:val="2"/>
                <w:highlight w:val="none"/>
              </w:rPr>
            </w:pPr>
            <w:r>
              <w:rPr>
                <w:rFonts w:ascii="宋体" w:hAnsi="宋体" w:eastAsia="宋体" w:cstheme="minorBidi"/>
                <w:color w:val="auto"/>
                <w:kern w:val="2"/>
                <w:highlight w:val="none"/>
              </w:rPr>
              <w:t>具体要求见第一章《投标邀请》</w:t>
            </w:r>
          </w:p>
        </w:tc>
        <w:tc>
          <w:tcPr>
            <w:tcW w:w="1713" w:type="dxa"/>
          </w:tcPr>
          <w:p w14:paraId="6B66E96E">
            <w:pPr>
              <w:widowControl w:val="0"/>
              <w:kinsoku/>
              <w:autoSpaceDE/>
              <w:autoSpaceDN/>
              <w:adjustRightInd/>
              <w:snapToGrid/>
              <w:spacing w:line="360" w:lineRule="auto"/>
              <w:jc w:val="both"/>
              <w:textAlignment w:val="auto"/>
              <w:rPr>
                <w:rFonts w:ascii="宋体" w:hAnsi="宋体" w:eastAsia="宋体" w:cstheme="minorBidi"/>
                <w:color w:val="auto"/>
                <w:kern w:val="2"/>
                <w:highlight w:val="none"/>
              </w:rPr>
            </w:pPr>
          </w:p>
        </w:tc>
      </w:tr>
      <w:tr w14:paraId="033E2F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1015" w:type="dxa"/>
            <w:vAlign w:val="center"/>
          </w:tcPr>
          <w:p w14:paraId="0722E255">
            <w:pPr>
              <w:spacing w:before="69" w:line="201" w:lineRule="auto"/>
              <w:jc w:val="center"/>
              <w:rPr>
                <w:color w:val="auto"/>
                <w:sz w:val="24"/>
                <w:szCs w:val="24"/>
                <w:highlight w:val="none"/>
              </w:rPr>
            </w:pPr>
            <w:r>
              <w:rPr>
                <w:color w:val="auto"/>
                <w:spacing w:val="11"/>
                <w:sz w:val="24"/>
                <w:szCs w:val="24"/>
                <w:highlight w:val="none"/>
              </w:rPr>
              <w:t>2</w:t>
            </w:r>
            <w:r>
              <w:rPr>
                <w:color w:val="auto"/>
                <w:spacing w:val="9"/>
                <w:sz w:val="24"/>
                <w:szCs w:val="24"/>
                <w:highlight w:val="none"/>
              </w:rPr>
              <w:t>-1-</w:t>
            </w:r>
            <w:r>
              <w:rPr>
                <w:color w:val="auto"/>
                <w:sz w:val="24"/>
                <w:szCs w:val="24"/>
                <w:highlight w:val="none"/>
              </w:rPr>
              <w:t>1</w:t>
            </w:r>
          </w:p>
        </w:tc>
        <w:tc>
          <w:tcPr>
            <w:tcW w:w="1740" w:type="dxa"/>
            <w:vAlign w:val="center"/>
          </w:tcPr>
          <w:p w14:paraId="6B3A8CB1">
            <w:pPr>
              <w:widowControl w:val="0"/>
              <w:kinsoku/>
              <w:autoSpaceDE/>
              <w:autoSpaceDN/>
              <w:adjustRightInd/>
              <w:snapToGrid/>
              <w:spacing w:line="360" w:lineRule="auto"/>
              <w:jc w:val="left"/>
              <w:textAlignment w:val="auto"/>
              <w:rPr>
                <w:rFonts w:ascii="宋体" w:hAnsi="宋体" w:eastAsia="宋体" w:cstheme="minorBidi"/>
                <w:color w:val="auto"/>
                <w:kern w:val="2"/>
                <w:highlight w:val="none"/>
              </w:rPr>
            </w:pPr>
            <w:r>
              <w:rPr>
                <w:rFonts w:ascii="宋体" w:hAnsi="宋体" w:eastAsia="宋体" w:cstheme="minorBidi"/>
                <w:color w:val="auto"/>
                <w:kern w:val="2"/>
                <w:highlight w:val="none"/>
              </w:rPr>
              <w:t>中小企业证明文件</w:t>
            </w:r>
          </w:p>
        </w:tc>
        <w:tc>
          <w:tcPr>
            <w:tcW w:w="4825" w:type="dxa"/>
            <w:vAlign w:val="center"/>
          </w:tcPr>
          <w:p w14:paraId="325CE349">
            <w:pPr>
              <w:widowControl w:val="0"/>
              <w:kinsoku/>
              <w:autoSpaceDE/>
              <w:autoSpaceDN/>
              <w:adjustRightInd/>
              <w:snapToGrid/>
              <w:spacing w:line="360" w:lineRule="auto"/>
              <w:textAlignment w:val="auto"/>
              <w:rPr>
                <w:rFonts w:ascii="宋体" w:hAnsi="宋体" w:eastAsia="宋体" w:cstheme="minorBidi"/>
                <w:color w:val="auto"/>
                <w:kern w:val="2"/>
                <w:highlight w:val="none"/>
              </w:rPr>
            </w:pPr>
            <w:r>
              <w:rPr>
                <w:rFonts w:ascii="宋体" w:hAnsi="宋体" w:eastAsia="宋体" w:cstheme="minorBidi"/>
                <w:color w:val="auto"/>
                <w:kern w:val="2"/>
                <w:highlight w:val="none"/>
              </w:rPr>
              <w:t>按照招标文件的规定</w:t>
            </w:r>
            <w:r>
              <w:rPr>
                <w:rFonts w:hint="eastAsia" w:ascii="宋体" w:hAnsi="宋体" w:eastAsia="宋体" w:cstheme="minorBidi"/>
                <w:color w:val="auto"/>
                <w:kern w:val="2"/>
                <w:highlight w:val="none"/>
              </w:rPr>
              <w:t>提供</w:t>
            </w:r>
          </w:p>
        </w:tc>
        <w:tc>
          <w:tcPr>
            <w:tcW w:w="1713" w:type="dxa"/>
          </w:tcPr>
          <w:p w14:paraId="3C9200F9">
            <w:pPr>
              <w:widowControl w:val="0"/>
              <w:kinsoku/>
              <w:autoSpaceDE/>
              <w:autoSpaceDN/>
              <w:adjustRightInd/>
              <w:snapToGrid/>
              <w:spacing w:line="360" w:lineRule="auto"/>
              <w:jc w:val="both"/>
              <w:textAlignment w:val="auto"/>
              <w:rPr>
                <w:rFonts w:ascii="宋体" w:hAnsi="宋体" w:eastAsia="宋体" w:cstheme="minorBidi"/>
                <w:color w:val="auto"/>
                <w:kern w:val="2"/>
                <w:highlight w:val="none"/>
              </w:rPr>
            </w:pPr>
            <w:r>
              <w:rPr>
                <w:rFonts w:ascii="宋体" w:hAnsi="宋体" w:eastAsia="宋体" w:cstheme="minorBidi"/>
                <w:color w:val="auto"/>
                <w:kern w:val="2"/>
                <w:highlight w:val="none"/>
              </w:rPr>
              <w:t>格式见《投标文件格式》</w:t>
            </w:r>
          </w:p>
        </w:tc>
      </w:tr>
      <w:tr w14:paraId="01300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1015" w:type="dxa"/>
            <w:vAlign w:val="center"/>
          </w:tcPr>
          <w:p w14:paraId="0FFED781">
            <w:pPr>
              <w:spacing w:line="295" w:lineRule="auto"/>
              <w:jc w:val="center"/>
              <w:rPr>
                <w:color w:val="auto"/>
                <w:highlight w:val="none"/>
              </w:rPr>
            </w:pPr>
          </w:p>
          <w:p w14:paraId="701F7789">
            <w:pPr>
              <w:spacing w:before="69" w:line="201" w:lineRule="auto"/>
              <w:ind w:left="243"/>
              <w:jc w:val="center"/>
              <w:rPr>
                <w:color w:val="auto"/>
                <w:sz w:val="24"/>
                <w:szCs w:val="24"/>
                <w:highlight w:val="none"/>
              </w:rPr>
            </w:pPr>
            <w:r>
              <w:rPr>
                <w:color w:val="auto"/>
                <w:spacing w:val="9"/>
                <w:sz w:val="24"/>
                <w:szCs w:val="24"/>
                <w:highlight w:val="none"/>
              </w:rPr>
              <w:t>2</w:t>
            </w:r>
            <w:r>
              <w:rPr>
                <w:color w:val="auto"/>
                <w:spacing w:val="8"/>
                <w:sz w:val="24"/>
                <w:szCs w:val="24"/>
                <w:highlight w:val="none"/>
              </w:rPr>
              <w:t>-2</w:t>
            </w:r>
          </w:p>
        </w:tc>
        <w:tc>
          <w:tcPr>
            <w:tcW w:w="1740" w:type="dxa"/>
            <w:vAlign w:val="center"/>
          </w:tcPr>
          <w:p w14:paraId="788DF2BB">
            <w:pPr>
              <w:widowControl w:val="0"/>
              <w:kinsoku/>
              <w:autoSpaceDE/>
              <w:autoSpaceDN/>
              <w:adjustRightInd/>
              <w:snapToGrid/>
              <w:spacing w:line="360" w:lineRule="auto"/>
              <w:jc w:val="left"/>
              <w:textAlignment w:val="auto"/>
              <w:rPr>
                <w:rFonts w:ascii="宋体" w:hAnsi="宋体" w:eastAsia="宋体" w:cstheme="minorBidi"/>
                <w:color w:val="auto"/>
                <w:kern w:val="2"/>
                <w:highlight w:val="none"/>
              </w:rPr>
            </w:pPr>
            <w:r>
              <w:rPr>
                <w:rFonts w:ascii="宋体" w:hAnsi="宋体" w:eastAsia="宋体" w:cstheme="minorBidi"/>
                <w:color w:val="auto"/>
                <w:kern w:val="2"/>
                <w:highlight w:val="none"/>
              </w:rPr>
              <w:t>其它落实政府采 购政策的资格要 求</w:t>
            </w:r>
          </w:p>
        </w:tc>
        <w:tc>
          <w:tcPr>
            <w:tcW w:w="4825" w:type="dxa"/>
            <w:vAlign w:val="center"/>
          </w:tcPr>
          <w:p w14:paraId="3C68BBEF">
            <w:pPr>
              <w:widowControl w:val="0"/>
              <w:kinsoku/>
              <w:autoSpaceDE/>
              <w:autoSpaceDN/>
              <w:adjustRightInd/>
              <w:snapToGrid/>
              <w:spacing w:line="360" w:lineRule="auto"/>
              <w:textAlignment w:val="auto"/>
              <w:rPr>
                <w:rFonts w:ascii="宋体" w:hAnsi="宋体" w:eastAsia="宋体" w:cstheme="minorBidi"/>
                <w:color w:val="auto"/>
                <w:kern w:val="2"/>
                <w:highlight w:val="none"/>
              </w:rPr>
            </w:pPr>
          </w:p>
          <w:p w14:paraId="7277A005">
            <w:pPr>
              <w:widowControl w:val="0"/>
              <w:kinsoku/>
              <w:autoSpaceDE/>
              <w:autoSpaceDN/>
              <w:adjustRightInd/>
              <w:snapToGrid/>
              <w:spacing w:line="360" w:lineRule="auto"/>
              <w:textAlignment w:val="auto"/>
              <w:rPr>
                <w:rFonts w:ascii="宋体" w:hAnsi="宋体" w:eastAsia="宋体" w:cstheme="minorBidi"/>
                <w:color w:val="auto"/>
                <w:kern w:val="2"/>
                <w:highlight w:val="none"/>
              </w:rPr>
            </w:pPr>
            <w:r>
              <w:rPr>
                <w:rFonts w:ascii="宋体" w:hAnsi="宋体" w:eastAsia="宋体" w:cstheme="minorBidi"/>
                <w:color w:val="auto"/>
                <w:kern w:val="2"/>
                <w:highlight w:val="none"/>
              </w:rPr>
              <w:t>如有，见第一章《投标邀请》</w:t>
            </w:r>
          </w:p>
        </w:tc>
        <w:tc>
          <w:tcPr>
            <w:tcW w:w="1713" w:type="dxa"/>
            <w:vAlign w:val="center"/>
          </w:tcPr>
          <w:p w14:paraId="21F51CA6">
            <w:pPr>
              <w:widowControl w:val="0"/>
              <w:kinsoku/>
              <w:autoSpaceDE/>
              <w:autoSpaceDN/>
              <w:adjustRightInd/>
              <w:snapToGrid/>
              <w:spacing w:line="360" w:lineRule="auto"/>
              <w:jc w:val="both"/>
              <w:textAlignment w:val="auto"/>
              <w:rPr>
                <w:rFonts w:ascii="宋体" w:hAnsi="宋体" w:eastAsia="宋体" w:cstheme="minorBidi"/>
                <w:color w:val="auto"/>
                <w:kern w:val="2"/>
                <w:highlight w:val="none"/>
              </w:rPr>
            </w:pPr>
            <w:r>
              <w:rPr>
                <w:rFonts w:ascii="宋体" w:hAnsi="宋体" w:eastAsia="宋体" w:cstheme="minorBidi"/>
                <w:color w:val="auto"/>
                <w:kern w:val="2"/>
                <w:highlight w:val="none"/>
              </w:rPr>
              <w:t>提供证明</w:t>
            </w:r>
            <w:r>
              <w:rPr>
                <w:rFonts w:hint="eastAsia" w:ascii="宋体" w:hAnsi="宋体" w:eastAsia="宋体" w:cstheme="minorBidi"/>
                <w:color w:val="auto"/>
                <w:kern w:val="2"/>
                <w:highlight w:val="none"/>
              </w:rPr>
              <w:t>文</w:t>
            </w:r>
            <w:r>
              <w:rPr>
                <w:rFonts w:ascii="宋体" w:hAnsi="宋体" w:eastAsia="宋体" w:cstheme="minorBidi"/>
                <w:color w:val="auto"/>
                <w:kern w:val="2"/>
                <w:highlight w:val="none"/>
              </w:rPr>
              <w:t>件</w:t>
            </w:r>
            <w:r>
              <w:rPr>
                <w:rFonts w:hint="eastAsia" w:ascii="宋体" w:hAnsi="宋体" w:eastAsia="宋体" w:cstheme="minorBidi"/>
                <w:color w:val="auto"/>
                <w:kern w:val="2"/>
                <w:highlight w:val="none"/>
              </w:rPr>
              <w:t>加盖公章</w:t>
            </w:r>
          </w:p>
        </w:tc>
      </w:tr>
      <w:tr w14:paraId="4403A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015" w:type="dxa"/>
            <w:vAlign w:val="center"/>
          </w:tcPr>
          <w:p w14:paraId="75A8BB58">
            <w:pPr>
              <w:spacing w:before="213" w:line="201" w:lineRule="auto"/>
              <w:ind w:firstLine="480" w:firstLineChars="200"/>
              <w:jc w:val="both"/>
              <w:rPr>
                <w:color w:val="auto"/>
                <w:sz w:val="24"/>
                <w:szCs w:val="24"/>
                <w:highlight w:val="none"/>
              </w:rPr>
            </w:pPr>
            <w:r>
              <w:rPr>
                <w:color w:val="auto"/>
                <w:sz w:val="24"/>
                <w:szCs w:val="24"/>
                <w:highlight w:val="none"/>
              </w:rPr>
              <w:t>3</w:t>
            </w:r>
          </w:p>
        </w:tc>
        <w:tc>
          <w:tcPr>
            <w:tcW w:w="1740" w:type="dxa"/>
            <w:vAlign w:val="center"/>
          </w:tcPr>
          <w:p w14:paraId="42A8923C">
            <w:pPr>
              <w:widowControl w:val="0"/>
              <w:kinsoku/>
              <w:autoSpaceDE/>
              <w:autoSpaceDN/>
              <w:adjustRightInd/>
              <w:snapToGrid/>
              <w:spacing w:line="360" w:lineRule="auto"/>
              <w:jc w:val="left"/>
              <w:textAlignment w:val="auto"/>
              <w:rPr>
                <w:rFonts w:ascii="宋体" w:hAnsi="宋体" w:eastAsia="宋体" w:cstheme="minorBidi"/>
                <w:color w:val="auto"/>
                <w:kern w:val="2"/>
                <w:highlight w:val="none"/>
              </w:rPr>
            </w:pPr>
            <w:r>
              <w:rPr>
                <w:rFonts w:ascii="宋体" w:hAnsi="宋体" w:eastAsia="宋体" w:cstheme="minorBidi"/>
                <w:color w:val="auto"/>
                <w:kern w:val="2"/>
                <w:highlight w:val="none"/>
              </w:rPr>
              <w:t>本项目的特定资 格要求</w:t>
            </w:r>
          </w:p>
        </w:tc>
        <w:tc>
          <w:tcPr>
            <w:tcW w:w="4825" w:type="dxa"/>
            <w:vAlign w:val="center"/>
          </w:tcPr>
          <w:p w14:paraId="664C0604">
            <w:pPr>
              <w:widowControl w:val="0"/>
              <w:kinsoku/>
              <w:autoSpaceDE/>
              <w:autoSpaceDN/>
              <w:adjustRightInd/>
              <w:snapToGrid/>
              <w:spacing w:line="360" w:lineRule="auto"/>
              <w:textAlignment w:val="auto"/>
              <w:rPr>
                <w:rFonts w:ascii="宋体" w:hAnsi="宋体" w:eastAsia="宋体" w:cstheme="minorBidi"/>
                <w:color w:val="auto"/>
                <w:kern w:val="2"/>
                <w:highlight w:val="none"/>
              </w:rPr>
            </w:pPr>
            <w:r>
              <w:rPr>
                <w:rFonts w:ascii="宋体" w:hAnsi="宋体" w:eastAsia="宋体" w:cstheme="minorBidi"/>
                <w:color w:val="auto"/>
                <w:kern w:val="2"/>
                <w:highlight w:val="none"/>
              </w:rPr>
              <w:t>如有，见第一章《投标邀请》</w:t>
            </w:r>
          </w:p>
        </w:tc>
        <w:tc>
          <w:tcPr>
            <w:tcW w:w="1713" w:type="dxa"/>
          </w:tcPr>
          <w:p w14:paraId="2A256D19">
            <w:pPr>
              <w:widowControl w:val="0"/>
              <w:kinsoku/>
              <w:autoSpaceDE/>
              <w:autoSpaceDN/>
              <w:adjustRightInd/>
              <w:snapToGrid/>
              <w:spacing w:line="360" w:lineRule="auto"/>
              <w:jc w:val="both"/>
              <w:textAlignment w:val="auto"/>
              <w:rPr>
                <w:rFonts w:ascii="宋体" w:hAnsi="宋体" w:eastAsia="宋体" w:cstheme="minorBidi"/>
                <w:color w:val="auto"/>
                <w:kern w:val="2"/>
                <w:highlight w:val="none"/>
              </w:rPr>
            </w:pPr>
          </w:p>
        </w:tc>
      </w:tr>
      <w:tr w14:paraId="77135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015" w:type="dxa"/>
            <w:vAlign w:val="center"/>
          </w:tcPr>
          <w:p w14:paraId="6F2D4BA2">
            <w:pPr>
              <w:spacing w:line="440" w:lineRule="auto"/>
              <w:jc w:val="center"/>
              <w:rPr>
                <w:color w:val="auto"/>
                <w:highlight w:val="none"/>
              </w:rPr>
            </w:pPr>
          </w:p>
          <w:p w14:paraId="605C70D3">
            <w:pPr>
              <w:spacing w:before="68" w:line="201" w:lineRule="auto"/>
              <w:ind w:left="244"/>
              <w:jc w:val="center"/>
              <w:rPr>
                <w:color w:val="auto"/>
                <w:sz w:val="24"/>
                <w:szCs w:val="24"/>
                <w:highlight w:val="none"/>
              </w:rPr>
            </w:pPr>
            <w:r>
              <w:rPr>
                <w:color w:val="auto"/>
                <w:spacing w:val="9"/>
                <w:sz w:val="24"/>
                <w:szCs w:val="24"/>
                <w:highlight w:val="none"/>
              </w:rPr>
              <w:t>3</w:t>
            </w:r>
            <w:r>
              <w:rPr>
                <w:color w:val="auto"/>
                <w:spacing w:val="8"/>
                <w:sz w:val="24"/>
                <w:szCs w:val="24"/>
                <w:highlight w:val="none"/>
              </w:rPr>
              <w:t>-3</w:t>
            </w:r>
          </w:p>
        </w:tc>
        <w:tc>
          <w:tcPr>
            <w:tcW w:w="1740" w:type="dxa"/>
            <w:vAlign w:val="center"/>
          </w:tcPr>
          <w:p w14:paraId="6F5647C8">
            <w:pPr>
              <w:widowControl w:val="0"/>
              <w:kinsoku/>
              <w:autoSpaceDE/>
              <w:autoSpaceDN/>
              <w:adjustRightInd/>
              <w:snapToGrid/>
              <w:spacing w:line="360" w:lineRule="auto"/>
              <w:jc w:val="left"/>
              <w:textAlignment w:val="auto"/>
              <w:rPr>
                <w:rFonts w:ascii="宋体" w:hAnsi="宋体" w:eastAsia="宋体" w:cstheme="minorBidi"/>
                <w:color w:val="auto"/>
                <w:kern w:val="2"/>
                <w:highlight w:val="none"/>
              </w:rPr>
            </w:pPr>
            <w:r>
              <w:rPr>
                <w:rFonts w:ascii="宋体" w:hAnsi="宋体" w:eastAsia="宋体" w:cstheme="minorBidi"/>
                <w:color w:val="auto"/>
                <w:kern w:val="2"/>
                <w:highlight w:val="none"/>
              </w:rPr>
              <w:t>其他特定资格要 求</w:t>
            </w:r>
          </w:p>
        </w:tc>
        <w:tc>
          <w:tcPr>
            <w:tcW w:w="4825" w:type="dxa"/>
            <w:vAlign w:val="center"/>
          </w:tcPr>
          <w:p w14:paraId="1359D572">
            <w:pPr>
              <w:widowControl w:val="0"/>
              <w:kinsoku/>
              <w:autoSpaceDE/>
              <w:autoSpaceDN/>
              <w:adjustRightInd/>
              <w:snapToGrid/>
              <w:spacing w:line="360" w:lineRule="auto"/>
              <w:textAlignment w:val="auto"/>
              <w:rPr>
                <w:rFonts w:ascii="宋体" w:hAnsi="宋体" w:eastAsia="宋体" w:cstheme="minorBidi"/>
                <w:color w:val="auto"/>
                <w:kern w:val="2"/>
                <w:highlight w:val="none"/>
              </w:rPr>
            </w:pPr>
          </w:p>
          <w:p w14:paraId="243861CB">
            <w:pPr>
              <w:widowControl w:val="0"/>
              <w:kinsoku/>
              <w:autoSpaceDE/>
              <w:autoSpaceDN/>
              <w:adjustRightInd/>
              <w:snapToGrid/>
              <w:spacing w:line="360" w:lineRule="auto"/>
              <w:textAlignment w:val="auto"/>
              <w:rPr>
                <w:rFonts w:ascii="宋体" w:hAnsi="宋体" w:eastAsia="宋体" w:cstheme="minorBidi"/>
                <w:color w:val="auto"/>
                <w:kern w:val="2"/>
                <w:highlight w:val="none"/>
              </w:rPr>
            </w:pPr>
            <w:r>
              <w:rPr>
                <w:rFonts w:ascii="宋体" w:hAnsi="宋体" w:eastAsia="宋体" w:cstheme="minorBidi"/>
                <w:color w:val="auto"/>
                <w:kern w:val="2"/>
                <w:highlight w:val="none"/>
              </w:rPr>
              <w:t>如有，见第一章《投标邀请》</w:t>
            </w:r>
          </w:p>
        </w:tc>
        <w:tc>
          <w:tcPr>
            <w:tcW w:w="1713" w:type="dxa"/>
          </w:tcPr>
          <w:p w14:paraId="77CDCBF2">
            <w:pPr>
              <w:widowControl w:val="0"/>
              <w:kinsoku/>
              <w:autoSpaceDE/>
              <w:autoSpaceDN/>
              <w:adjustRightInd/>
              <w:snapToGrid/>
              <w:spacing w:line="360" w:lineRule="auto"/>
              <w:jc w:val="both"/>
              <w:textAlignment w:val="auto"/>
              <w:rPr>
                <w:rFonts w:ascii="宋体" w:hAnsi="宋体" w:eastAsia="宋体" w:cstheme="minorBidi"/>
                <w:color w:val="auto"/>
                <w:kern w:val="2"/>
                <w:highlight w:val="none"/>
              </w:rPr>
            </w:pPr>
            <w:r>
              <w:rPr>
                <w:rFonts w:ascii="宋体" w:hAnsi="宋体" w:eastAsia="宋体" w:cstheme="minorBidi"/>
                <w:color w:val="auto"/>
                <w:kern w:val="2"/>
                <w:highlight w:val="none"/>
              </w:rPr>
              <w:t>提供证明</w:t>
            </w:r>
            <w:r>
              <w:rPr>
                <w:rFonts w:hint="eastAsia" w:ascii="宋体" w:hAnsi="宋体" w:eastAsia="宋体" w:cstheme="minorBidi"/>
                <w:color w:val="auto"/>
                <w:kern w:val="2"/>
                <w:highlight w:val="none"/>
              </w:rPr>
              <w:t>文</w:t>
            </w:r>
            <w:r>
              <w:rPr>
                <w:rFonts w:ascii="宋体" w:hAnsi="宋体" w:eastAsia="宋体" w:cstheme="minorBidi"/>
                <w:color w:val="auto"/>
                <w:kern w:val="2"/>
                <w:highlight w:val="none"/>
              </w:rPr>
              <w:t>件</w:t>
            </w:r>
            <w:r>
              <w:rPr>
                <w:rFonts w:hint="eastAsia" w:ascii="宋体" w:hAnsi="宋体" w:eastAsia="宋体" w:cstheme="minorBidi"/>
                <w:color w:val="auto"/>
                <w:kern w:val="2"/>
                <w:highlight w:val="none"/>
              </w:rPr>
              <w:t>加盖公章</w:t>
            </w:r>
          </w:p>
        </w:tc>
      </w:tr>
      <w:tr w14:paraId="16F42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1015" w:type="dxa"/>
            <w:vAlign w:val="center"/>
          </w:tcPr>
          <w:p w14:paraId="45F3DFFD">
            <w:pPr>
              <w:spacing w:before="142" w:line="199" w:lineRule="auto"/>
              <w:ind w:left="357"/>
              <w:jc w:val="center"/>
              <w:rPr>
                <w:color w:val="auto"/>
                <w:sz w:val="24"/>
                <w:szCs w:val="24"/>
                <w:highlight w:val="none"/>
              </w:rPr>
            </w:pPr>
            <w:r>
              <w:rPr>
                <w:color w:val="auto"/>
                <w:spacing w:val="7"/>
                <w:sz w:val="24"/>
                <w:szCs w:val="24"/>
                <w:highlight w:val="none"/>
              </w:rPr>
              <w:t>4</w:t>
            </w:r>
          </w:p>
        </w:tc>
        <w:tc>
          <w:tcPr>
            <w:tcW w:w="1740" w:type="dxa"/>
            <w:vAlign w:val="center"/>
          </w:tcPr>
          <w:p w14:paraId="21838488">
            <w:pPr>
              <w:widowControl w:val="0"/>
              <w:kinsoku/>
              <w:autoSpaceDE/>
              <w:autoSpaceDN/>
              <w:adjustRightInd/>
              <w:snapToGrid/>
              <w:spacing w:line="360" w:lineRule="auto"/>
              <w:jc w:val="center"/>
              <w:textAlignment w:val="auto"/>
              <w:rPr>
                <w:rFonts w:ascii="宋体" w:hAnsi="宋体" w:eastAsia="宋体" w:cstheme="minorBidi"/>
                <w:color w:val="auto"/>
                <w:kern w:val="2"/>
                <w:highlight w:val="none"/>
              </w:rPr>
            </w:pPr>
            <w:r>
              <w:rPr>
                <w:rFonts w:ascii="宋体" w:hAnsi="宋体" w:eastAsia="宋体" w:cstheme="minorBidi"/>
                <w:color w:val="auto"/>
                <w:kern w:val="2"/>
                <w:highlight w:val="none"/>
              </w:rPr>
              <w:t>投标保证金</w:t>
            </w:r>
          </w:p>
        </w:tc>
        <w:tc>
          <w:tcPr>
            <w:tcW w:w="4825" w:type="dxa"/>
            <w:vAlign w:val="center"/>
          </w:tcPr>
          <w:p w14:paraId="248F433B">
            <w:pPr>
              <w:widowControl w:val="0"/>
              <w:kinsoku/>
              <w:autoSpaceDE/>
              <w:autoSpaceDN/>
              <w:adjustRightInd/>
              <w:snapToGrid/>
              <w:spacing w:line="360" w:lineRule="auto"/>
              <w:textAlignment w:val="auto"/>
              <w:rPr>
                <w:rFonts w:ascii="宋体" w:hAnsi="宋体" w:eastAsia="宋体" w:cstheme="minorBidi"/>
                <w:color w:val="auto"/>
                <w:kern w:val="2"/>
                <w:highlight w:val="none"/>
              </w:rPr>
            </w:pPr>
            <w:r>
              <w:rPr>
                <w:rFonts w:ascii="宋体" w:hAnsi="宋体" w:eastAsia="宋体" w:cstheme="minorBidi"/>
                <w:color w:val="auto"/>
                <w:kern w:val="2"/>
                <w:highlight w:val="none"/>
              </w:rPr>
              <w:t>按照招标文件的规定提交投标保证金。</w:t>
            </w:r>
          </w:p>
        </w:tc>
        <w:tc>
          <w:tcPr>
            <w:tcW w:w="1713" w:type="dxa"/>
          </w:tcPr>
          <w:p w14:paraId="4A120049">
            <w:pPr>
              <w:widowControl w:val="0"/>
              <w:kinsoku/>
              <w:autoSpaceDE/>
              <w:autoSpaceDN/>
              <w:adjustRightInd/>
              <w:snapToGrid/>
              <w:spacing w:line="360" w:lineRule="auto"/>
              <w:jc w:val="both"/>
              <w:textAlignment w:val="auto"/>
              <w:rPr>
                <w:rFonts w:ascii="宋体" w:hAnsi="宋体" w:eastAsia="宋体" w:cstheme="minorBidi"/>
                <w:color w:val="auto"/>
                <w:kern w:val="2"/>
                <w:highlight w:val="none"/>
              </w:rPr>
            </w:pPr>
            <w:r>
              <w:rPr>
                <w:rFonts w:ascii="宋体" w:hAnsi="宋体" w:eastAsia="宋体" w:cstheme="minorBidi"/>
                <w:color w:val="auto"/>
                <w:kern w:val="2"/>
                <w:highlight w:val="none"/>
              </w:rPr>
              <w:t>提供证明</w:t>
            </w:r>
            <w:r>
              <w:rPr>
                <w:rFonts w:hint="eastAsia" w:ascii="宋体" w:hAnsi="宋体" w:eastAsia="宋体" w:cstheme="minorBidi"/>
                <w:color w:val="auto"/>
                <w:kern w:val="2"/>
                <w:highlight w:val="none"/>
              </w:rPr>
              <w:t>文</w:t>
            </w:r>
            <w:r>
              <w:rPr>
                <w:rFonts w:ascii="宋体" w:hAnsi="宋体" w:eastAsia="宋体" w:cstheme="minorBidi"/>
                <w:color w:val="auto"/>
                <w:kern w:val="2"/>
                <w:highlight w:val="none"/>
              </w:rPr>
              <w:t>件</w:t>
            </w:r>
            <w:r>
              <w:rPr>
                <w:rFonts w:hint="eastAsia" w:ascii="宋体" w:hAnsi="宋体" w:eastAsia="宋体" w:cstheme="minorBidi"/>
                <w:color w:val="auto"/>
                <w:kern w:val="2"/>
                <w:highlight w:val="none"/>
              </w:rPr>
              <w:t>加盖公章</w:t>
            </w:r>
          </w:p>
        </w:tc>
      </w:tr>
    </w:tbl>
    <w:p w14:paraId="003DADE6">
      <w:pPr>
        <w:rPr>
          <w:color w:val="auto"/>
          <w:highlight w:val="none"/>
        </w:rPr>
      </w:pPr>
    </w:p>
    <w:p w14:paraId="6452CB3E">
      <w:pPr>
        <w:rPr>
          <w:color w:val="auto"/>
          <w:highlight w:val="none"/>
        </w:rPr>
        <w:sectPr>
          <w:footerReference r:id="rId34" w:type="default"/>
          <w:pgSz w:w="11907" w:h="16840"/>
          <w:pgMar w:top="1117" w:right="1020" w:bottom="1060" w:left="1588" w:header="878" w:footer="886" w:gutter="0"/>
          <w:pgNumType w:fmt="decimal"/>
          <w:cols w:space="720" w:num="1"/>
        </w:sectPr>
      </w:pPr>
    </w:p>
    <w:p w14:paraId="293FF7CB">
      <w:pPr>
        <w:rPr>
          <w:color w:val="auto"/>
          <w:highlight w:val="none"/>
        </w:rPr>
      </w:pPr>
    </w:p>
    <w:p w14:paraId="6713060D">
      <w:pPr>
        <w:spacing w:line="39" w:lineRule="exact"/>
        <w:rPr>
          <w:color w:val="auto"/>
          <w:highlight w:val="none"/>
        </w:rPr>
      </w:pPr>
    </w:p>
    <w:p w14:paraId="452B1D34">
      <w:pPr>
        <w:rPr>
          <w:color w:val="auto"/>
          <w:highlight w:val="none"/>
        </w:rPr>
        <w:sectPr>
          <w:headerReference r:id="rId35" w:type="default"/>
          <w:footerReference r:id="rId36" w:type="default"/>
          <w:pgSz w:w="11907" w:h="16840"/>
          <w:pgMar w:top="1117" w:right="1020" w:bottom="1060" w:left="1588" w:header="878" w:footer="886" w:gutter="0"/>
          <w:pgNumType w:fmt="decimal"/>
          <w:cols w:equalWidth="0" w:num="1">
            <w:col w:w="9299"/>
          </w:cols>
        </w:sectPr>
      </w:pPr>
    </w:p>
    <w:p w14:paraId="100291CD">
      <w:pPr>
        <w:spacing w:before="72" w:line="219" w:lineRule="auto"/>
        <w:ind w:left="1322"/>
        <w:rPr>
          <w:rFonts w:ascii="宋体" w:hAnsi="宋体" w:eastAsia="宋体" w:cs="宋体"/>
          <w:color w:val="auto"/>
          <w:sz w:val="36"/>
          <w:szCs w:val="36"/>
          <w:highlight w:val="none"/>
        </w:rPr>
      </w:pPr>
      <w:r>
        <w:rPr>
          <w:rFonts w:ascii="宋体" w:hAnsi="宋体" w:eastAsia="宋体" w:cs="宋体"/>
          <w:color w:val="auto"/>
          <w:spacing w:val="-4"/>
          <w:sz w:val="36"/>
          <w:szCs w:val="36"/>
          <w:highlight w:val="none"/>
          <w14:textOutline w14:w="2311" w14:cap="flat" w14:cmpd="sng" w14:algn="ctr">
            <w14:solidFill>
              <w14:srgbClr w14:val="000000"/>
            </w14:solidFill>
            <w14:prstDash w14:val="solid"/>
            <w14:miter w14:val="0"/>
          </w14:textOutline>
        </w:rPr>
        <w:t>第四章</w:t>
      </w:r>
    </w:p>
    <w:p w14:paraId="72E22FCF">
      <w:pPr>
        <w:spacing w:line="14" w:lineRule="auto"/>
        <w:rPr>
          <w:color w:val="auto"/>
          <w:sz w:val="2"/>
          <w:highlight w:val="none"/>
        </w:rPr>
      </w:pPr>
      <w:r>
        <w:rPr>
          <w:color w:val="auto"/>
          <w:sz w:val="2"/>
          <w:szCs w:val="2"/>
          <w:highlight w:val="none"/>
        </w:rPr>
        <w:br w:type="column"/>
      </w:r>
    </w:p>
    <w:p w14:paraId="6F078782">
      <w:pPr>
        <w:spacing w:before="70" w:line="684" w:lineRule="exact"/>
        <w:rPr>
          <w:rFonts w:ascii="宋体" w:hAnsi="宋体" w:eastAsia="宋体" w:cs="宋体"/>
          <w:color w:val="auto"/>
          <w:sz w:val="36"/>
          <w:szCs w:val="36"/>
          <w:highlight w:val="none"/>
        </w:rPr>
      </w:pPr>
      <w:r>
        <w:rPr>
          <w:rFonts w:ascii="宋体" w:hAnsi="宋体" w:eastAsia="宋体" w:cs="宋体"/>
          <w:color w:val="auto"/>
          <w:spacing w:val="1"/>
          <w:position w:val="24"/>
          <w:sz w:val="36"/>
          <w:szCs w:val="36"/>
          <w:highlight w:val="none"/>
          <w14:textOutline w14:w="2311" w14:cap="flat" w14:cmpd="sng" w14:algn="ctr">
            <w14:solidFill>
              <w14:srgbClr w14:val="000000"/>
            </w14:solidFill>
            <w14:prstDash w14:val="solid"/>
            <w14:miter w14:val="0"/>
          </w14:textOutline>
        </w:rPr>
        <w:t>评标程序、评标</w:t>
      </w:r>
      <w:r>
        <w:rPr>
          <w:rFonts w:ascii="宋体" w:hAnsi="宋体" w:eastAsia="宋体" w:cs="宋体"/>
          <w:color w:val="auto"/>
          <w:position w:val="24"/>
          <w:sz w:val="36"/>
          <w:szCs w:val="36"/>
          <w:highlight w:val="none"/>
          <w14:textOutline w14:w="2311" w14:cap="flat" w14:cmpd="sng" w14:algn="ctr">
            <w14:solidFill>
              <w14:srgbClr w14:val="000000"/>
            </w14:solidFill>
            <w14:prstDash w14:val="solid"/>
            <w14:miter w14:val="0"/>
          </w14:textOutline>
        </w:rPr>
        <w:t>方法和评标标准</w:t>
      </w:r>
    </w:p>
    <w:p w14:paraId="377A2D3A">
      <w:pPr>
        <w:spacing w:line="185" w:lineRule="auto"/>
        <w:ind w:left="99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1536" w14:cap="flat" w14:cmpd="sng" w14:algn="ctr">
            <w14:solidFill>
              <w14:srgbClr w14:val="000000"/>
            </w14:solidFill>
            <w14:prstDash w14:val="solid"/>
            <w14:miter w14:val="0"/>
          </w14:textOutline>
        </w:rPr>
        <w:t>一、评</w:t>
      </w:r>
      <w:r>
        <w:rPr>
          <w:rFonts w:ascii="宋体" w:hAnsi="宋体" w:eastAsia="宋体" w:cs="宋体"/>
          <w:color w:val="auto"/>
          <w:spacing w:val="-1"/>
          <w:sz w:val="24"/>
          <w:szCs w:val="24"/>
          <w:highlight w:val="none"/>
          <w14:textOutline w14:w="1536" w14:cap="flat" w14:cmpd="sng" w14:algn="ctr">
            <w14:solidFill>
              <w14:srgbClr w14:val="000000"/>
            </w14:solidFill>
            <w14:prstDash w14:val="solid"/>
            <w14:miter w14:val="0"/>
          </w14:textOutline>
        </w:rPr>
        <w:t>标方法</w:t>
      </w:r>
    </w:p>
    <w:p w14:paraId="5BED3611">
      <w:pPr>
        <w:rPr>
          <w:color w:val="auto"/>
          <w:highlight w:val="none"/>
        </w:rPr>
        <w:sectPr>
          <w:type w:val="continuous"/>
          <w:pgSz w:w="11907" w:h="16840"/>
          <w:pgMar w:top="1117" w:right="1020" w:bottom="1060" w:left="1588" w:header="878" w:footer="886" w:gutter="0"/>
          <w:pgNumType w:fmt="decimal"/>
          <w:cols w:equalWidth="0" w:num="2">
            <w:col w:w="2846" w:space="100"/>
            <w:col w:w="6353"/>
          </w:cols>
        </w:sectPr>
      </w:pPr>
    </w:p>
    <w:p w14:paraId="7597F169">
      <w:pPr>
        <w:spacing w:before="224" w:line="220" w:lineRule="auto"/>
        <w:ind w:left="139"/>
        <w:rPr>
          <w:rFonts w:ascii="宋体" w:hAnsi="宋体" w:eastAsia="宋体" w:cs="宋体"/>
          <w:color w:val="auto"/>
          <w:sz w:val="24"/>
          <w:szCs w:val="24"/>
          <w:highlight w:val="none"/>
        </w:rPr>
      </w:pPr>
      <w:r>
        <w:rPr>
          <w:color w:val="auto"/>
          <w:spacing w:val="1"/>
          <w:sz w:val="24"/>
          <w:szCs w:val="24"/>
          <w:highlight w:val="none"/>
        </w:rPr>
        <w:t>1</w:t>
      </w:r>
      <w:r>
        <w:rPr>
          <w:color w:val="auto"/>
          <w:sz w:val="24"/>
          <w:szCs w:val="24"/>
          <w:highlight w:val="none"/>
        </w:rPr>
        <w:t xml:space="preserve">   </w:t>
      </w:r>
      <w:r>
        <w:rPr>
          <w:rFonts w:ascii="宋体" w:hAnsi="宋体" w:eastAsia="宋体" w:cs="宋体"/>
          <w:color w:val="auto"/>
          <w:sz w:val="24"/>
          <w:szCs w:val="24"/>
          <w:highlight w:val="none"/>
        </w:rPr>
        <w:t>投标文件的符合性审查</w:t>
      </w:r>
    </w:p>
    <w:p w14:paraId="07226247">
      <w:pPr>
        <w:spacing w:before="182" w:line="219" w:lineRule="auto"/>
        <w:ind w:left="495"/>
        <w:rPr>
          <w:rFonts w:ascii="宋体" w:hAnsi="宋体" w:eastAsia="宋体" w:cs="宋体"/>
          <w:color w:val="auto"/>
          <w:sz w:val="24"/>
          <w:szCs w:val="24"/>
          <w:highlight w:val="none"/>
        </w:rPr>
      </w:pPr>
      <w:r>
        <w:rPr>
          <w:color w:val="auto"/>
          <w:spacing w:val="4"/>
          <w:sz w:val="24"/>
          <w:szCs w:val="24"/>
          <w:highlight w:val="none"/>
        </w:rPr>
        <w:t xml:space="preserve">1.1     </w:t>
      </w:r>
      <w:r>
        <w:rPr>
          <w:rFonts w:ascii="宋体" w:hAnsi="宋体" w:eastAsia="宋体" w:cs="宋体"/>
          <w:color w:val="auto"/>
          <w:spacing w:val="4"/>
          <w:sz w:val="24"/>
          <w:szCs w:val="24"/>
          <w:highlight w:val="none"/>
        </w:rPr>
        <w:t>评</w:t>
      </w:r>
      <w:r>
        <w:rPr>
          <w:rFonts w:ascii="宋体" w:hAnsi="宋体" w:eastAsia="宋体" w:cs="宋体"/>
          <w:color w:val="auto"/>
          <w:spacing w:val="3"/>
          <w:sz w:val="24"/>
          <w:szCs w:val="24"/>
          <w:highlight w:val="none"/>
        </w:rPr>
        <w:t>标</w:t>
      </w:r>
      <w:r>
        <w:rPr>
          <w:rFonts w:ascii="宋体" w:hAnsi="宋体" w:eastAsia="宋体" w:cs="宋体"/>
          <w:color w:val="auto"/>
          <w:spacing w:val="2"/>
          <w:sz w:val="24"/>
          <w:szCs w:val="24"/>
          <w:highlight w:val="none"/>
        </w:rPr>
        <w:t>委员会对资格审查合格的投标人的投标文件进行符合性审查，以确定其</w:t>
      </w:r>
    </w:p>
    <w:p w14:paraId="1CDB399E">
      <w:pPr>
        <w:spacing w:before="180" w:line="220" w:lineRule="auto"/>
        <w:ind w:left="120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是否满足招标文件的实质性要求</w:t>
      </w:r>
      <w:r>
        <w:rPr>
          <w:rFonts w:ascii="宋体" w:hAnsi="宋体" w:eastAsia="宋体" w:cs="宋体"/>
          <w:color w:val="auto"/>
          <w:spacing w:val="-2"/>
          <w:sz w:val="24"/>
          <w:szCs w:val="24"/>
          <w:highlight w:val="none"/>
        </w:rPr>
        <w:t>。</w:t>
      </w:r>
    </w:p>
    <w:p w14:paraId="5E90D67E">
      <w:pPr>
        <w:spacing w:before="183" w:line="219" w:lineRule="auto"/>
        <w:ind w:left="495"/>
        <w:rPr>
          <w:rFonts w:ascii="宋体" w:hAnsi="宋体" w:eastAsia="宋体" w:cs="宋体"/>
          <w:color w:val="auto"/>
          <w:sz w:val="24"/>
          <w:szCs w:val="24"/>
          <w:highlight w:val="none"/>
        </w:rPr>
      </w:pPr>
      <w:r>
        <w:rPr>
          <w:color w:val="auto"/>
          <w:spacing w:val="4"/>
          <w:sz w:val="24"/>
          <w:szCs w:val="24"/>
          <w:highlight w:val="none"/>
        </w:rPr>
        <w:t xml:space="preserve">1.2     </w:t>
      </w:r>
      <w:r>
        <w:rPr>
          <w:rFonts w:ascii="宋体" w:hAnsi="宋体" w:eastAsia="宋体" w:cs="宋体"/>
          <w:color w:val="auto"/>
          <w:spacing w:val="4"/>
          <w:sz w:val="24"/>
          <w:szCs w:val="24"/>
          <w:highlight w:val="none"/>
        </w:rPr>
        <w:t>评</w:t>
      </w:r>
      <w:r>
        <w:rPr>
          <w:rFonts w:ascii="宋体" w:hAnsi="宋体" w:eastAsia="宋体" w:cs="宋体"/>
          <w:color w:val="auto"/>
          <w:spacing w:val="3"/>
          <w:sz w:val="24"/>
          <w:szCs w:val="24"/>
          <w:highlight w:val="none"/>
        </w:rPr>
        <w:t>标</w:t>
      </w:r>
      <w:r>
        <w:rPr>
          <w:rFonts w:ascii="宋体" w:hAnsi="宋体" w:eastAsia="宋体" w:cs="宋体"/>
          <w:color w:val="auto"/>
          <w:spacing w:val="2"/>
          <w:sz w:val="24"/>
          <w:szCs w:val="24"/>
          <w:highlight w:val="none"/>
        </w:rPr>
        <w:t>委员会根据《符合性审查要求》中规定的审查因素和审查内容，对投标</w:t>
      </w:r>
    </w:p>
    <w:p w14:paraId="04950411">
      <w:pPr>
        <w:spacing w:before="182" w:line="359" w:lineRule="auto"/>
        <w:ind w:left="1196" w:right="114" w:firstLine="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人的投标文件是否实质上响应招标文件进行符合性审查，并形成符合性</w:t>
      </w:r>
      <w:r>
        <w:rPr>
          <w:rFonts w:ascii="宋体" w:hAnsi="宋体" w:eastAsia="宋体" w:cs="宋体"/>
          <w:color w:val="auto"/>
          <w:spacing w:val="1"/>
          <w:sz w:val="24"/>
          <w:szCs w:val="24"/>
          <w:highlight w:val="none"/>
        </w:rPr>
        <w:t>审</w:t>
      </w:r>
      <w:r>
        <w:rPr>
          <w:rFonts w:ascii="宋体" w:hAnsi="宋体" w:eastAsia="宋体" w:cs="宋体"/>
          <w:color w:val="auto"/>
          <w:sz w:val="24"/>
          <w:szCs w:val="24"/>
          <w:highlight w:val="none"/>
        </w:rPr>
        <w:t xml:space="preserve">查 </w:t>
      </w:r>
      <w:r>
        <w:rPr>
          <w:rFonts w:ascii="宋体" w:hAnsi="宋体" w:eastAsia="宋体" w:cs="宋体"/>
          <w:color w:val="auto"/>
          <w:spacing w:val="2"/>
          <w:sz w:val="24"/>
          <w:szCs w:val="24"/>
          <w:highlight w:val="none"/>
        </w:rPr>
        <w:t>评审结果。投标人《商务技术文件》有任何一项不符合</w:t>
      </w:r>
      <w:r>
        <w:rPr>
          <w:rFonts w:ascii="宋体" w:hAnsi="宋体" w:eastAsia="宋体" w:cs="宋体"/>
          <w:color w:val="auto"/>
          <w:spacing w:val="1"/>
          <w:sz w:val="24"/>
          <w:szCs w:val="24"/>
          <w:highlight w:val="none"/>
        </w:rPr>
        <w:t>《符合性审查要求》</w:t>
      </w:r>
      <w:r>
        <w:rPr>
          <w:rFonts w:ascii="宋体" w:hAnsi="宋体" w:eastAsia="宋体" w:cs="宋体"/>
          <w:color w:val="auto"/>
          <w:sz w:val="24"/>
          <w:szCs w:val="24"/>
          <w:highlight w:val="none"/>
        </w:rPr>
        <w:t xml:space="preserve"> </w:t>
      </w:r>
      <w:r>
        <w:rPr>
          <w:rFonts w:ascii="宋体" w:hAnsi="宋体" w:eastAsia="宋体" w:cs="宋体"/>
          <w:color w:val="auto"/>
          <w:spacing w:val="-18"/>
          <w:sz w:val="24"/>
          <w:szCs w:val="24"/>
          <w:highlight w:val="none"/>
        </w:rPr>
        <w:t>要</w:t>
      </w:r>
      <w:r>
        <w:rPr>
          <w:rFonts w:ascii="宋体" w:hAnsi="宋体" w:eastAsia="宋体" w:cs="宋体"/>
          <w:color w:val="auto"/>
          <w:spacing w:val="-12"/>
          <w:sz w:val="24"/>
          <w:szCs w:val="24"/>
          <w:highlight w:val="none"/>
        </w:rPr>
        <w:t>求的，</w:t>
      </w:r>
      <w:r>
        <w:rPr>
          <w:rFonts w:ascii="宋体" w:hAnsi="宋体" w:eastAsia="宋体" w:cs="宋体"/>
          <w:color w:val="auto"/>
          <w:spacing w:val="-12"/>
          <w:sz w:val="24"/>
          <w:szCs w:val="24"/>
          <w:highlight w:val="none"/>
          <w14:textOutline w14:w="1536" w14:cap="flat" w14:cmpd="sng" w14:algn="ctr">
            <w14:solidFill>
              <w14:srgbClr w14:val="000000"/>
            </w14:solidFill>
            <w14:prstDash w14:val="solid"/>
            <w14:miter w14:val="0"/>
          </w14:textOutline>
        </w:rPr>
        <w:t>投标无效</w:t>
      </w:r>
      <w:r>
        <w:rPr>
          <w:rFonts w:ascii="宋体" w:hAnsi="宋体" w:eastAsia="宋体" w:cs="宋体"/>
          <w:color w:val="auto"/>
          <w:spacing w:val="-12"/>
          <w:sz w:val="24"/>
          <w:szCs w:val="24"/>
          <w:highlight w:val="none"/>
        </w:rPr>
        <w:t>。</w:t>
      </w:r>
    </w:p>
    <w:p w14:paraId="59BE2085">
      <w:pPr>
        <w:spacing w:line="220" w:lineRule="auto"/>
        <w:ind w:left="3640"/>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1536" w14:cap="flat" w14:cmpd="sng" w14:algn="ctr">
            <w14:solidFill>
              <w14:srgbClr w14:val="000000"/>
            </w14:solidFill>
            <w14:prstDash w14:val="solid"/>
            <w14:miter w14:val="0"/>
          </w14:textOutline>
        </w:rPr>
        <w:t>符合性审查要求</w:t>
      </w:r>
    </w:p>
    <w:p w14:paraId="026168AD">
      <w:pPr>
        <w:spacing w:line="144" w:lineRule="exact"/>
        <w:rPr>
          <w:color w:val="auto"/>
          <w:highlight w:val="none"/>
        </w:rPr>
      </w:pPr>
    </w:p>
    <w:tbl>
      <w:tblPr>
        <w:tblStyle w:val="18"/>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1717"/>
        <w:gridCol w:w="6822"/>
      </w:tblGrid>
      <w:tr w14:paraId="52BEE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54" w:type="dxa"/>
          </w:tcPr>
          <w:p w14:paraId="4D0D0328">
            <w:pPr>
              <w:spacing w:before="41" w:line="215" w:lineRule="auto"/>
              <w:ind w:left="14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1536" w14:cap="flat" w14:cmpd="sng" w14:algn="ctr">
                  <w14:solidFill>
                    <w14:srgbClr w14:val="000000"/>
                  </w14:solidFill>
                  <w14:prstDash w14:val="solid"/>
                  <w14:miter w14:val="0"/>
                </w14:textOutline>
              </w:rPr>
              <w:t>序</w:t>
            </w:r>
            <w:r>
              <w:rPr>
                <w:rFonts w:ascii="宋体" w:hAnsi="宋体" w:eastAsia="宋体" w:cs="宋体"/>
                <w:color w:val="auto"/>
                <w:spacing w:val="-2"/>
                <w:sz w:val="24"/>
                <w:szCs w:val="24"/>
                <w:highlight w:val="none"/>
                <w14:textOutline w14:w="1536" w14:cap="flat" w14:cmpd="sng" w14:algn="ctr">
                  <w14:solidFill>
                    <w14:srgbClr w14:val="000000"/>
                  </w14:solidFill>
                  <w14:prstDash w14:val="solid"/>
                  <w14:miter w14:val="0"/>
                </w14:textOutline>
              </w:rPr>
              <w:t>号</w:t>
            </w:r>
          </w:p>
        </w:tc>
        <w:tc>
          <w:tcPr>
            <w:tcW w:w="1717" w:type="dxa"/>
          </w:tcPr>
          <w:p w14:paraId="03B0C0C6">
            <w:pPr>
              <w:spacing w:before="41" w:line="215" w:lineRule="auto"/>
              <w:ind w:left="439"/>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1536" w14:cap="flat" w14:cmpd="sng" w14:algn="ctr">
                  <w14:solidFill>
                    <w14:srgbClr w14:val="000000"/>
                  </w14:solidFill>
                  <w14:prstDash w14:val="solid"/>
                  <w14:miter w14:val="0"/>
                </w14:textOutline>
              </w:rPr>
              <w:t>审</w:t>
            </w:r>
            <w:r>
              <w:rPr>
                <w:rFonts w:ascii="宋体" w:hAnsi="宋体" w:eastAsia="宋体" w:cs="宋体"/>
                <w:color w:val="auto"/>
                <w:spacing w:val="-3"/>
                <w:sz w:val="24"/>
                <w:szCs w:val="24"/>
                <w:highlight w:val="none"/>
                <w14:textOutline w14:w="1536" w14:cap="flat" w14:cmpd="sng" w14:algn="ctr">
                  <w14:solidFill>
                    <w14:srgbClr w14:val="000000"/>
                  </w14:solidFill>
                  <w14:prstDash w14:val="solid"/>
                  <w14:miter w14:val="0"/>
                </w14:textOutline>
              </w:rPr>
              <w:t>查因素</w:t>
            </w:r>
          </w:p>
        </w:tc>
        <w:tc>
          <w:tcPr>
            <w:tcW w:w="6822" w:type="dxa"/>
          </w:tcPr>
          <w:p w14:paraId="4356A341">
            <w:pPr>
              <w:spacing w:before="41" w:line="215" w:lineRule="auto"/>
              <w:ind w:left="2894"/>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1536" w14:cap="flat" w14:cmpd="sng" w14:algn="ctr">
                  <w14:solidFill>
                    <w14:srgbClr w14:val="000000"/>
                  </w14:solidFill>
                  <w14:prstDash w14:val="solid"/>
                  <w14:miter w14:val="0"/>
                </w14:textOutline>
              </w:rPr>
              <w:t>审</w:t>
            </w:r>
            <w:r>
              <w:rPr>
                <w:rFonts w:ascii="宋体" w:hAnsi="宋体" w:eastAsia="宋体" w:cs="宋体"/>
                <w:color w:val="auto"/>
                <w:spacing w:val="-3"/>
                <w:sz w:val="24"/>
                <w:szCs w:val="24"/>
                <w:highlight w:val="none"/>
                <w14:textOutline w14:w="1536" w14:cap="flat" w14:cmpd="sng" w14:algn="ctr">
                  <w14:solidFill>
                    <w14:srgbClr w14:val="000000"/>
                  </w14:solidFill>
                  <w14:prstDash w14:val="solid"/>
                  <w14:miter w14:val="0"/>
                </w14:textOutline>
              </w:rPr>
              <w:t>查内容</w:t>
            </w:r>
          </w:p>
        </w:tc>
      </w:tr>
      <w:tr w14:paraId="7522F6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54" w:type="dxa"/>
          </w:tcPr>
          <w:p w14:paraId="01F0A42F">
            <w:pPr>
              <w:spacing w:before="245" w:line="199" w:lineRule="auto"/>
              <w:ind w:left="324"/>
              <w:rPr>
                <w:color w:val="auto"/>
                <w:sz w:val="24"/>
                <w:szCs w:val="24"/>
                <w:highlight w:val="none"/>
              </w:rPr>
            </w:pPr>
            <w:r>
              <w:rPr>
                <w:color w:val="auto"/>
                <w:sz w:val="24"/>
                <w:szCs w:val="24"/>
                <w:highlight w:val="none"/>
              </w:rPr>
              <w:t>1</w:t>
            </w:r>
          </w:p>
        </w:tc>
        <w:tc>
          <w:tcPr>
            <w:tcW w:w="1717" w:type="dxa"/>
            <w:vAlign w:val="center"/>
          </w:tcPr>
          <w:p w14:paraId="151439BE">
            <w:pPr>
              <w:widowControl w:val="0"/>
              <w:kinsoku/>
              <w:autoSpaceDE/>
              <w:autoSpaceDN/>
              <w:adjustRightInd/>
              <w:snapToGrid/>
              <w:spacing w:line="360" w:lineRule="auto"/>
              <w:jc w:val="center"/>
              <w:textAlignment w:val="auto"/>
              <w:rPr>
                <w:rFonts w:ascii="宋体" w:hAnsi="宋体" w:eastAsia="宋体" w:cstheme="minorBidi"/>
                <w:color w:val="auto"/>
                <w:kern w:val="2"/>
                <w:sz w:val="24"/>
                <w:szCs w:val="24"/>
                <w:highlight w:val="none"/>
              </w:rPr>
            </w:pPr>
            <w:r>
              <w:rPr>
                <w:rFonts w:hint="eastAsia" w:ascii="宋体" w:hAnsi="宋体" w:eastAsia="宋体" w:cstheme="minorBidi"/>
                <w:color w:val="auto"/>
                <w:kern w:val="2"/>
                <w:sz w:val="24"/>
                <w:szCs w:val="24"/>
                <w:highlight w:val="none"/>
              </w:rPr>
              <w:t>授权委托书</w:t>
            </w:r>
          </w:p>
        </w:tc>
        <w:tc>
          <w:tcPr>
            <w:tcW w:w="6822" w:type="dxa"/>
          </w:tcPr>
          <w:p w14:paraId="2BF683C8">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hint="eastAsia" w:ascii="宋体" w:hAnsi="宋体" w:eastAsia="宋体" w:cstheme="minorBidi"/>
                <w:color w:val="auto"/>
                <w:kern w:val="2"/>
                <w:sz w:val="24"/>
                <w:szCs w:val="24"/>
                <w:highlight w:val="none"/>
              </w:rPr>
              <w:t>按招标文件要求提供授权委托书；</w:t>
            </w:r>
          </w:p>
        </w:tc>
      </w:tr>
      <w:tr w14:paraId="49AB0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754" w:type="dxa"/>
          </w:tcPr>
          <w:p w14:paraId="39503C60">
            <w:pPr>
              <w:spacing w:before="244" w:line="201" w:lineRule="auto"/>
              <w:ind w:left="315"/>
              <w:rPr>
                <w:color w:val="auto"/>
                <w:sz w:val="24"/>
                <w:szCs w:val="24"/>
                <w:highlight w:val="none"/>
              </w:rPr>
            </w:pPr>
            <w:r>
              <w:rPr>
                <w:color w:val="auto"/>
                <w:spacing w:val="1"/>
                <w:sz w:val="24"/>
                <w:szCs w:val="24"/>
                <w:highlight w:val="none"/>
              </w:rPr>
              <w:t>2</w:t>
            </w:r>
          </w:p>
        </w:tc>
        <w:tc>
          <w:tcPr>
            <w:tcW w:w="1717" w:type="dxa"/>
            <w:vAlign w:val="center"/>
          </w:tcPr>
          <w:p w14:paraId="775F4694">
            <w:pPr>
              <w:widowControl w:val="0"/>
              <w:kinsoku/>
              <w:autoSpaceDE/>
              <w:autoSpaceDN/>
              <w:adjustRightInd/>
              <w:snapToGrid/>
              <w:spacing w:line="360" w:lineRule="auto"/>
              <w:jc w:val="center"/>
              <w:textAlignment w:val="auto"/>
              <w:rPr>
                <w:rFonts w:ascii="宋体" w:hAnsi="宋体" w:eastAsia="宋体" w:cstheme="minorBidi"/>
                <w:color w:val="auto"/>
                <w:kern w:val="2"/>
                <w:sz w:val="24"/>
                <w:szCs w:val="24"/>
                <w:highlight w:val="none"/>
              </w:rPr>
            </w:pPr>
            <w:r>
              <w:rPr>
                <w:rFonts w:hint="eastAsia" w:ascii="宋体" w:hAnsi="宋体" w:eastAsia="宋体" w:cstheme="minorBidi"/>
                <w:color w:val="auto"/>
                <w:kern w:val="2"/>
                <w:sz w:val="24"/>
                <w:szCs w:val="24"/>
                <w:highlight w:val="none"/>
              </w:rPr>
              <w:t>投标完整性</w:t>
            </w:r>
          </w:p>
        </w:tc>
        <w:tc>
          <w:tcPr>
            <w:tcW w:w="6822" w:type="dxa"/>
          </w:tcPr>
          <w:p w14:paraId="57F83A5E">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hint="eastAsia" w:ascii="宋体" w:hAnsi="宋体" w:eastAsia="宋体" w:cstheme="minorBidi"/>
                <w:color w:val="auto"/>
                <w:kern w:val="2"/>
                <w:sz w:val="24"/>
                <w:szCs w:val="24"/>
                <w:highlight w:val="none"/>
              </w:rPr>
              <w:t>未将一个采购包中的内容拆分投标；</w:t>
            </w:r>
          </w:p>
        </w:tc>
      </w:tr>
      <w:tr w14:paraId="5F7A57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754" w:type="dxa"/>
          </w:tcPr>
          <w:p w14:paraId="0EC0D2C9">
            <w:pPr>
              <w:spacing w:before="246" w:line="201" w:lineRule="auto"/>
              <w:ind w:left="316"/>
              <w:rPr>
                <w:color w:val="auto"/>
                <w:sz w:val="24"/>
                <w:szCs w:val="24"/>
                <w:highlight w:val="none"/>
              </w:rPr>
            </w:pPr>
            <w:r>
              <w:rPr>
                <w:color w:val="auto"/>
                <w:sz w:val="24"/>
                <w:szCs w:val="24"/>
                <w:highlight w:val="none"/>
              </w:rPr>
              <w:t>3</w:t>
            </w:r>
          </w:p>
        </w:tc>
        <w:tc>
          <w:tcPr>
            <w:tcW w:w="1717" w:type="dxa"/>
            <w:vAlign w:val="center"/>
          </w:tcPr>
          <w:p w14:paraId="407BB49F">
            <w:pPr>
              <w:widowControl w:val="0"/>
              <w:kinsoku/>
              <w:autoSpaceDE/>
              <w:autoSpaceDN/>
              <w:adjustRightInd/>
              <w:snapToGrid/>
              <w:spacing w:line="360" w:lineRule="auto"/>
              <w:jc w:val="center"/>
              <w:textAlignment w:val="auto"/>
              <w:rPr>
                <w:rFonts w:ascii="宋体" w:hAnsi="宋体" w:eastAsia="宋体" w:cstheme="minorBidi"/>
                <w:color w:val="auto"/>
                <w:kern w:val="2"/>
                <w:sz w:val="24"/>
                <w:szCs w:val="24"/>
                <w:highlight w:val="none"/>
              </w:rPr>
            </w:pPr>
            <w:r>
              <w:rPr>
                <w:rFonts w:hint="eastAsia" w:ascii="宋体" w:hAnsi="宋体" w:eastAsia="宋体" w:cstheme="minorBidi"/>
                <w:color w:val="auto"/>
                <w:kern w:val="2"/>
                <w:sz w:val="24"/>
                <w:szCs w:val="24"/>
                <w:highlight w:val="none"/>
              </w:rPr>
              <w:t>投标报价</w:t>
            </w:r>
          </w:p>
        </w:tc>
        <w:tc>
          <w:tcPr>
            <w:tcW w:w="6822" w:type="dxa"/>
          </w:tcPr>
          <w:p w14:paraId="3BFE46D0">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hint="eastAsia" w:ascii="宋体" w:hAnsi="宋体" w:eastAsia="宋体" w:cstheme="minorBidi"/>
                <w:color w:val="auto"/>
                <w:kern w:val="2"/>
                <w:sz w:val="24"/>
                <w:szCs w:val="24"/>
                <w:highlight w:val="none"/>
              </w:rPr>
              <w:t>投标报价未超过</w:t>
            </w:r>
            <w:r>
              <w:rPr>
                <w:rFonts w:hint="eastAsia" w:ascii="宋体" w:hAnsi="宋体" w:eastAsia="宋体" w:cstheme="minorBidi"/>
                <w:color w:val="auto"/>
                <w:kern w:val="2"/>
                <w:sz w:val="24"/>
                <w:szCs w:val="24"/>
                <w:highlight w:val="none"/>
              </w:rPr>
              <w:t>招标文件中规定的项目/单项预算金额或者项目/单项最高限价；</w:t>
            </w:r>
          </w:p>
        </w:tc>
      </w:tr>
      <w:tr w14:paraId="514ADC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754" w:type="dxa"/>
          </w:tcPr>
          <w:p w14:paraId="0E89BA87">
            <w:pPr>
              <w:spacing w:before="248" w:line="199" w:lineRule="auto"/>
              <w:ind w:left="309"/>
              <w:rPr>
                <w:color w:val="auto"/>
                <w:sz w:val="24"/>
                <w:szCs w:val="24"/>
                <w:highlight w:val="none"/>
              </w:rPr>
            </w:pPr>
            <w:r>
              <w:rPr>
                <w:color w:val="auto"/>
                <w:spacing w:val="7"/>
                <w:sz w:val="24"/>
                <w:szCs w:val="24"/>
                <w:highlight w:val="none"/>
              </w:rPr>
              <w:t>4</w:t>
            </w:r>
          </w:p>
        </w:tc>
        <w:tc>
          <w:tcPr>
            <w:tcW w:w="1717" w:type="dxa"/>
            <w:vAlign w:val="center"/>
          </w:tcPr>
          <w:p w14:paraId="7711FA11">
            <w:pPr>
              <w:widowControl w:val="0"/>
              <w:kinsoku/>
              <w:autoSpaceDE/>
              <w:autoSpaceDN/>
              <w:adjustRightInd/>
              <w:snapToGrid/>
              <w:spacing w:line="360" w:lineRule="auto"/>
              <w:jc w:val="center"/>
              <w:textAlignment w:val="auto"/>
              <w:rPr>
                <w:rFonts w:ascii="宋体" w:hAnsi="宋体" w:eastAsia="宋体" w:cstheme="minorBidi"/>
                <w:color w:val="auto"/>
                <w:kern w:val="2"/>
                <w:sz w:val="24"/>
                <w:szCs w:val="24"/>
                <w:highlight w:val="none"/>
              </w:rPr>
            </w:pPr>
            <w:r>
              <w:rPr>
                <w:rFonts w:hint="eastAsia" w:ascii="宋体" w:hAnsi="宋体" w:eastAsia="宋体" w:cstheme="minorBidi"/>
                <w:color w:val="auto"/>
                <w:kern w:val="2"/>
                <w:sz w:val="24"/>
                <w:szCs w:val="24"/>
                <w:highlight w:val="none"/>
              </w:rPr>
              <w:t>报价唯一性</w:t>
            </w:r>
          </w:p>
        </w:tc>
        <w:tc>
          <w:tcPr>
            <w:tcW w:w="6822" w:type="dxa"/>
          </w:tcPr>
          <w:p w14:paraId="5EAA0C7F">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hint="eastAsia" w:ascii="宋体" w:hAnsi="宋体" w:eastAsia="宋体" w:cstheme="minorBidi"/>
                <w:color w:val="auto"/>
                <w:kern w:val="2"/>
                <w:sz w:val="24"/>
                <w:szCs w:val="24"/>
                <w:highlight w:val="none"/>
              </w:rPr>
              <w:t>投标文件未出现可选择性或可调整的报价(招标文件另有规定 的除外)；</w:t>
            </w:r>
          </w:p>
        </w:tc>
      </w:tr>
      <w:tr w14:paraId="5FE08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54" w:type="dxa"/>
          </w:tcPr>
          <w:p w14:paraId="155CEC31">
            <w:pPr>
              <w:spacing w:before="249" w:line="199" w:lineRule="auto"/>
              <w:ind w:left="316"/>
              <w:rPr>
                <w:color w:val="auto"/>
                <w:sz w:val="24"/>
                <w:szCs w:val="24"/>
                <w:highlight w:val="none"/>
              </w:rPr>
            </w:pPr>
            <w:r>
              <w:rPr>
                <w:color w:val="auto"/>
                <w:sz w:val="24"/>
                <w:szCs w:val="24"/>
                <w:highlight w:val="none"/>
              </w:rPr>
              <w:t>5</w:t>
            </w:r>
          </w:p>
        </w:tc>
        <w:tc>
          <w:tcPr>
            <w:tcW w:w="1717" w:type="dxa"/>
            <w:vAlign w:val="center"/>
          </w:tcPr>
          <w:p w14:paraId="1ED74219">
            <w:pPr>
              <w:widowControl w:val="0"/>
              <w:kinsoku/>
              <w:autoSpaceDE/>
              <w:autoSpaceDN/>
              <w:adjustRightInd/>
              <w:snapToGrid/>
              <w:spacing w:line="360" w:lineRule="auto"/>
              <w:jc w:val="center"/>
              <w:textAlignment w:val="auto"/>
              <w:rPr>
                <w:rFonts w:ascii="宋体" w:hAnsi="宋体" w:eastAsia="宋体" w:cstheme="minorBidi"/>
                <w:color w:val="auto"/>
                <w:kern w:val="2"/>
                <w:sz w:val="24"/>
                <w:szCs w:val="24"/>
                <w:highlight w:val="none"/>
              </w:rPr>
            </w:pPr>
            <w:r>
              <w:rPr>
                <w:rFonts w:hint="eastAsia" w:ascii="宋体" w:hAnsi="宋体" w:eastAsia="宋体" w:cstheme="minorBidi"/>
                <w:color w:val="auto"/>
                <w:kern w:val="2"/>
                <w:sz w:val="24"/>
                <w:szCs w:val="24"/>
                <w:highlight w:val="none"/>
              </w:rPr>
              <w:t>投标有效期</w:t>
            </w:r>
          </w:p>
        </w:tc>
        <w:tc>
          <w:tcPr>
            <w:tcW w:w="6822" w:type="dxa"/>
          </w:tcPr>
          <w:p w14:paraId="2E9CCBB7">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hint="eastAsia" w:ascii="宋体" w:hAnsi="宋体" w:eastAsia="宋体" w:cstheme="minorBidi"/>
                <w:color w:val="auto"/>
                <w:kern w:val="2"/>
                <w:sz w:val="24"/>
                <w:szCs w:val="24"/>
                <w:highlight w:val="none"/>
              </w:rPr>
              <w:t>投标文件中承诺的投标有效期满足招标文件中载明的投标有效 期的；</w:t>
            </w:r>
          </w:p>
        </w:tc>
      </w:tr>
      <w:tr w14:paraId="28987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tcPr>
          <w:p w14:paraId="34515043">
            <w:pPr>
              <w:spacing w:before="245" w:line="202" w:lineRule="auto"/>
              <w:ind w:left="314"/>
              <w:rPr>
                <w:color w:val="auto"/>
                <w:sz w:val="24"/>
                <w:szCs w:val="24"/>
                <w:highlight w:val="none"/>
              </w:rPr>
            </w:pPr>
            <w:r>
              <w:rPr>
                <w:color w:val="auto"/>
                <w:spacing w:val="2"/>
                <w:sz w:val="24"/>
                <w:szCs w:val="24"/>
                <w:highlight w:val="none"/>
              </w:rPr>
              <w:t>6</w:t>
            </w:r>
          </w:p>
        </w:tc>
        <w:tc>
          <w:tcPr>
            <w:tcW w:w="1717" w:type="dxa"/>
            <w:vAlign w:val="center"/>
          </w:tcPr>
          <w:p w14:paraId="166C0F99">
            <w:pPr>
              <w:widowControl w:val="0"/>
              <w:kinsoku/>
              <w:autoSpaceDE/>
              <w:autoSpaceDN/>
              <w:adjustRightInd/>
              <w:snapToGrid/>
              <w:spacing w:line="360" w:lineRule="auto"/>
              <w:jc w:val="center"/>
              <w:textAlignment w:val="auto"/>
              <w:rPr>
                <w:rFonts w:ascii="宋体" w:hAnsi="宋体" w:eastAsia="宋体" w:cstheme="minorBidi"/>
                <w:color w:val="auto"/>
                <w:kern w:val="2"/>
                <w:sz w:val="24"/>
                <w:szCs w:val="24"/>
                <w:highlight w:val="none"/>
              </w:rPr>
            </w:pPr>
            <w:r>
              <w:rPr>
                <w:rFonts w:hint="eastAsia" w:ascii="宋体" w:hAnsi="宋体" w:eastAsia="宋体" w:cstheme="minorBidi"/>
                <w:color w:val="auto"/>
                <w:kern w:val="2"/>
                <w:sz w:val="24"/>
                <w:szCs w:val="24"/>
                <w:highlight w:val="none"/>
              </w:rPr>
              <w:t>实质性格式</w:t>
            </w:r>
          </w:p>
        </w:tc>
        <w:tc>
          <w:tcPr>
            <w:tcW w:w="6822" w:type="dxa"/>
          </w:tcPr>
          <w:p w14:paraId="40015D33">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hint="eastAsia" w:ascii="宋体" w:hAnsi="宋体" w:eastAsia="宋体" w:cstheme="minorBidi"/>
                <w:color w:val="auto"/>
                <w:kern w:val="2"/>
                <w:sz w:val="24"/>
                <w:szCs w:val="24"/>
                <w:highlight w:val="none"/>
              </w:rPr>
              <w:t>标记为“实质性格式”的文件均按招标文件要求提供且签署、盖章的；</w:t>
            </w:r>
          </w:p>
        </w:tc>
      </w:tr>
      <w:tr w14:paraId="38B770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54" w:type="dxa"/>
          </w:tcPr>
          <w:p w14:paraId="0FBA343F">
            <w:pPr>
              <w:spacing w:before="250" w:line="199" w:lineRule="auto"/>
              <w:ind w:left="317"/>
              <w:rPr>
                <w:color w:val="auto"/>
                <w:sz w:val="24"/>
                <w:szCs w:val="24"/>
                <w:highlight w:val="none"/>
              </w:rPr>
            </w:pPr>
            <w:r>
              <w:rPr>
                <w:color w:val="auto"/>
                <w:sz w:val="24"/>
                <w:szCs w:val="24"/>
                <w:highlight w:val="none"/>
              </w:rPr>
              <w:t>7</w:t>
            </w:r>
          </w:p>
        </w:tc>
        <w:tc>
          <w:tcPr>
            <w:tcW w:w="1717" w:type="dxa"/>
            <w:vAlign w:val="center"/>
          </w:tcPr>
          <w:p w14:paraId="5C847EC7">
            <w:pPr>
              <w:widowControl w:val="0"/>
              <w:kinsoku/>
              <w:autoSpaceDE/>
              <w:autoSpaceDN/>
              <w:adjustRightInd/>
              <w:snapToGrid/>
              <w:spacing w:line="360" w:lineRule="auto"/>
              <w:jc w:val="center"/>
              <w:textAlignment w:val="auto"/>
              <w:rPr>
                <w:rFonts w:ascii="宋体" w:hAnsi="宋体" w:eastAsia="宋体" w:cstheme="minorBidi"/>
                <w:color w:val="auto"/>
                <w:kern w:val="2"/>
                <w:sz w:val="24"/>
                <w:szCs w:val="24"/>
                <w:highlight w:val="none"/>
              </w:rPr>
            </w:pPr>
            <w:r>
              <w:rPr>
                <w:rFonts w:hint="eastAsia" w:ascii="宋体" w:hAnsi="宋体" w:eastAsia="宋体" w:cstheme="minorBidi"/>
                <w:color w:val="auto"/>
                <w:kern w:val="2"/>
                <w:sz w:val="24"/>
                <w:szCs w:val="24"/>
                <w:highlight w:val="none"/>
              </w:rPr>
              <w:t>★号条款响应(如有)</w:t>
            </w:r>
          </w:p>
        </w:tc>
        <w:tc>
          <w:tcPr>
            <w:tcW w:w="6822" w:type="dxa"/>
            <w:vAlign w:val="center"/>
          </w:tcPr>
          <w:p w14:paraId="7BDA4D0E">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hint="eastAsia" w:ascii="宋体" w:hAnsi="宋体" w:eastAsia="宋体" w:cstheme="minorBidi"/>
                <w:color w:val="auto"/>
                <w:kern w:val="2"/>
                <w:sz w:val="24"/>
                <w:szCs w:val="24"/>
                <w:highlight w:val="none"/>
              </w:rPr>
              <w:t>投标文件满足招标文件第五章《采购需求》中★号条款要求的；</w:t>
            </w:r>
          </w:p>
        </w:tc>
      </w:tr>
      <w:tr w14:paraId="26D7E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54" w:type="dxa"/>
          </w:tcPr>
          <w:p w14:paraId="24E9066F">
            <w:pPr>
              <w:spacing w:before="248" w:line="202" w:lineRule="auto"/>
              <w:ind w:left="250"/>
              <w:rPr>
                <w:rFonts w:hint="eastAsia" w:eastAsia="宋体"/>
                <w:color w:val="auto"/>
                <w:sz w:val="24"/>
                <w:szCs w:val="24"/>
                <w:highlight w:val="none"/>
                <w:lang w:eastAsia="zh-CN"/>
              </w:rPr>
            </w:pPr>
            <w:r>
              <w:rPr>
                <w:rFonts w:hint="eastAsia" w:eastAsia="宋体"/>
                <w:color w:val="auto"/>
                <w:spacing w:val="5"/>
                <w:sz w:val="24"/>
                <w:szCs w:val="24"/>
                <w:highlight w:val="none"/>
                <w:lang w:val="en-US" w:eastAsia="zh-CN"/>
              </w:rPr>
              <w:t>8</w:t>
            </w:r>
          </w:p>
        </w:tc>
        <w:tc>
          <w:tcPr>
            <w:tcW w:w="1717" w:type="dxa"/>
            <w:vAlign w:val="center"/>
          </w:tcPr>
          <w:p w14:paraId="379FD35D">
            <w:pPr>
              <w:widowControl w:val="0"/>
              <w:kinsoku/>
              <w:autoSpaceDE/>
              <w:autoSpaceDN/>
              <w:adjustRightInd/>
              <w:snapToGrid/>
              <w:spacing w:line="360" w:lineRule="auto"/>
              <w:jc w:val="center"/>
              <w:textAlignment w:val="auto"/>
              <w:rPr>
                <w:rFonts w:ascii="宋体" w:hAnsi="宋体" w:eastAsia="宋体" w:cstheme="minorBidi"/>
                <w:color w:val="auto"/>
                <w:kern w:val="2"/>
                <w:sz w:val="24"/>
                <w:szCs w:val="24"/>
                <w:highlight w:val="none"/>
              </w:rPr>
            </w:pPr>
            <w:r>
              <w:rPr>
                <w:rFonts w:hint="eastAsia" w:ascii="宋体" w:hAnsi="宋体" w:eastAsia="宋体" w:cstheme="minorBidi"/>
                <w:color w:val="auto"/>
                <w:kern w:val="2"/>
                <w:sz w:val="24"/>
                <w:szCs w:val="24"/>
                <w:highlight w:val="none"/>
              </w:rPr>
              <w:t>报价的修正</w:t>
            </w:r>
          </w:p>
          <w:p w14:paraId="34764CEA">
            <w:pPr>
              <w:widowControl w:val="0"/>
              <w:kinsoku/>
              <w:autoSpaceDE/>
              <w:autoSpaceDN/>
              <w:adjustRightInd/>
              <w:snapToGrid/>
              <w:spacing w:line="360" w:lineRule="auto"/>
              <w:jc w:val="center"/>
              <w:textAlignment w:val="auto"/>
              <w:rPr>
                <w:rFonts w:ascii="宋体" w:hAnsi="宋体" w:eastAsia="宋体" w:cstheme="minorBidi"/>
                <w:color w:val="auto"/>
                <w:kern w:val="2"/>
                <w:sz w:val="24"/>
                <w:szCs w:val="24"/>
                <w:highlight w:val="none"/>
              </w:rPr>
            </w:pPr>
            <w:r>
              <w:rPr>
                <w:rFonts w:hint="eastAsia" w:ascii="宋体" w:hAnsi="宋体" w:eastAsia="宋体" w:cstheme="minorBidi"/>
                <w:color w:val="auto"/>
                <w:kern w:val="2"/>
                <w:sz w:val="24"/>
                <w:szCs w:val="24"/>
                <w:highlight w:val="none"/>
              </w:rPr>
              <w:t>(如有)</w:t>
            </w:r>
          </w:p>
        </w:tc>
        <w:tc>
          <w:tcPr>
            <w:tcW w:w="6822" w:type="dxa"/>
          </w:tcPr>
          <w:p w14:paraId="4C2033BC">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hint="eastAsia" w:ascii="宋体" w:hAnsi="宋体" w:eastAsia="宋体" w:cstheme="minorBidi"/>
                <w:color w:val="auto"/>
                <w:kern w:val="2"/>
                <w:sz w:val="24"/>
                <w:szCs w:val="24"/>
                <w:highlight w:val="none"/>
              </w:rPr>
              <w:t>不涉及报价修正，或投标文件报价出现前后不一致时，投标人 对修正后的报价予以确认；(如有)</w:t>
            </w:r>
          </w:p>
        </w:tc>
      </w:tr>
      <w:tr w14:paraId="15428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54" w:type="dxa"/>
          </w:tcPr>
          <w:p w14:paraId="4C49927E">
            <w:pPr>
              <w:spacing w:line="305" w:lineRule="auto"/>
              <w:rPr>
                <w:color w:val="auto"/>
                <w:highlight w:val="none"/>
              </w:rPr>
            </w:pPr>
          </w:p>
          <w:p w14:paraId="157A1447">
            <w:pPr>
              <w:spacing w:before="69" w:line="199" w:lineRule="auto"/>
              <w:ind w:left="250"/>
              <w:rPr>
                <w:rFonts w:hint="eastAsia" w:eastAsia="宋体"/>
                <w:color w:val="auto"/>
                <w:sz w:val="24"/>
                <w:szCs w:val="24"/>
                <w:highlight w:val="none"/>
                <w:lang w:eastAsia="zh-CN"/>
              </w:rPr>
            </w:pPr>
            <w:r>
              <w:rPr>
                <w:rFonts w:hint="eastAsia" w:eastAsia="宋体"/>
                <w:color w:val="auto"/>
                <w:spacing w:val="5"/>
                <w:sz w:val="24"/>
                <w:szCs w:val="24"/>
                <w:highlight w:val="none"/>
                <w:lang w:val="en-US" w:eastAsia="zh-CN"/>
              </w:rPr>
              <w:t>9</w:t>
            </w:r>
          </w:p>
        </w:tc>
        <w:tc>
          <w:tcPr>
            <w:tcW w:w="1717" w:type="dxa"/>
            <w:vAlign w:val="center"/>
          </w:tcPr>
          <w:p w14:paraId="6C76797F">
            <w:pPr>
              <w:widowControl w:val="0"/>
              <w:kinsoku/>
              <w:autoSpaceDE/>
              <w:autoSpaceDN/>
              <w:adjustRightInd/>
              <w:snapToGrid/>
              <w:spacing w:line="360" w:lineRule="auto"/>
              <w:jc w:val="center"/>
              <w:textAlignment w:val="auto"/>
              <w:rPr>
                <w:rFonts w:ascii="宋体" w:hAnsi="宋体" w:eastAsia="宋体" w:cstheme="minorBidi"/>
                <w:color w:val="auto"/>
                <w:kern w:val="2"/>
                <w:sz w:val="24"/>
                <w:szCs w:val="24"/>
                <w:highlight w:val="none"/>
              </w:rPr>
            </w:pPr>
          </w:p>
          <w:p w14:paraId="03FA2ACD">
            <w:pPr>
              <w:widowControl w:val="0"/>
              <w:kinsoku/>
              <w:autoSpaceDE/>
              <w:autoSpaceDN/>
              <w:adjustRightInd/>
              <w:snapToGrid/>
              <w:spacing w:line="360" w:lineRule="auto"/>
              <w:jc w:val="center"/>
              <w:textAlignment w:val="auto"/>
              <w:rPr>
                <w:rFonts w:ascii="宋体" w:hAnsi="宋体" w:eastAsia="宋体" w:cstheme="minorBidi"/>
                <w:color w:val="auto"/>
                <w:kern w:val="2"/>
                <w:sz w:val="24"/>
                <w:szCs w:val="24"/>
                <w:highlight w:val="none"/>
              </w:rPr>
            </w:pPr>
            <w:r>
              <w:rPr>
                <w:rFonts w:hint="eastAsia" w:ascii="宋体" w:hAnsi="宋体" w:eastAsia="宋体" w:cstheme="minorBidi"/>
                <w:color w:val="auto"/>
                <w:kern w:val="2"/>
                <w:sz w:val="24"/>
                <w:szCs w:val="24"/>
                <w:highlight w:val="none"/>
              </w:rPr>
              <w:t>报价合理性</w:t>
            </w:r>
          </w:p>
        </w:tc>
        <w:tc>
          <w:tcPr>
            <w:tcW w:w="6822" w:type="dxa"/>
          </w:tcPr>
          <w:p w14:paraId="5E9964E7">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hint="eastAsia" w:ascii="宋体" w:hAnsi="宋体" w:eastAsia="宋体" w:cstheme="minorBidi"/>
                <w:color w:val="auto"/>
                <w:kern w:val="2"/>
                <w:sz w:val="24"/>
                <w:szCs w:val="24"/>
                <w:highlight w:val="none"/>
              </w:rPr>
              <w:t>报价合理，或投标人的报价明显低于其他通过符合性审查投标 人的报价，有可能影响产品质量或者不能诚信履约的，能够应 评标委员会要求在规定时间内证明其报价合理性的；</w:t>
            </w:r>
          </w:p>
        </w:tc>
      </w:tr>
    </w:tbl>
    <w:p w14:paraId="34AE8B86">
      <w:pPr>
        <w:spacing w:line="14" w:lineRule="auto"/>
        <w:rPr>
          <w:color w:val="auto"/>
          <w:sz w:val="2"/>
          <w:highlight w:val="none"/>
        </w:rPr>
      </w:pPr>
    </w:p>
    <w:p w14:paraId="0D74D2A5">
      <w:pPr>
        <w:rPr>
          <w:color w:val="auto"/>
          <w:highlight w:val="none"/>
        </w:rPr>
        <w:sectPr>
          <w:type w:val="continuous"/>
          <w:pgSz w:w="11907" w:h="16840"/>
          <w:pgMar w:top="1117" w:right="1020" w:bottom="1060" w:left="1588" w:header="878" w:footer="886" w:gutter="0"/>
          <w:pgNumType w:fmt="decimal"/>
          <w:cols w:equalWidth="0" w:num="1">
            <w:col w:w="9299"/>
          </w:cols>
        </w:sectPr>
      </w:pPr>
    </w:p>
    <w:p w14:paraId="4C0C454A">
      <w:pPr>
        <w:rPr>
          <w:color w:val="auto"/>
          <w:highlight w:val="none"/>
        </w:rPr>
      </w:pPr>
    </w:p>
    <w:p w14:paraId="712A3549">
      <w:pPr>
        <w:spacing w:line="58" w:lineRule="exact"/>
        <w:rPr>
          <w:color w:val="auto"/>
          <w:highlight w:val="none"/>
        </w:rPr>
      </w:pPr>
    </w:p>
    <w:tbl>
      <w:tblPr>
        <w:tblStyle w:val="18"/>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4"/>
        <w:gridCol w:w="1812"/>
        <w:gridCol w:w="6727"/>
      </w:tblGrid>
      <w:tr w14:paraId="1CAB4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754" w:type="dxa"/>
          </w:tcPr>
          <w:p w14:paraId="550CD3B9">
            <w:pPr>
              <w:spacing w:line="301" w:lineRule="auto"/>
              <w:rPr>
                <w:color w:val="auto"/>
                <w:highlight w:val="none"/>
              </w:rPr>
            </w:pPr>
          </w:p>
          <w:p w14:paraId="5A0BAE81">
            <w:pPr>
              <w:spacing w:before="69" w:line="199" w:lineRule="auto"/>
              <w:ind w:left="250"/>
              <w:rPr>
                <w:rFonts w:hint="eastAsia" w:eastAsia="宋体"/>
                <w:color w:val="auto"/>
                <w:sz w:val="24"/>
                <w:szCs w:val="24"/>
                <w:highlight w:val="none"/>
                <w:lang w:val="en-US" w:eastAsia="zh-CN"/>
              </w:rPr>
            </w:pPr>
            <w:r>
              <w:rPr>
                <w:color w:val="auto"/>
                <w:spacing w:val="5"/>
                <w:sz w:val="24"/>
                <w:szCs w:val="24"/>
                <w:highlight w:val="none"/>
              </w:rPr>
              <w:t>1</w:t>
            </w:r>
            <w:r>
              <w:rPr>
                <w:rFonts w:hint="eastAsia" w:eastAsia="宋体"/>
                <w:color w:val="auto"/>
                <w:spacing w:val="5"/>
                <w:sz w:val="24"/>
                <w:szCs w:val="24"/>
                <w:highlight w:val="none"/>
                <w:lang w:val="en-US" w:eastAsia="zh-CN"/>
              </w:rPr>
              <w:t>0</w:t>
            </w:r>
          </w:p>
        </w:tc>
        <w:tc>
          <w:tcPr>
            <w:tcW w:w="1812" w:type="dxa"/>
            <w:vAlign w:val="center"/>
          </w:tcPr>
          <w:p w14:paraId="1AE2E500">
            <w:pPr>
              <w:widowControl w:val="0"/>
              <w:kinsoku/>
              <w:autoSpaceDE/>
              <w:autoSpaceDN/>
              <w:adjustRightInd/>
              <w:snapToGrid/>
              <w:spacing w:line="360" w:lineRule="auto"/>
              <w:jc w:val="center"/>
              <w:textAlignment w:val="auto"/>
              <w:rPr>
                <w:rFonts w:ascii="宋体" w:hAnsi="宋体" w:eastAsia="宋体" w:cstheme="minorBidi"/>
                <w:color w:val="auto"/>
                <w:kern w:val="2"/>
                <w:sz w:val="24"/>
                <w:szCs w:val="24"/>
                <w:highlight w:val="none"/>
              </w:rPr>
            </w:pPr>
          </w:p>
          <w:p w14:paraId="2337AECC">
            <w:pPr>
              <w:widowControl w:val="0"/>
              <w:kinsoku/>
              <w:autoSpaceDE/>
              <w:autoSpaceDN/>
              <w:adjustRightInd/>
              <w:snapToGrid/>
              <w:spacing w:line="360" w:lineRule="auto"/>
              <w:jc w:val="center"/>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公平竞争</w:t>
            </w:r>
          </w:p>
        </w:tc>
        <w:tc>
          <w:tcPr>
            <w:tcW w:w="6727" w:type="dxa"/>
          </w:tcPr>
          <w:p w14:paraId="1F6DFD30">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投标人遵循公平竞争的原则，不存在恶意串通，妨碍其他投标 人的竞争行为，不存在损害采购人或者其他投标人的合法权益 情形的；</w:t>
            </w:r>
          </w:p>
        </w:tc>
      </w:tr>
      <w:tr w14:paraId="4F564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754" w:type="dxa"/>
          </w:tcPr>
          <w:p w14:paraId="4BB2362C">
            <w:pPr>
              <w:spacing w:line="307" w:lineRule="auto"/>
              <w:rPr>
                <w:color w:val="auto"/>
                <w:highlight w:val="none"/>
              </w:rPr>
            </w:pPr>
          </w:p>
          <w:p w14:paraId="4CDFDD9C">
            <w:pPr>
              <w:spacing w:line="307" w:lineRule="auto"/>
              <w:rPr>
                <w:color w:val="auto"/>
                <w:highlight w:val="none"/>
              </w:rPr>
            </w:pPr>
          </w:p>
          <w:p w14:paraId="3A71005D">
            <w:pPr>
              <w:spacing w:line="307" w:lineRule="auto"/>
              <w:rPr>
                <w:color w:val="auto"/>
                <w:highlight w:val="none"/>
              </w:rPr>
            </w:pPr>
          </w:p>
          <w:p w14:paraId="677DFAA0">
            <w:pPr>
              <w:spacing w:before="69" w:line="199" w:lineRule="auto"/>
              <w:ind w:left="250"/>
              <w:rPr>
                <w:rFonts w:hint="eastAsia" w:eastAsia="宋体"/>
                <w:color w:val="auto"/>
                <w:sz w:val="24"/>
                <w:szCs w:val="24"/>
                <w:highlight w:val="none"/>
                <w:lang w:val="en-US" w:eastAsia="zh-CN"/>
              </w:rPr>
            </w:pPr>
            <w:r>
              <w:rPr>
                <w:color w:val="auto"/>
                <w:spacing w:val="5"/>
                <w:sz w:val="24"/>
                <w:szCs w:val="24"/>
                <w:highlight w:val="none"/>
              </w:rPr>
              <w:t>1</w:t>
            </w:r>
            <w:r>
              <w:rPr>
                <w:rFonts w:hint="eastAsia" w:eastAsia="宋体"/>
                <w:color w:val="auto"/>
                <w:spacing w:val="5"/>
                <w:sz w:val="24"/>
                <w:szCs w:val="24"/>
                <w:highlight w:val="none"/>
                <w:lang w:val="en-US" w:eastAsia="zh-CN"/>
              </w:rPr>
              <w:t>1</w:t>
            </w:r>
          </w:p>
        </w:tc>
        <w:tc>
          <w:tcPr>
            <w:tcW w:w="1812" w:type="dxa"/>
            <w:vAlign w:val="center"/>
          </w:tcPr>
          <w:p w14:paraId="4FA0375F">
            <w:pPr>
              <w:widowControl w:val="0"/>
              <w:kinsoku/>
              <w:autoSpaceDE/>
              <w:autoSpaceDN/>
              <w:adjustRightInd/>
              <w:snapToGrid/>
              <w:spacing w:line="360" w:lineRule="auto"/>
              <w:jc w:val="center"/>
              <w:textAlignment w:val="auto"/>
              <w:rPr>
                <w:rFonts w:ascii="宋体" w:hAnsi="宋体" w:eastAsia="宋体" w:cstheme="minorBidi"/>
                <w:color w:val="auto"/>
                <w:kern w:val="2"/>
                <w:sz w:val="24"/>
                <w:szCs w:val="24"/>
                <w:highlight w:val="none"/>
              </w:rPr>
            </w:pPr>
          </w:p>
          <w:p w14:paraId="64517E4E">
            <w:pPr>
              <w:widowControl w:val="0"/>
              <w:kinsoku/>
              <w:autoSpaceDE/>
              <w:autoSpaceDN/>
              <w:adjustRightInd/>
              <w:snapToGrid/>
              <w:spacing w:line="360" w:lineRule="auto"/>
              <w:ind w:firstLine="480" w:firstLineChars="200"/>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串通投标</w:t>
            </w:r>
          </w:p>
        </w:tc>
        <w:tc>
          <w:tcPr>
            <w:tcW w:w="6727" w:type="dxa"/>
          </w:tcPr>
          <w:p w14:paraId="078D9EAB">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不存在《政府采购货物和服务招标投标管理办法》视为投标人 串通投标的情形：(一) 不同投标人的投标文件由同一单位或者 个人编制；(二) 不同投标人委托同一单位或者个人办理投标事 宜；(三) 不同投标人的投标文件载明的项目管理成员或者联系 人员为同一人；(四) 不同投标人的投标文件异常一致或者投标 报价呈规律性差异；(五)不同投标人的投标文件相互混装；(六) 不同投标人的投标保证金从同一单位或者个人的账户转出；</w:t>
            </w:r>
          </w:p>
        </w:tc>
      </w:tr>
      <w:tr w14:paraId="18087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4" w:type="dxa"/>
          </w:tcPr>
          <w:p w14:paraId="504FCB23">
            <w:pPr>
              <w:spacing w:before="248" w:line="202" w:lineRule="auto"/>
              <w:ind w:left="250"/>
              <w:rPr>
                <w:rFonts w:hint="eastAsia" w:eastAsia="宋体"/>
                <w:color w:val="auto"/>
                <w:sz w:val="24"/>
                <w:szCs w:val="24"/>
                <w:highlight w:val="none"/>
                <w:lang w:val="en-US" w:eastAsia="zh-CN"/>
              </w:rPr>
            </w:pPr>
            <w:r>
              <w:rPr>
                <w:color w:val="auto"/>
                <w:spacing w:val="5"/>
                <w:sz w:val="24"/>
                <w:szCs w:val="24"/>
                <w:highlight w:val="none"/>
              </w:rPr>
              <w:t>1</w:t>
            </w:r>
            <w:r>
              <w:rPr>
                <w:rFonts w:hint="eastAsia" w:eastAsia="宋体"/>
                <w:color w:val="auto"/>
                <w:spacing w:val="5"/>
                <w:sz w:val="24"/>
                <w:szCs w:val="24"/>
                <w:highlight w:val="none"/>
                <w:lang w:val="en-US" w:eastAsia="zh-CN"/>
              </w:rPr>
              <w:t>2</w:t>
            </w:r>
          </w:p>
        </w:tc>
        <w:tc>
          <w:tcPr>
            <w:tcW w:w="1812" w:type="dxa"/>
            <w:vAlign w:val="center"/>
          </w:tcPr>
          <w:p w14:paraId="370547B9">
            <w:pPr>
              <w:widowControl w:val="0"/>
              <w:kinsoku/>
              <w:autoSpaceDE/>
              <w:autoSpaceDN/>
              <w:adjustRightInd/>
              <w:snapToGrid/>
              <w:spacing w:line="360" w:lineRule="auto"/>
              <w:jc w:val="center"/>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附加条件</w:t>
            </w:r>
          </w:p>
        </w:tc>
        <w:tc>
          <w:tcPr>
            <w:tcW w:w="6727" w:type="dxa"/>
            <w:vAlign w:val="center"/>
          </w:tcPr>
          <w:p w14:paraId="2E4CB197">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投标文件未含有采购人不能接受的附加条件的；</w:t>
            </w:r>
          </w:p>
        </w:tc>
      </w:tr>
      <w:tr w14:paraId="338F1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754" w:type="dxa"/>
          </w:tcPr>
          <w:p w14:paraId="71D54ECD">
            <w:pPr>
              <w:spacing w:before="252" w:line="199" w:lineRule="auto"/>
              <w:ind w:left="250"/>
              <w:rPr>
                <w:rFonts w:hint="eastAsia" w:eastAsia="宋体"/>
                <w:color w:val="auto"/>
                <w:sz w:val="24"/>
                <w:szCs w:val="24"/>
                <w:highlight w:val="none"/>
                <w:lang w:val="en-US" w:eastAsia="zh-CN"/>
              </w:rPr>
            </w:pPr>
            <w:r>
              <w:rPr>
                <w:color w:val="auto"/>
                <w:spacing w:val="5"/>
                <w:sz w:val="24"/>
                <w:szCs w:val="24"/>
                <w:highlight w:val="none"/>
              </w:rPr>
              <w:t>1</w:t>
            </w:r>
            <w:r>
              <w:rPr>
                <w:rFonts w:hint="eastAsia" w:eastAsia="宋体"/>
                <w:color w:val="auto"/>
                <w:spacing w:val="5"/>
                <w:sz w:val="24"/>
                <w:szCs w:val="24"/>
                <w:highlight w:val="none"/>
                <w:lang w:val="en-US" w:eastAsia="zh-CN"/>
              </w:rPr>
              <w:t>3</w:t>
            </w:r>
          </w:p>
        </w:tc>
        <w:tc>
          <w:tcPr>
            <w:tcW w:w="1812" w:type="dxa"/>
            <w:vAlign w:val="center"/>
          </w:tcPr>
          <w:p w14:paraId="6499802D">
            <w:pPr>
              <w:widowControl w:val="0"/>
              <w:kinsoku/>
              <w:autoSpaceDE/>
              <w:autoSpaceDN/>
              <w:adjustRightInd/>
              <w:snapToGrid/>
              <w:spacing w:line="360" w:lineRule="auto"/>
              <w:jc w:val="center"/>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其他无效情形</w:t>
            </w:r>
          </w:p>
        </w:tc>
        <w:tc>
          <w:tcPr>
            <w:tcW w:w="6727" w:type="dxa"/>
          </w:tcPr>
          <w:p w14:paraId="535B8556">
            <w:pPr>
              <w:widowControl w:val="0"/>
              <w:kinsoku/>
              <w:autoSpaceDE/>
              <w:autoSpaceDN/>
              <w:adjustRightInd/>
              <w:snapToGrid/>
              <w:spacing w:line="360" w:lineRule="auto"/>
              <w:jc w:val="both"/>
              <w:textAlignment w:val="auto"/>
              <w:rPr>
                <w:rFonts w:ascii="宋体" w:hAnsi="宋体" w:eastAsia="宋体" w:cstheme="minorBidi"/>
                <w:color w:val="auto"/>
                <w:kern w:val="2"/>
                <w:sz w:val="24"/>
                <w:szCs w:val="24"/>
                <w:highlight w:val="none"/>
              </w:rPr>
            </w:pPr>
            <w:r>
              <w:rPr>
                <w:rFonts w:ascii="宋体" w:hAnsi="宋体" w:eastAsia="宋体" w:cstheme="minorBidi"/>
                <w:color w:val="auto"/>
                <w:kern w:val="2"/>
                <w:sz w:val="24"/>
                <w:szCs w:val="24"/>
                <w:highlight w:val="none"/>
              </w:rPr>
              <w:t>投标人、投标文件不存在不符合法律、法规和招标文件规定的 其他无效情形。</w:t>
            </w:r>
          </w:p>
        </w:tc>
      </w:tr>
    </w:tbl>
    <w:p w14:paraId="10AD2854">
      <w:pPr>
        <w:spacing w:before="78" w:line="220" w:lineRule="auto"/>
        <w:rPr>
          <w:rFonts w:ascii="宋体" w:hAnsi="宋体" w:eastAsia="宋体" w:cs="宋体"/>
          <w:color w:val="auto"/>
          <w:sz w:val="24"/>
          <w:szCs w:val="24"/>
          <w:highlight w:val="none"/>
        </w:rPr>
      </w:pPr>
      <w:r>
        <w:rPr>
          <w:color w:val="auto"/>
          <w:spacing w:val="1"/>
          <w:sz w:val="24"/>
          <w:szCs w:val="24"/>
          <w:highlight w:val="none"/>
        </w:rPr>
        <w:t xml:space="preserve">2   </w:t>
      </w:r>
      <w:r>
        <w:rPr>
          <w:rFonts w:ascii="宋体" w:hAnsi="宋体" w:eastAsia="宋体" w:cs="宋体"/>
          <w:color w:val="auto"/>
          <w:spacing w:val="1"/>
          <w:sz w:val="24"/>
          <w:szCs w:val="24"/>
          <w:highlight w:val="none"/>
        </w:rPr>
        <w:t>投标文件有</w:t>
      </w:r>
      <w:r>
        <w:rPr>
          <w:rFonts w:ascii="宋体" w:hAnsi="宋体" w:eastAsia="宋体" w:cs="宋体"/>
          <w:color w:val="auto"/>
          <w:sz w:val="24"/>
          <w:szCs w:val="24"/>
          <w:highlight w:val="none"/>
        </w:rPr>
        <w:t>关事项的澄清或者说明</w:t>
      </w:r>
    </w:p>
    <w:p w14:paraId="7739E190">
      <w:pPr>
        <w:spacing w:before="179" w:line="221" w:lineRule="auto"/>
        <w:ind w:left="373"/>
        <w:rPr>
          <w:rFonts w:ascii="宋体" w:hAnsi="宋体" w:eastAsia="宋体" w:cs="宋体"/>
          <w:color w:val="auto"/>
          <w:sz w:val="24"/>
          <w:szCs w:val="24"/>
          <w:highlight w:val="none"/>
        </w:rPr>
      </w:pPr>
      <w:r>
        <w:rPr>
          <w:color w:val="auto"/>
          <w:spacing w:val="4"/>
          <w:sz w:val="24"/>
          <w:szCs w:val="24"/>
          <w:highlight w:val="none"/>
        </w:rPr>
        <w:t xml:space="preserve">2.1     </w:t>
      </w:r>
      <w:r>
        <w:rPr>
          <w:rFonts w:ascii="宋体" w:hAnsi="宋体" w:eastAsia="宋体" w:cs="宋体"/>
          <w:color w:val="auto"/>
          <w:spacing w:val="4"/>
          <w:sz w:val="24"/>
          <w:szCs w:val="24"/>
          <w:highlight w:val="none"/>
        </w:rPr>
        <w:t>评标过程中，</w:t>
      </w:r>
      <w:r>
        <w:rPr>
          <w:rFonts w:ascii="宋体" w:hAnsi="宋体" w:eastAsia="宋体" w:cs="宋体"/>
          <w:color w:val="auto"/>
          <w:spacing w:val="2"/>
          <w:sz w:val="24"/>
          <w:szCs w:val="24"/>
          <w:highlight w:val="none"/>
        </w:rPr>
        <w:t>评标委员会将以书面形式要求投标人对其投标文件中含义不明</w:t>
      </w:r>
    </w:p>
    <w:p w14:paraId="63142AB6">
      <w:pPr>
        <w:spacing w:before="181" w:line="359" w:lineRule="auto"/>
        <w:ind w:left="1084" w:right="8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确、同类问题表述不一致或者有明显文字和计算错误的内容，作出必要的</w:t>
      </w:r>
      <w:r>
        <w:rPr>
          <w:rFonts w:ascii="宋体" w:hAnsi="宋体" w:eastAsia="宋体" w:cs="宋体"/>
          <w:color w:val="auto"/>
          <w:spacing w:val="1"/>
          <w:sz w:val="24"/>
          <w:szCs w:val="24"/>
          <w:highlight w:val="none"/>
        </w:rPr>
        <w:t>澄</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清、说明或者补正。投标人的澄清、说明或者补正应当采用书面形式，并加</w:t>
      </w:r>
      <w:r>
        <w:rPr>
          <w:rFonts w:ascii="宋体" w:hAnsi="宋体" w:eastAsia="宋体" w:cs="宋体"/>
          <w:color w:val="auto"/>
          <w:sz w:val="24"/>
          <w:szCs w:val="24"/>
          <w:highlight w:val="none"/>
        </w:rPr>
        <w:t xml:space="preserve"> </w:t>
      </w:r>
      <w:r>
        <w:rPr>
          <w:rFonts w:ascii="宋体" w:hAnsi="宋体" w:eastAsia="宋体" w:cs="宋体"/>
          <w:color w:val="auto"/>
          <w:spacing w:val="10"/>
          <w:sz w:val="24"/>
          <w:szCs w:val="24"/>
          <w:highlight w:val="none"/>
        </w:rPr>
        <w:t>盖公章，</w:t>
      </w:r>
      <w:r>
        <w:rPr>
          <w:rFonts w:ascii="宋体" w:hAnsi="宋体" w:eastAsia="宋体" w:cs="宋体"/>
          <w:color w:val="auto"/>
          <w:spacing w:val="6"/>
          <w:sz w:val="24"/>
          <w:szCs w:val="24"/>
          <w:highlight w:val="none"/>
        </w:rPr>
        <w:t>或</w:t>
      </w:r>
      <w:r>
        <w:rPr>
          <w:rFonts w:ascii="宋体" w:hAnsi="宋体" w:eastAsia="宋体" w:cs="宋体"/>
          <w:color w:val="auto"/>
          <w:spacing w:val="5"/>
          <w:sz w:val="24"/>
          <w:szCs w:val="24"/>
          <w:highlight w:val="none"/>
        </w:rPr>
        <w:t>者由法定代表人(若投标人为事业单位或其他组织或分支机构，</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可为单位负责人) 或其授权的代表签字。投标人的澄清、说明或者补正不</w:t>
      </w:r>
      <w:r>
        <w:rPr>
          <w:rFonts w:ascii="宋体" w:hAnsi="宋体" w:eastAsia="宋体" w:cs="宋体"/>
          <w:color w:val="auto"/>
          <w:sz w:val="24"/>
          <w:szCs w:val="24"/>
          <w:highlight w:val="none"/>
        </w:rPr>
        <w:t xml:space="preserve">得 </w:t>
      </w:r>
      <w:r>
        <w:rPr>
          <w:rFonts w:ascii="宋体" w:hAnsi="宋体" w:eastAsia="宋体" w:cs="宋体"/>
          <w:color w:val="auto"/>
          <w:spacing w:val="2"/>
          <w:sz w:val="24"/>
          <w:szCs w:val="24"/>
          <w:highlight w:val="none"/>
        </w:rPr>
        <w:t>超出投标文件的范围或者改变投标文件的实质性内容。澄清文件将作为投标</w:t>
      </w:r>
      <w:r>
        <w:rPr>
          <w:rFonts w:ascii="宋体" w:hAnsi="宋体" w:eastAsia="宋体" w:cs="宋体"/>
          <w:color w:val="auto"/>
          <w:sz w:val="24"/>
          <w:szCs w:val="24"/>
          <w:highlight w:val="none"/>
        </w:rPr>
        <w:t xml:space="preserve"> </w:t>
      </w:r>
      <w:r>
        <w:rPr>
          <w:rFonts w:ascii="宋体" w:hAnsi="宋体" w:eastAsia="宋体" w:cs="宋体"/>
          <w:color w:val="auto"/>
          <w:spacing w:val="-6"/>
          <w:sz w:val="24"/>
          <w:szCs w:val="24"/>
          <w:highlight w:val="none"/>
        </w:rPr>
        <w:t>文</w:t>
      </w:r>
      <w:r>
        <w:rPr>
          <w:rFonts w:ascii="宋体" w:hAnsi="宋体" w:eastAsia="宋体" w:cs="宋体"/>
          <w:color w:val="auto"/>
          <w:spacing w:val="-4"/>
          <w:sz w:val="24"/>
          <w:szCs w:val="24"/>
          <w:highlight w:val="none"/>
        </w:rPr>
        <w:t>件内容的一部分。</w:t>
      </w:r>
    </w:p>
    <w:p w14:paraId="52D65135">
      <w:pPr>
        <w:spacing w:line="218" w:lineRule="auto"/>
        <w:ind w:left="373"/>
        <w:rPr>
          <w:rFonts w:ascii="宋体" w:hAnsi="宋体" w:eastAsia="宋体" w:cs="宋体"/>
          <w:color w:val="auto"/>
          <w:sz w:val="24"/>
          <w:szCs w:val="24"/>
          <w:highlight w:val="none"/>
        </w:rPr>
      </w:pPr>
      <w:r>
        <w:rPr>
          <w:color w:val="auto"/>
          <w:spacing w:val="4"/>
          <w:sz w:val="24"/>
          <w:szCs w:val="24"/>
          <w:highlight w:val="none"/>
        </w:rPr>
        <w:t xml:space="preserve">2.2     </w:t>
      </w:r>
      <w:r>
        <w:rPr>
          <w:rFonts w:ascii="宋体" w:hAnsi="宋体" w:eastAsia="宋体" w:cs="宋体"/>
          <w:color w:val="auto"/>
          <w:spacing w:val="4"/>
          <w:sz w:val="24"/>
          <w:szCs w:val="24"/>
          <w:highlight w:val="none"/>
        </w:rPr>
        <w:t>评标委员</w:t>
      </w:r>
      <w:r>
        <w:rPr>
          <w:rFonts w:ascii="宋体" w:hAnsi="宋体" w:eastAsia="宋体" w:cs="宋体"/>
          <w:color w:val="auto"/>
          <w:spacing w:val="3"/>
          <w:sz w:val="24"/>
          <w:szCs w:val="24"/>
          <w:highlight w:val="none"/>
        </w:rPr>
        <w:t>会</w:t>
      </w:r>
      <w:r>
        <w:rPr>
          <w:rFonts w:ascii="宋体" w:hAnsi="宋体" w:eastAsia="宋体" w:cs="宋体"/>
          <w:color w:val="auto"/>
          <w:spacing w:val="2"/>
          <w:sz w:val="24"/>
          <w:szCs w:val="24"/>
          <w:highlight w:val="none"/>
        </w:rPr>
        <w:t>认为投标人的报价明显低于其他通过符合性审查投标人的报价，</w:t>
      </w:r>
    </w:p>
    <w:p w14:paraId="4F840CA4">
      <w:pPr>
        <w:spacing w:before="182" w:line="359" w:lineRule="auto"/>
        <w:ind w:left="1083" w:right="88" w:firstLine="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有可能影响产品质量或者不能诚信履约的，有权要求该投标人在评标现场</w:t>
      </w:r>
      <w:r>
        <w:rPr>
          <w:rFonts w:ascii="宋体" w:hAnsi="宋体" w:eastAsia="宋体" w:cs="宋体"/>
          <w:color w:val="auto"/>
          <w:sz w:val="24"/>
          <w:szCs w:val="24"/>
          <w:highlight w:val="none"/>
        </w:rPr>
        <w:t xml:space="preserve">合 </w:t>
      </w:r>
      <w:r>
        <w:rPr>
          <w:rFonts w:ascii="宋体" w:hAnsi="宋体" w:eastAsia="宋体" w:cs="宋体"/>
          <w:color w:val="auto"/>
          <w:spacing w:val="3"/>
          <w:sz w:val="24"/>
          <w:szCs w:val="24"/>
          <w:highlight w:val="none"/>
        </w:rPr>
        <w:t>理</w:t>
      </w:r>
      <w:r>
        <w:rPr>
          <w:rFonts w:ascii="宋体" w:hAnsi="宋体" w:eastAsia="宋体" w:cs="宋体"/>
          <w:color w:val="auto"/>
          <w:spacing w:val="2"/>
          <w:sz w:val="24"/>
          <w:szCs w:val="24"/>
          <w:highlight w:val="none"/>
        </w:rPr>
        <w:t>的时间内提供书面说明，必要时提交相关证明材料；若投标人不能证明其</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报价合</w:t>
      </w:r>
      <w:r>
        <w:rPr>
          <w:rFonts w:ascii="宋体" w:hAnsi="宋体" w:eastAsia="宋体" w:cs="宋体"/>
          <w:color w:val="auto"/>
          <w:sz w:val="24"/>
          <w:szCs w:val="24"/>
          <w:highlight w:val="none"/>
        </w:rPr>
        <w:t>理性，评标委员会将其作为</w:t>
      </w:r>
      <w:r>
        <w:rPr>
          <w:rFonts w:ascii="宋体" w:hAnsi="宋体" w:eastAsia="宋体" w:cs="宋体"/>
          <w:color w:val="auto"/>
          <w:sz w:val="24"/>
          <w:szCs w:val="24"/>
          <w:highlight w:val="none"/>
          <w14:textOutline w14:w="1536" w14:cap="flat" w14:cmpd="sng" w14:algn="ctr">
            <w14:solidFill>
              <w14:srgbClr w14:val="000000"/>
            </w14:solidFill>
            <w14:prstDash w14:val="solid"/>
            <w14:miter w14:val="0"/>
          </w14:textOutline>
        </w:rPr>
        <w:t>无效投标处理</w:t>
      </w:r>
      <w:r>
        <w:rPr>
          <w:rFonts w:ascii="宋体" w:hAnsi="宋体" w:eastAsia="宋体" w:cs="宋体"/>
          <w:color w:val="auto"/>
          <w:sz w:val="24"/>
          <w:szCs w:val="24"/>
          <w:highlight w:val="none"/>
        </w:rPr>
        <w:t>。</w:t>
      </w:r>
    </w:p>
    <w:p w14:paraId="75619204">
      <w:pPr>
        <w:spacing w:before="1" w:line="218" w:lineRule="auto"/>
        <w:ind w:left="373"/>
        <w:rPr>
          <w:rFonts w:ascii="宋体" w:hAnsi="宋体" w:eastAsia="宋体" w:cs="宋体"/>
          <w:color w:val="auto"/>
          <w:sz w:val="24"/>
          <w:szCs w:val="24"/>
          <w:highlight w:val="none"/>
        </w:rPr>
      </w:pPr>
      <w:r>
        <w:rPr>
          <w:color w:val="auto"/>
          <w:spacing w:val="4"/>
          <w:sz w:val="24"/>
          <w:szCs w:val="24"/>
          <w:highlight w:val="none"/>
        </w:rPr>
        <w:t xml:space="preserve">2.3     </w:t>
      </w:r>
      <w:r>
        <w:rPr>
          <w:rFonts w:ascii="宋体" w:hAnsi="宋体" w:eastAsia="宋体" w:cs="宋体"/>
          <w:color w:val="auto"/>
          <w:spacing w:val="4"/>
          <w:sz w:val="24"/>
          <w:szCs w:val="24"/>
          <w:highlight w:val="none"/>
        </w:rPr>
        <w:t>投标报价须包</w:t>
      </w:r>
      <w:r>
        <w:rPr>
          <w:rFonts w:ascii="宋体" w:hAnsi="宋体" w:eastAsia="宋体" w:cs="宋体"/>
          <w:color w:val="auto"/>
          <w:spacing w:val="2"/>
          <w:sz w:val="24"/>
          <w:szCs w:val="24"/>
          <w:highlight w:val="none"/>
        </w:rPr>
        <w:t>含招标文件全部内容，如分项报价表有缺漏视为已含在其他各</w:t>
      </w:r>
    </w:p>
    <w:p w14:paraId="5D30D12C">
      <w:pPr>
        <w:spacing w:before="185" w:line="359" w:lineRule="auto"/>
        <w:ind w:left="1084" w:right="88" w:firstLine="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项报价中，将不对投标总价进行调整。评标委员会有权要求投标人在</w:t>
      </w:r>
      <w:r>
        <w:rPr>
          <w:rFonts w:ascii="宋体" w:hAnsi="宋体" w:eastAsia="宋体" w:cs="宋体"/>
          <w:color w:val="auto"/>
          <w:spacing w:val="1"/>
          <w:sz w:val="24"/>
          <w:szCs w:val="24"/>
          <w:highlight w:val="none"/>
        </w:rPr>
        <w:t>评</w:t>
      </w:r>
      <w:r>
        <w:rPr>
          <w:rFonts w:ascii="宋体" w:hAnsi="宋体" w:eastAsia="宋体" w:cs="宋体"/>
          <w:color w:val="auto"/>
          <w:sz w:val="24"/>
          <w:szCs w:val="24"/>
          <w:highlight w:val="none"/>
        </w:rPr>
        <w:t xml:space="preserve">标现 </w:t>
      </w:r>
      <w:r>
        <w:rPr>
          <w:rFonts w:ascii="宋体" w:hAnsi="宋体" w:eastAsia="宋体" w:cs="宋体"/>
          <w:color w:val="auto"/>
          <w:spacing w:val="2"/>
          <w:sz w:val="24"/>
          <w:szCs w:val="24"/>
          <w:highlight w:val="none"/>
        </w:rPr>
        <w:t>场合理的时间内对此进行书面确认，投标人不确认的，视为将一个采购包中</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的内容拆分投</w:t>
      </w:r>
      <w:r>
        <w:rPr>
          <w:rFonts w:ascii="宋体" w:hAnsi="宋体" w:eastAsia="宋体" w:cs="宋体"/>
          <w:color w:val="auto"/>
          <w:sz w:val="24"/>
          <w:szCs w:val="24"/>
          <w:highlight w:val="none"/>
        </w:rPr>
        <w:t>标，其</w:t>
      </w:r>
      <w:r>
        <w:rPr>
          <w:rFonts w:ascii="宋体" w:hAnsi="宋体" w:eastAsia="宋体" w:cs="宋体"/>
          <w:color w:val="auto"/>
          <w:sz w:val="24"/>
          <w:szCs w:val="24"/>
          <w:highlight w:val="none"/>
          <w14:textOutline w14:w="1536" w14:cap="flat" w14:cmpd="sng" w14:algn="ctr">
            <w14:solidFill>
              <w14:srgbClr w14:val="000000"/>
            </w14:solidFill>
            <w14:prstDash w14:val="solid"/>
            <w14:miter w14:val="0"/>
          </w14:textOutline>
        </w:rPr>
        <w:t>投标无效</w:t>
      </w:r>
      <w:r>
        <w:rPr>
          <w:rFonts w:ascii="宋体" w:hAnsi="宋体" w:eastAsia="宋体" w:cs="宋体"/>
          <w:color w:val="auto"/>
          <w:sz w:val="24"/>
          <w:szCs w:val="24"/>
          <w:highlight w:val="none"/>
        </w:rPr>
        <w:t>。</w:t>
      </w:r>
    </w:p>
    <w:p w14:paraId="586B9614">
      <w:pPr>
        <w:spacing w:before="1" w:line="218" w:lineRule="auto"/>
        <w:ind w:left="373"/>
        <w:rPr>
          <w:rFonts w:ascii="宋体" w:hAnsi="宋体" w:eastAsia="宋体" w:cs="宋体"/>
          <w:color w:val="auto"/>
          <w:sz w:val="24"/>
          <w:szCs w:val="24"/>
          <w:highlight w:val="none"/>
        </w:rPr>
      </w:pPr>
      <w:r>
        <w:rPr>
          <w:color w:val="auto"/>
          <w:spacing w:val="-1"/>
          <w:sz w:val="24"/>
          <w:szCs w:val="24"/>
          <w:highlight w:val="none"/>
        </w:rPr>
        <w:t xml:space="preserve">2.4     </w:t>
      </w:r>
      <w:r>
        <w:rPr>
          <w:rFonts w:ascii="宋体" w:hAnsi="宋体" w:eastAsia="宋体" w:cs="宋体"/>
          <w:color w:val="auto"/>
          <w:spacing w:val="-1"/>
          <w:sz w:val="24"/>
          <w:szCs w:val="24"/>
          <w:highlight w:val="none"/>
        </w:rPr>
        <w:t>投标文件报价出现前</w:t>
      </w:r>
      <w:r>
        <w:rPr>
          <w:rFonts w:ascii="宋体" w:hAnsi="宋体" w:eastAsia="宋体" w:cs="宋体"/>
          <w:color w:val="auto"/>
          <w:sz w:val="24"/>
          <w:szCs w:val="24"/>
          <w:highlight w:val="none"/>
        </w:rPr>
        <w:t>后不一致的，按照下列规定修正：</w:t>
      </w:r>
    </w:p>
    <w:p w14:paraId="75109AA2">
      <w:pPr>
        <w:spacing w:line="360" w:lineRule="auto"/>
        <w:ind w:left="1153"/>
        <w:rPr>
          <w:rFonts w:ascii="宋体" w:hAnsi="宋体" w:eastAsia="宋体" w:cs="宋体"/>
          <w:color w:val="auto"/>
          <w:sz w:val="24"/>
          <w:szCs w:val="24"/>
          <w:highlight w:val="none"/>
        </w:rPr>
      </w:pPr>
      <w:r>
        <w:rPr>
          <w:color w:val="auto"/>
          <w:spacing w:val="2"/>
          <w:sz w:val="24"/>
          <w:szCs w:val="24"/>
          <w:highlight w:val="none"/>
        </w:rPr>
        <w:t xml:space="preserve">2.4.1   </w:t>
      </w:r>
      <w:r>
        <w:rPr>
          <w:rFonts w:ascii="宋体" w:hAnsi="宋体" w:eastAsia="宋体" w:cs="宋体"/>
          <w:color w:val="auto"/>
          <w:spacing w:val="2"/>
          <w:sz w:val="24"/>
          <w:szCs w:val="24"/>
          <w:highlight w:val="none"/>
        </w:rPr>
        <w:t>招标文件对于报价修</w:t>
      </w:r>
      <w:r>
        <w:rPr>
          <w:rFonts w:ascii="宋体" w:hAnsi="宋体" w:eastAsia="宋体" w:cs="宋体"/>
          <w:color w:val="auto"/>
          <w:spacing w:val="1"/>
          <w:sz w:val="24"/>
          <w:szCs w:val="24"/>
          <w:highlight w:val="none"/>
        </w:rPr>
        <w:t>正是否另有规定：</w:t>
      </w:r>
    </w:p>
    <w:p w14:paraId="52C2B25E">
      <w:pPr>
        <w:spacing w:line="360" w:lineRule="auto"/>
        <w:ind w:left="2057"/>
        <w:rPr>
          <w:color w:val="auto"/>
          <w:sz w:val="24"/>
          <w:szCs w:val="24"/>
          <w:highlight w:val="none"/>
        </w:rPr>
      </w:pPr>
      <w:r>
        <w:rPr>
          <w:rFonts w:hint="eastAsia" w:eastAsia="宋体"/>
          <w:color w:val="auto"/>
          <w:spacing w:val="-10"/>
          <w:sz w:val="24"/>
          <w:szCs w:val="24"/>
          <w:highlight w:val="none"/>
        </w:rPr>
        <w:t>□</w:t>
      </w:r>
      <w:r>
        <w:rPr>
          <w:rFonts w:ascii="宋体" w:hAnsi="宋体" w:eastAsia="宋体" w:cs="宋体"/>
          <w:color w:val="auto"/>
          <w:spacing w:val="-10"/>
          <w:sz w:val="24"/>
          <w:szCs w:val="24"/>
          <w:highlight w:val="none"/>
        </w:rPr>
        <w:t xml:space="preserve">有，具体规定为： </w:t>
      </w:r>
      <w:r>
        <w:rPr>
          <w:color w:val="auto"/>
          <w:spacing w:val="-10"/>
          <w:sz w:val="24"/>
          <w:szCs w:val="24"/>
          <w:highlight w:val="none"/>
        </w:rPr>
        <w:t>_____________</w:t>
      </w:r>
      <w:r>
        <w:rPr>
          <w:color w:val="auto"/>
          <w:spacing w:val="-7"/>
          <w:sz w:val="24"/>
          <w:szCs w:val="24"/>
          <w:highlight w:val="none"/>
        </w:rPr>
        <w:t>_</w:t>
      </w:r>
    </w:p>
    <w:p w14:paraId="54DD473D">
      <w:pPr>
        <w:spacing w:line="360" w:lineRule="auto"/>
        <w:ind w:left="2057"/>
        <w:rPr>
          <w:color w:val="auto"/>
          <w:highlight w:val="none"/>
        </w:rPr>
      </w:pPr>
      <w:r>
        <w:rPr>
          <w:rFonts w:hint="eastAsia" w:eastAsia="宋体"/>
          <w:color w:val="auto"/>
          <w:spacing w:val="6"/>
          <w:sz w:val="24"/>
          <w:szCs w:val="24"/>
          <w:highlight w:val="none"/>
        </w:rPr>
        <w:t>■</w:t>
      </w:r>
      <w:r>
        <w:rPr>
          <w:rFonts w:ascii="宋体" w:hAnsi="宋体" w:eastAsia="宋体" w:cs="宋体"/>
          <w:color w:val="auto"/>
          <w:spacing w:val="5"/>
          <w:sz w:val="24"/>
          <w:szCs w:val="24"/>
          <w:highlight w:val="none"/>
        </w:rPr>
        <w:t xml:space="preserve">无，按下述 </w:t>
      </w:r>
      <w:r>
        <w:rPr>
          <w:color w:val="auto"/>
          <w:spacing w:val="5"/>
          <w:sz w:val="24"/>
          <w:szCs w:val="24"/>
          <w:highlight w:val="none"/>
        </w:rPr>
        <w:t xml:space="preserve">2.4.2-2.4.7 </w:t>
      </w:r>
      <w:r>
        <w:rPr>
          <w:rFonts w:ascii="宋体" w:hAnsi="宋体" w:eastAsia="宋体" w:cs="宋体"/>
          <w:color w:val="auto"/>
          <w:spacing w:val="5"/>
          <w:sz w:val="24"/>
          <w:szCs w:val="24"/>
          <w:highlight w:val="none"/>
        </w:rPr>
        <w:t>项规定修正。</w:t>
      </w:r>
    </w:p>
    <w:p w14:paraId="05467D60">
      <w:pPr>
        <w:pStyle w:val="5"/>
        <w:spacing w:line="360" w:lineRule="auto"/>
        <w:ind w:left="1929" w:leftChars="570" w:hanging="732" w:hangingChars="300"/>
        <w:rPr>
          <w:color w:val="auto"/>
          <w:highlight w:val="none"/>
        </w:rPr>
      </w:pPr>
      <w:r>
        <w:rPr>
          <w:rFonts w:hint="eastAsia" w:ascii="Arial" w:hAnsi="Arial" w:eastAsia="Arial" w:cs="Arial"/>
          <w:color w:val="auto"/>
          <w:spacing w:val="2"/>
          <w:sz w:val="24"/>
          <w:szCs w:val="24"/>
          <w:highlight w:val="none"/>
        </w:rPr>
        <w:t xml:space="preserve">2.4.2 </w:t>
      </w:r>
      <w:r>
        <w:rPr>
          <w:rFonts w:hint="eastAsia" w:ascii="宋体" w:hAnsi="宋体" w:cs="宋体"/>
          <w:color w:val="auto"/>
          <w:spacing w:val="11"/>
          <w:sz w:val="24"/>
          <w:szCs w:val="24"/>
          <w:highlight w:val="none"/>
        </w:rPr>
        <w:t>单独递交的开标一览表(报价表)与投标文件中开标一览表(报价表)内容不一致的，以单独递交的开标一览表(报价表)为准；</w:t>
      </w:r>
    </w:p>
    <w:p w14:paraId="50E64548">
      <w:pPr>
        <w:pStyle w:val="5"/>
        <w:spacing w:line="360" w:lineRule="auto"/>
        <w:ind w:left="1890" w:leftChars="200" w:hanging="1470" w:hangingChars="700"/>
        <w:rPr>
          <w:rFonts w:ascii="宋体" w:hAnsi="宋体" w:cs="宋体"/>
          <w:color w:val="auto"/>
          <w:spacing w:val="11"/>
          <w:sz w:val="24"/>
          <w:szCs w:val="24"/>
          <w:highlight w:val="none"/>
        </w:rPr>
      </w:pPr>
      <w:r>
        <w:rPr>
          <w:rFonts w:hint="eastAsia"/>
          <w:color w:val="auto"/>
          <w:highlight w:val="none"/>
        </w:rPr>
        <w:t xml:space="preserve">       </w:t>
      </w:r>
      <w:r>
        <w:rPr>
          <w:rFonts w:hint="eastAsia" w:ascii="Arial" w:hAnsi="Arial" w:eastAsia="Arial" w:cs="Arial"/>
          <w:color w:val="auto"/>
          <w:spacing w:val="2"/>
          <w:sz w:val="24"/>
          <w:szCs w:val="24"/>
          <w:highlight w:val="none"/>
        </w:rPr>
        <w:t xml:space="preserve">     2.4.3</w:t>
      </w:r>
      <w:r>
        <w:rPr>
          <w:rFonts w:hint="eastAsia" w:ascii="宋体" w:hAnsi="宋体" w:cs="宋体"/>
          <w:color w:val="auto"/>
          <w:spacing w:val="11"/>
          <w:sz w:val="24"/>
          <w:szCs w:val="24"/>
          <w:highlight w:val="none"/>
        </w:rPr>
        <w:t xml:space="preserve">  投标文件中开标一览表(报价表) 内容与投标文件中相应内容不一致的，以开标一览表(报价表)为准；</w:t>
      </w:r>
    </w:p>
    <w:p w14:paraId="61C2A340">
      <w:pPr>
        <w:pStyle w:val="5"/>
        <w:spacing w:line="360" w:lineRule="auto"/>
        <w:ind w:left="1685" w:leftChars="570" w:hanging="488" w:hangingChars="200"/>
        <w:rPr>
          <w:rFonts w:ascii="宋体" w:hAnsi="宋体" w:cs="宋体"/>
          <w:color w:val="auto"/>
          <w:spacing w:val="11"/>
          <w:sz w:val="24"/>
          <w:szCs w:val="24"/>
          <w:highlight w:val="none"/>
        </w:rPr>
      </w:pPr>
      <w:r>
        <w:rPr>
          <w:rFonts w:hint="eastAsia" w:ascii="Arial" w:hAnsi="Arial" w:eastAsia="Arial" w:cs="Arial"/>
          <w:color w:val="auto"/>
          <w:spacing w:val="2"/>
          <w:sz w:val="24"/>
          <w:szCs w:val="24"/>
          <w:highlight w:val="none"/>
        </w:rPr>
        <w:t>2.4.4</w:t>
      </w:r>
      <w:r>
        <w:rPr>
          <w:rFonts w:hint="eastAsia" w:ascii="宋体" w:hAnsi="宋体" w:cs="宋体"/>
          <w:color w:val="auto"/>
          <w:spacing w:val="11"/>
          <w:sz w:val="24"/>
          <w:szCs w:val="24"/>
          <w:highlight w:val="none"/>
        </w:rPr>
        <w:t xml:space="preserve"> 大写金额和小写金额不一致的，以大写金额为准；</w:t>
      </w:r>
    </w:p>
    <w:p w14:paraId="7F74A888">
      <w:pPr>
        <w:pStyle w:val="5"/>
        <w:spacing w:line="360" w:lineRule="auto"/>
        <w:ind w:left="1929" w:leftChars="570" w:hanging="732" w:hangingChars="300"/>
        <w:rPr>
          <w:rFonts w:ascii="宋体" w:hAnsi="宋体" w:cs="宋体"/>
          <w:color w:val="auto"/>
          <w:spacing w:val="11"/>
          <w:sz w:val="24"/>
          <w:szCs w:val="24"/>
          <w:highlight w:val="none"/>
        </w:rPr>
      </w:pPr>
      <w:r>
        <w:rPr>
          <w:rFonts w:hint="eastAsia" w:ascii="Arial" w:hAnsi="Arial" w:eastAsia="Arial" w:cs="Arial"/>
          <w:color w:val="auto"/>
          <w:spacing w:val="2"/>
          <w:sz w:val="24"/>
          <w:szCs w:val="24"/>
          <w:highlight w:val="none"/>
        </w:rPr>
        <w:t xml:space="preserve">2.4.5  </w:t>
      </w:r>
      <w:r>
        <w:rPr>
          <w:rFonts w:hint="eastAsia" w:ascii="宋体" w:hAnsi="宋体" w:cs="宋体"/>
          <w:color w:val="auto"/>
          <w:spacing w:val="11"/>
          <w:sz w:val="24"/>
          <w:szCs w:val="24"/>
          <w:highlight w:val="none"/>
        </w:rPr>
        <w:t>单价金额小数点或者百分比有明显错位的， 以开标一览表的总价为准，并修改单价；</w:t>
      </w:r>
    </w:p>
    <w:p w14:paraId="1B448B29">
      <w:pPr>
        <w:pStyle w:val="5"/>
        <w:spacing w:line="360" w:lineRule="auto"/>
        <w:ind w:left="1685" w:leftChars="570" w:hanging="488" w:hangingChars="200"/>
        <w:rPr>
          <w:rFonts w:ascii="宋体" w:hAnsi="宋体" w:cs="宋体"/>
          <w:color w:val="auto"/>
          <w:spacing w:val="11"/>
          <w:sz w:val="24"/>
          <w:szCs w:val="24"/>
          <w:highlight w:val="none"/>
        </w:rPr>
      </w:pPr>
      <w:r>
        <w:rPr>
          <w:rFonts w:hint="eastAsia" w:ascii="Arial" w:hAnsi="Arial" w:eastAsia="Arial" w:cs="Arial"/>
          <w:color w:val="auto"/>
          <w:spacing w:val="2"/>
          <w:sz w:val="24"/>
          <w:szCs w:val="24"/>
          <w:highlight w:val="none"/>
        </w:rPr>
        <w:t>2.4.6</w:t>
      </w:r>
      <w:r>
        <w:rPr>
          <w:rFonts w:hint="eastAsia" w:ascii="宋体" w:hAnsi="宋体" w:cs="宋体"/>
          <w:color w:val="auto"/>
          <w:spacing w:val="11"/>
          <w:sz w:val="24"/>
          <w:szCs w:val="24"/>
          <w:highlight w:val="none"/>
        </w:rPr>
        <w:t xml:space="preserve"> 总价金额与按单价汇总金额不一致的，以单价金额计算结果为准。</w:t>
      </w:r>
    </w:p>
    <w:p w14:paraId="349DB7D6">
      <w:pPr>
        <w:pStyle w:val="5"/>
        <w:spacing w:line="360" w:lineRule="auto"/>
        <w:ind w:left="1929" w:leftChars="570" w:hanging="732" w:hangingChars="300"/>
        <w:rPr>
          <w:rFonts w:ascii="宋体" w:hAnsi="宋体" w:cs="宋体"/>
          <w:color w:val="auto"/>
          <w:spacing w:val="11"/>
          <w:sz w:val="24"/>
          <w:szCs w:val="24"/>
          <w:highlight w:val="none"/>
        </w:rPr>
      </w:pPr>
      <w:r>
        <w:rPr>
          <w:rFonts w:hint="eastAsia" w:ascii="Arial" w:hAnsi="Arial" w:eastAsia="Arial" w:cs="Arial"/>
          <w:color w:val="auto"/>
          <w:spacing w:val="2"/>
          <w:sz w:val="24"/>
          <w:szCs w:val="24"/>
          <w:highlight w:val="none"/>
        </w:rPr>
        <w:t>2.4.7</w:t>
      </w:r>
      <w:r>
        <w:rPr>
          <w:rFonts w:hint="eastAsia" w:ascii="宋体" w:hAnsi="宋体" w:cs="宋体"/>
          <w:color w:val="auto"/>
          <w:spacing w:val="11"/>
          <w:sz w:val="24"/>
          <w:szCs w:val="24"/>
          <w:highlight w:val="none"/>
        </w:rPr>
        <w:t xml:space="preserve"> 同时出现两种以上不一致的，按照前款规定的顺序修正。修正后的报价经投标人书面确认后产生约束力，投标人不确认的，其投标无效。</w:t>
      </w:r>
    </w:p>
    <w:p w14:paraId="6F7D899A">
      <w:pPr>
        <w:pStyle w:val="5"/>
        <w:spacing w:line="360" w:lineRule="auto"/>
        <w:ind w:left="839" w:leftChars="152" w:hanging="520" w:hangingChars="200"/>
        <w:rPr>
          <w:rFonts w:ascii="Arial" w:hAnsi="Arial" w:cs="Arial"/>
          <w:color w:val="auto"/>
          <w:spacing w:val="9"/>
          <w:sz w:val="24"/>
          <w:szCs w:val="24"/>
          <w:highlight w:val="none"/>
        </w:rPr>
      </w:pPr>
      <w:r>
        <w:rPr>
          <w:rFonts w:ascii="Arial" w:hAnsi="Arial" w:eastAsia="Arial" w:cs="Arial"/>
          <w:color w:val="auto"/>
          <w:spacing w:val="10"/>
          <w:sz w:val="24"/>
          <w:szCs w:val="24"/>
          <w:highlight w:val="none"/>
        </w:rPr>
        <w:t>2.</w:t>
      </w:r>
      <w:r>
        <w:rPr>
          <w:rFonts w:ascii="Arial" w:hAnsi="Arial" w:eastAsia="Arial" w:cs="Arial"/>
          <w:color w:val="auto"/>
          <w:spacing w:val="9"/>
          <w:sz w:val="24"/>
          <w:szCs w:val="24"/>
          <w:highlight w:val="none"/>
        </w:rPr>
        <w:t>5</w:t>
      </w:r>
      <w:r>
        <w:rPr>
          <w:rFonts w:hint="eastAsia" w:ascii="Arial" w:hAnsi="Arial" w:cs="Arial"/>
          <w:color w:val="auto"/>
          <w:spacing w:val="9"/>
          <w:sz w:val="24"/>
          <w:szCs w:val="24"/>
          <w:highlight w:val="none"/>
        </w:rPr>
        <w:t xml:space="preserve">  落实政府采购政策的价格调整：只有符合第二章《投标人须知》5.2 条规定 情形的，可以享受中小企业扶持政策，用扣除后的价格参加评审；否则，评标时价格不予扣除。</w:t>
      </w:r>
    </w:p>
    <w:p w14:paraId="35EB443A">
      <w:pPr>
        <w:spacing w:line="360" w:lineRule="auto"/>
        <w:ind w:left="1992" w:leftChars="600" w:right="110" w:hanging="732" w:hangingChars="300"/>
        <w:rPr>
          <w:rFonts w:ascii="宋体" w:hAnsi="宋体" w:eastAsia="宋体" w:cs="宋体"/>
          <w:color w:val="auto"/>
          <w:sz w:val="24"/>
          <w:szCs w:val="24"/>
          <w:highlight w:val="none"/>
        </w:rPr>
      </w:pPr>
      <w:r>
        <w:rPr>
          <w:rFonts w:hint="eastAsia"/>
          <w:color w:val="auto"/>
          <w:spacing w:val="2"/>
          <w:sz w:val="24"/>
          <w:szCs w:val="24"/>
          <w:highlight w:val="none"/>
        </w:rPr>
        <w:t>2.5.1   对于未预留份额专门面向中小企业采购的采购项目，以及预留份额项目中的非预留部分采购包， 对小微企业报价给予10%的扣除，用扣除后的价格参加评审。</w:t>
      </w:r>
    </w:p>
    <w:p w14:paraId="4DD27EEF">
      <w:pPr>
        <w:spacing w:line="360" w:lineRule="auto"/>
        <w:ind w:left="1992" w:leftChars="600" w:right="110" w:hanging="732" w:hangingChars="300"/>
        <w:rPr>
          <w:color w:val="auto"/>
          <w:spacing w:val="2"/>
          <w:sz w:val="24"/>
          <w:szCs w:val="24"/>
          <w:highlight w:val="none"/>
        </w:rPr>
      </w:pPr>
      <w:r>
        <w:rPr>
          <w:rFonts w:hint="eastAsia"/>
          <w:color w:val="auto"/>
          <w:spacing w:val="2"/>
          <w:sz w:val="24"/>
          <w:szCs w:val="24"/>
          <w:highlight w:val="none"/>
        </w:rPr>
        <w:t>2.5.2   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  总金额30%以上的联合体或者大中型企业的报价给予4%的扣除，用扣除后的价格参加评审。</w:t>
      </w:r>
    </w:p>
    <w:p w14:paraId="723C6E7D">
      <w:pPr>
        <w:spacing w:line="360" w:lineRule="auto"/>
        <w:ind w:left="1992" w:leftChars="600" w:right="110" w:hanging="732" w:hangingChars="300"/>
        <w:rPr>
          <w:color w:val="auto"/>
          <w:spacing w:val="2"/>
          <w:sz w:val="24"/>
          <w:szCs w:val="24"/>
          <w:highlight w:val="none"/>
        </w:rPr>
      </w:pPr>
      <w:r>
        <w:rPr>
          <w:rFonts w:hint="eastAsia"/>
          <w:color w:val="auto"/>
          <w:spacing w:val="2"/>
          <w:sz w:val="24"/>
          <w:szCs w:val="24"/>
          <w:highlight w:val="none"/>
        </w:rPr>
        <w:t>2.5.3   组成联合体或者接受分包的小微企业与联合体内其他企业、分包企业之间存在直接控股、管理关系的，不享受价格扣除优惠政策。</w:t>
      </w:r>
    </w:p>
    <w:p w14:paraId="4913761D">
      <w:pPr>
        <w:spacing w:line="360" w:lineRule="auto"/>
        <w:ind w:left="1992" w:leftChars="600" w:right="110" w:hanging="732" w:hangingChars="300"/>
        <w:rPr>
          <w:color w:val="auto"/>
          <w:spacing w:val="2"/>
          <w:sz w:val="24"/>
          <w:szCs w:val="24"/>
          <w:highlight w:val="none"/>
        </w:rPr>
      </w:pPr>
      <w:r>
        <w:rPr>
          <w:rFonts w:hint="eastAsia"/>
          <w:color w:val="auto"/>
          <w:spacing w:val="2"/>
          <w:sz w:val="24"/>
          <w:szCs w:val="24"/>
          <w:highlight w:val="none"/>
        </w:rPr>
        <w:t>2.5.4   价格扣除比例对小型企业和微型企业同等对待，不作区分。</w:t>
      </w:r>
    </w:p>
    <w:p w14:paraId="05852F28">
      <w:pPr>
        <w:spacing w:line="360" w:lineRule="auto"/>
        <w:ind w:left="1992" w:leftChars="600" w:right="110" w:hanging="732" w:hangingChars="300"/>
        <w:rPr>
          <w:color w:val="auto"/>
          <w:spacing w:val="2"/>
          <w:sz w:val="24"/>
          <w:szCs w:val="24"/>
          <w:highlight w:val="none"/>
        </w:rPr>
      </w:pPr>
      <w:r>
        <w:rPr>
          <w:rFonts w:hint="eastAsia"/>
          <w:color w:val="auto"/>
          <w:spacing w:val="2"/>
          <w:sz w:val="24"/>
          <w:szCs w:val="24"/>
          <w:highlight w:val="none"/>
        </w:rPr>
        <w:t>2.5.5    中小企业参加政府采购活动，应当按照招标文件给定的格式出具《中小企业声明函》，否则不得享受相关中小企业扶持政策。</w:t>
      </w:r>
    </w:p>
    <w:p w14:paraId="06E402CC">
      <w:pPr>
        <w:spacing w:line="360" w:lineRule="auto"/>
        <w:ind w:left="1992" w:leftChars="600" w:right="110" w:hanging="732" w:hangingChars="300"/>
        <w:rPr>
          <w:color w:val="auto"/>
          <w:spacing w:val="2"/>
          <w:sz w:val="24"/>
          <w:szCs w:val="24"/>
          <w:highlight w:val="none"/>
        </w:rPr>
      </w:pPr>
      <w:r>
        <w:rPr>
          <w:rFonts w:hint="eastAsia"/>
          <w:color w:val="auto"/>
          <w:spacing w:val="2"/>
          <w:sz w:val="24"/>
          <w:szCs w:val="24"/>
          <w:highlight w:val="none"/>
        </w:rPr>
        <w:t>2.5.6   监狱企业提供了由省级以上监狱管理局、戒毒管理局(含新疆生产建设兵团)出具的属于监狱企业的证明文件的，视同小微企业。</w:t>
      </w:r>
    </w:p>
    <w:p w14:paraId="363186D4">
      <w:pPr>
        <w:spacing w:line="360" w:lineRule="auto"/>
        <w:ind w:left="1992" w:leftChars="600" w:right="110" w:hanging="732" w:hangingChars="300"/>
        <w:rPr>
          <w:color w:val="auto"/>
          <w:spacing w:val="2"/>
          <w:sz w:val="24"/>
          <w:szCs w:val="24"/>
          <w:highlight w:val="none"/>
        </w:rPr>
      </w:pPr>
      <w:r>
        <w:rPr>
          <w:rFonts w:hint="eastAsia"/>
          <w:color w:val="auto"/>
          <w:spacing w:val="2"/>
          <w:sz w:val="24"/>
          <w:szCs w:val="24"/>
          <w:highlight w:val="none"/>
        </w:rPr>
        <w:t>2.5.7   残疾人福利性单位按招标文件要求提供了《残疾人福利性单位声明函》的，视同小微企业。</w:t>
      </w:r>
    </w:p>
    <w:p w14:paraId="54A9B47C">
      <w:pPr>
        <w:spacing w:line="360" w:lineRule="auto"/>
        <w:ind w:left="1992" w:leftChars="600" w:right="110" w:hanging="732" w:hangingChars="300"/>
        <w:rPr>
          <w:color w:val="auto"/>
          <w:spacing w:val="2"/>
          <w:sz w:val="24"/>
          <w:szCs w:val="24"/>
          <w:highlight w:val="none"/>
        </w:rPr>
      </w:pPr>
      <w:r>
        <w:rPr>
          <w:rFonts w:hint="eastAsia"/>
          <w:color w:val="auto"/>
          <w:spacing w:val="2"/>
          <w:sz w:val="24"/>
          <w:szCs w:val="24"/>
          <w:highlight w:val="none"/>
        </w:rPr>
        <w:t>2.5.8   若投标人同时属于小型或微型企业、监狱企业、残疾人福利性单位中的两种及以上，将不重复享受小微企业价格扣减的优惠政策。</w:t>
      </w:r>
    </w:p>
    <w:p w14:paraId="14E58AE3">
      <w:pPr>
        <w:spacing w:before="180" w:line="219" w:lineRule="auto"/>
        <w:ind w:left="18"/>
        <w:rPr>
          <w:rFonts w:ascii="宋体" w:hAnsi="宋体" w:eastAsia="宋体" w:cs="宋体"/>
          <w:color w:val="auto"/>
          <w:sz w:val="24"/>
          <w:szCs w:val="24"/>
          <w:highlight w:val="none"/>
        </w:rPr>
      </w:pPr>
      <w:r>
        <w:rPr>
          <w:color w:val="auto"/>
          <w:spacing w:val="1"/>
          <w:sz w:val="24"/>
          <w:szCs w:val="24"/>
          <w:highlight w:val="none"/>
        </w:rPr>
        <w:t xml:space="preserve">3   </w:t>
      </w:r>
      <w:r>
        <w:rPr>
          <w:rFonts w:ascii="宋体" w:hAnsi="宋体" w:eastAsia="宋体" w:cs="宋体"/>
          <w:color w:val="auto"/>
          <w:spacing w:val="1"/>
          <w:sz w:val="24"/>
          <w:szCs w:val="24"/>
          <w:highlight w:val="none"/>
        </w:rPr>
        <w:t>投标文件的</w:t>
      </w:r>
      <w:r>
        <w:rPr>
          <w:rFonts w:ascii="宋体" w:hAnsi="宋体" w:eastAsia="宋体" w:cs="宋体"/>
          <w:color w:val="auto"/>
          <w:sz w:val="24"/>
          <w:szCs w:val="24"/>
          <w:highlight w:val="none"/>
        </w:rPr>
        <w:t>比较和评价</w:t>
      </w:r>
    </w:p>
    <w:p w14:paraId="44CAC267">
      <w:pPr>
        <w:spacing w:before="184" w:line="219" w:lineRule="auto"/>
        <w:ind w:left="374"/>
        <w:rPr>
          <w:rFonts w:ascii="宋体" w:hAnsi="宋体" w:eastAsia="宋体" w:cs="宋体"/>
          <w:color w:val="auto"/>
          <w:sz w:val="24"/>
          <w:szCs w:val="24"/>
          <w:highlight w:val="none"/>
        </w:rPr>
      </w:pPr>
      <w:r>
        <w:rPr>
          <w:color w:val="auto"/>
          <w:spacing w:val="4"/>
          <w:sz w:val="24"/>
          <w:szCs w:val="24"/>
          <w:highlight w:val="none"/>
        </w:rPr>
        <w:t xml:space="preserve">3.1     </w:t>
      </w:r>
      <w:r>
        <w:rPr>
          <w:rFonts w:ascii="宋体" w:hAnsi="宋体" w:eastAsia="宋体" w:cs="宋体"/>
          <w:color w:val="auto"/>
          <w:spacing w:val="4"/>
          <w:sz w:val="24"/>
          <w:szCs w:val="24"/>
          <w:highlight w:val="none"/>
        </w:rPr>
        <w:t>评标委员会</w:t>
      </w:r>
      <w:r>
        <w:rPr>
          <w:rFonts w:ascii="宋体" w:hAnsi="宋体" w:eastAsia="宋体" w:cs="宋体"/>
          <w:color w:val="auto"/>
          <w:spacing w:val="3"/>
          <w:sz w:val="24"/>
          <w:szCs w:val="24"/>
          <w:highlight w:val="none"/>
        </w:rPr>
        <w:t>将</w:t>
      </w:r>
      <w:r>
        <w:rPr>
          <w:rFonts w:ascii="宋体" w:hAnsi="宋体" w:eastAsia="宋体" w:cs="宋体"/>
          <w:color w:val="auto"/>
          <w:spacing w:val="2"/>
          <w:sz w:val="24"/>
          <w:szCs w:val="24"/>
          <w:highlight w:val="none"/>
        </w:rPr>
        <w:t>按照招标文件中规定的评标方法和标准，对符合性审查合格的</w:t>
      </w:r>
    </w:p>
    <w:p w14:paraId="57C1EF3C">
      <w:pPr>
        <w:spacing w:before="180" w:line="359" w:lineRule="auto"/>
        <w:ind w:left="1087" w:right="11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投标文件进行商务和技术评估，综合比较与评价；未通过符合性审查的</w:t>
      </w:r>
      <w:r>
        <w:rPr>
          <w:rFonts w:ascii="宋体" w:hAnsi="宋体" w:eastAsia="宋体" w:cs="宋体"/>
          <w:color w:val="auto"/>
          <w:sz w:val="24"/>
          <w:szCs w:val="24"/>
          <w:highlight w:val="none"/>
        </w:rPr>
        <w:t>投标</w:t>
      </w:r>
      <w:r>
        <w:rPr>
          <w:rFonts w:ascii="宋体" w:hAnsi="宋体" w:eastAsia="宋体" w:cs="宋体"/>
          <w:color w:val="auto"/>
          <w:spacing w:val="-6"/>
          <w:sz w:val="24"/>
          <w:szCs w:val="24"/>
          <w:highlight w:val="none"/>
        </w:rPr>
        <w:t>文</w:t>
      </w:r>
      <w:r>
        <w:rPr>
          <w:rFonts w:ascii="宋体" w:hAnsi="宋体" w:eastAsia="宋体" w:cs="宋体"/>
          <w:color w:val="auto"/>
          <w:spacing w:val="-5"/>
          <w:sz w:val="24"/>
          <w:szCs w:val="24"/>
          <w:highlight w:val="none"/>
        </w:rPr>
        <w:t>件</w:t>
      </w:r>
      <w:r>
        <w:rPr>
          <w:rFonts w:ascii="宋体" w:hAnsi="宋体" w:eastAsia="宋体" w:cs="宋体"/>
          <w:color w:val="auto"/>
          <w:spacing w:val="-3"/>
          <w:sz w:val="24"/>
          <w:szCs w:val="24"/>
          <w:highlight w:val="none"/>
        </w:rPr>
        <w:t>不得进入比较与评价。</w:t>
      </w:r>
    </w:p>
    <w:p w14:paraId="2D196999">
      <w:pPr>
        <w:spacing w:before="2" w:line="220" w:lineRule="auto"/>
        <w:ind w:left="374"/>
        <w:rPr>
          <w:rFonts w:ascii="宋体" w:hAnsi="宋体" w:eastAsia="宋体" w:cs="宋体"/>
          <w:color w:val="auto"/>
          <w:sz w:val="24"/>
          <w:szCs w:val="24"/>
          <w:highlight w:val="none"/>
        </w:rPr>
      </w:pPr>
      <w:r>
        <w:rPr>
          <w:color w:val="auto"/>
          <w:spacing w:val="3"/>
          <w:sz w:val="24"/>
          <w:szCs w:val="24"/>
          <w:highlight w:val="none"/>
        </w:rPr>
        <w:t>3</w:t>
      </w:r>
      <w:r>
        <w:rPr>
          <w:color w:val="auto"/>
          <w:spacing w:val="2"/>
          <w:sz w:val="24"/>
          <w:szCs w:val="24"/>
          <w:highlight w:val="none"/>
        </w:rPr>
        <w:t xml:space="preserve">.2     </w:t>
      </w:r>
      <w:r>
        <w:rPr>
          <w:rFonts w:ascii="宋体" w:hAnsi="宋体" w:eastAsia="宋体" w:cs="宋体"/>
          <w:color w:val="auto"/>
          <w:spacing w:val="2"/>
          <w:sz w:val="24"/>
          <w:szCs w:val="24"/>
          <w:highlight w:val="none"/>
        </w:rPr>
        <w:t>评标方法和评标标准</w:t>
      </w:r>
    </w:p>
    <w:p w14:paraId="2ADF619F">
      <w:pPr>
        <w:spacing w:before="181" w:line="219" w:lineRule="auto"/>
        <w:ind w:left="1153"/>
        <w:rPr>
          <w:rFonts w:ascii="宋体" w:hAnsi="宋体" w:eastAsia="宋体" w:cs="宋体"/>
          <w:color w:val="auto"/>
          <w:sz w:val="24"/>
          <w:szCs w:val="24"/>
          <w:highlight w:val="none"/>
        </w:rPr>
      </w:pPr>
      <w:r>
        <w:rPr>
          <w:color w:val="auto"/>
          <w:spacing w:val="4"/>
          <w:sz w:val="24"/>
          <w:szCs w:val="24"/>
          <w:highlight w:val="none"/>
        </w:rPr>
        <w:t>3.</w:t>
      </w:r>
      <w:r>
        <w:rPr>
          <w:color w:val="auto"/>
          <w:spacing w:val="2"/>
          <w:sz w:val="24"/>
          <w:szCs w:val="24"/>
          <w:highlight w:val="none"/>
        </w:rPr>
        <w:t xml:space="preserve">2.1   </w:t>
      </w:r>
      <w:r>
        <w:rPr>
          <w:rFonts w:ascii="宋体" w:hAnsi="宋体" w:eastAsia="宋体" w:cs="宋体"/>
          <w:color w:val="auto"/>
          <w:spacing w:val="2"/>
          <w:sz w:val="24"/>
          <w:szCs w:val="24"/>
          <w:highlight w:val="none"/>
        </w:rPr>
        <w:t>本项目采用的评标方法为：</w:t>
      </w:r>
    </w:p>
    <w:p w14:paraId="4E0577A9">
      <w:pPr>
        <w:spacing w:before="180" w:line="360" w:lineRule="auto"/>
        <w:ind w:left="1898" w:leftChars="904"/>
        <w:jc w:val="center"/>
        <w:rPr>
          <w:rFonts w:ascii="宋体" w:hAnsi="宋体" w:eastAsia="宋体" w:cs="宋体"/>
          <w:color w:val="auto"/>
          <w:sz w:val="24"/>
          <w:szCs w:val="24"/>
          <w:highlight w:val="none"/>
        </w:rPr>
      </w:pPr>
      <w:r>
        <w:rPr>
          <w:rFonts w:hint="eastAsia" w:eastAsia="宋体"/>
          <w:color w:val="auto"/>
          <w:spacing w:val="-16"/>
          <w:sz w:val="24"/>
          <w:szCs w:val="24"/>
          <w:highlight w:val="none"/>
        </w:rPr>
        <w:t xml:space="preserve"> ■</w:t>
      </w:r>
      <w:r>
        <w:rPr>
          <w:rFonts w:ascii="宋体" w:hAnsi="宋体" w:eastAsia="宋体" w:cs="宋体"/>
          <w:color w:val="auto"/>
          <w:spacing w:val="-16"/>
          <w:sz w:val="24"/>
          <w:szCs w:val="24"/>
          <w:highlight w:val="none"/>
        </w:rPr>
        <w:t>综合</w:t>
      </w:r>
      <w:r>
        <w:rPr>
          <w:rFonts w:ascii="宋体" w:hAnsi="宋体" w:eastAsia="宋体" w:cs="宋体"/>
          <w:color w:val="auto"/>
          <w:spacing w:val="-8"/>
          <w:sz w:val="24"/>
          <w:szCs w:val="24"/>
          <w:highlight w:val="none"/>
        </w:rPr>
        <w:t>评分法，指投标文件满足招标文件全部实质性要求</w:t>
      </w:r>
      <w:r>
        <w:rPr>
          <w:rFonts w:hint="eastAsia" w:ascii="宋体" w:hAnsi="宋体" w:eastAsia="宋体" w:cs="宋体"/>
          <w:color w:val="auto"/>
          <w:spacing w:val="-8"/>
          <w:sz w:val="24"/>
          <w:szCs w:val="24"/>
          <w:highlight w:val="none"/>
        </w:rPr>
        <w:t>，</w:t>
      </w:r>
      <w:r>
        <w:rPr>
          <w:rFonts w:ascii="宋体" w:hAnsi="宋体" w:eastAsia="宋体" w:cs="宋体"/>
          <w:color w:val="auto"/>
          <w:spacing w:val="-8"/>
          <w:sz w:val="24"/>
          <w:szCs w:val="24"/>
          <w:highlight w:val="none"/>
        </w:rPr>
        <w:t>且按照评</w:t>
      </w:r>
      <w:r>
        <w:rPr>
          <w:rFonts w:ascii="宋体" w:hAnsi="宋体" w:eastAsia="宋体" w:cs="宋体"/>
          <w:color w:val="auto"/>
          <w:spacing w:val="-4"/>
          <w:sz w:val="24"/>
          <w:szCs w:val="24"/>
          <w:highlight w:val="none"/>
        </w:rPr>
        <w:t>审因素的</w:t>
      </w:r>
      <w:r>
        <w:rPr>
          <w:rFonts w:ascii="宋体" w:hAnsi="宋体" w:eastAsia="宋体" w:cs="宋体"/>
          <w:color w:val="auto"/>
          <w:spacing w:val="-3"/>
          <w:sz w:val="24"/>
          <w:szCs w:val="24"/>
          <w:highlight w:val="none"/>
        </w:rPr>
        <w:t>量</w:t>
      </w:r>
      <w:r>
        <w:rPr>
          <w:rFonts w:ascii="宋体" w:hAnsi="宋体" w:eastAsia="宋体" w:cs="宋体"/>
          <w:color w:val="auto"/>
          <w:spacing w:val="-2"/>
          <w:sz w:val="24"/>
          <w:szCs w:val="24"/>
          <w:highlight w:val="none"/>
        </w:rPr>
        <w:t>化指标评审得分最高的投标人为中标候选人的评标方法，</w:t>
      </w:r>
      <w:r>
        <w:rPr>
          <w:rFonts w:ascii="宋体" w:hAnsi="宋体" w:eastAsia="宋体" w:cs="宋体"/>
          <w:color w:val="auto"/>
          <w:spacing w:val="-8"/>
          <w:sz w:val="24"/>
          <w:szCs w:val="24"/>
          <w:highlight w:val="none"/>
        </w:rPr>
        <w:t>见</w:t>
      </w:r>
      <w:r>
        <w:rPr>
          <w:rFonts w:ascii="宋体" w:hAnsi="宋体" w:eastAsia="宋体" w:cs="宋体"/>
          <w:color w:val="auto"/>
          <w:spacing w:val="-4"/>
          <w:sz w:val="24"/>
          <w:szCs w:val="24"/>
          <w:highlight w:val="none"/>
        </w:rPr>
        <w:t>《评标标准》，招标文件中没有规定的评标标准不得作为评审的依</w:t>
      </w:r>
      <w:r>
        <w:rPr>
          <w:rFonts w:ascii="宋体" w:hAnsi="宋体" w:eastAsia="宋体" w:cs="宋体"/>
          <w:color w:val="auto"/>
          <w:spacing w:val="-12"/>
          <w:sz w:val="24"/>
          <w:szCs w:val="24"/>
          <w:highlight w:val="none"/>
        </w:rPr>
        <w:t>据</w:t>
      </w:r>
      <w:r>
        <w:rPr>
          <w:rFonts w:hint="eastAsia" w:ascii="宋体" w:hAnsi="宋体" w:eastAsia="宋体" w:cs="宋体"/>
          <w:color w:val="auto"/>
          <w:spacing w:val="-12"/>
          <w:sz w:val="24"/>
          <w:szCs w:val="24"/>
          <w:highlight w:val="none"/>
        </w:rPr>
        <w:t>。</w:t>
      </w:r>
    </w:p>
    <w:p w14:paraId="03736001">
      <w:pPr>
        <w:spacing w:line="359" w:lineRule="auto"/>
        <w:ind w:left="1992" w:right="111" w:firstLine="14"/>
        <w:rPr>
          <w:rFonts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w:t>
      </w:r>
      <w:r>
        <w:rPr>
          <w:rFonts w:ascii="宋体" w:hAnsi="宋体" w:eastAsia="宋体" w:cs="宋体"/>
          <w:color w:val="auto"/>
          <w:spacing w:val="-16"/>
          <w:sz w:val="24"/>
          <w:szCs w:val="24"/>
          <w:highlight w:val="none"/>
        </w:rPr>
        <w:t>最低</w:t>
      </w:r>
      <w:r>
        <w:rPr>
          <w:rFonts w:ascii="宋体" w:hAnsi="宋体" w:eastAsia="宋体" w:cs="宋体"/>
          <w:color w:val="auto"/>
          <w:spacing w:val="-8"/>
          <w:sz w:val="24"/>
          <w:szCs w:val="24"/>
          <w:highlight w:val="none"/>
        </w:rPr>
        <w:t>评标价法， 指投标文件满足招标文件全部实质性要求，且投标</w:t>
      </w:r>
      <w:r>
        <w:rPr>
          <w:rFonts w:ascii="宋体" w:hAnsi="宋体" w:eastAsia="宋体" w:cs="宋体"/>
          <w:color w:val="auto"/>
          <w:spacing w:val="-2"/>
          <w:sz w:val="24"/>
          <w:szCs w:val="24"/>
          <w:highlight w:val="none"/>
        </w:rPr>
        <w:t>报价最低的投标人为中标候选人的评标方法</w:t>
      </w:r>
      <w:r>
        <w:rPr>
          <w:rFonts w:ascii="宋体" w:hAnsi="宋体" w:eastAsia="宋体" w:cs="宋体"/>
          <w:color w:val="auto"/>
          <w:spacing w:val="-1"/>
          <w:sz w:val="24"/>
          <w:szCs w:val="24"/>
          <w:highlight w:val="none"/>
        </w:rPr>
        <w:t>。</w:t>
      </w:r>
    </w:p>
    <w:p w14:paraId="25E9D209">
      <w:pPr>
        <w:spacing w:line="218" w:lineRule="auto"/>
        <w:ind w:right="121"/>
        <w:jc w:val="right"/>
        <w:rPr>
          <w:rFonts w:ascii="宋体" w:hAnsi="宋体" w:eastAsia="宋体" w:cs="宋体"/>
          <w:color w:val="auto"/>
          <w:sz w:val="24"/>
          <w:szCs w:val="24"/>
          <w:highlight w:val="none"/>
        </w:rPr>
      </w:pPr>
      <w:r>
        <w:rPr>
          <w:color w:val="auto"/>
          <w:spacing w:val="-1"/>
          <w:sz w:val="24"/>
          <w:szCs w:val="24"/>
          <w:highlight w:val="none"/>
        </w:rPr>
        <w:t xml:space="preserve">3.2.2   </w:t>
      </w:r>
      <w:r>
        <w:rPr>
          <w:rFonts w:ascii="宋体" w:hAnsi="宋体" w:eastAsia="宋体" w:cs="宋体"/>
          <w:color w:val="auto"/>
          <w:spacing w:val="-1"/>
          <w:sz w:val="24"/>
          <w:szCs w:val="24"/>
          <w:highlight w:val="none"/>
        </w:rPr>
        <w:t>采用最低评标价法时，提供相同品牌产</w:t>
      </w:r>
      <w:r>
        <w:rPr>
          <w:rFonts w:ascii="宋体" w:hAnsi="宋体" w:eastAsia="宋体" w:cs="宋体"/>
          <w:color w:val="auto"/>
          <w:sz w:val="24"/>
          <w:szCs w:val="24"/>
          <w:highlight w:val="none"/>
        </w:rPr>
        <w:t>品(单一产品或核心产品品牌</w:t>
      </w:r>
    </w:p>
    <w:p w14:paraId="0A99F46C">
      <w:pPr>
        <w:spacing w:before="181" w:line="359" w:lineRule="auto"/>
        <w:ind w:left="204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相同)</w:t>
      </w:r>
      <w:r>
        <w:rPr>
          <w:rFonts w:ascii="宋体" w:hAnsi="宋体" w:eastAsia="宋体" w:cs="宋体"/>
          <w:color w:val="auto"/>
          <w:spacing w:val="3"/>
          <w:sz w:val="24"/>
          <w:szCs w:val="24"/>
          <w:highlight w:val="none"/>
        </w:rPr>
        <w:t xml:space="preserve"> </w:t>
      </w:r>
      <w:r>
        <w:rPr>
          <w:rFonts w:ascii="宋体" w:hAnsi="宋体" w:eastAsia="宋体" w:cs="宋体"/>
          <w:color w:val="auto"/>
          <w:spacing w:val="2"/>
          <w:sz w:val="24"/>
          <w:szCs w:val="24"/>
          <w:highlight w:val="none"/>
        </w:rPr>
        <w:t>的不同投标人参加同一合同项下投标的，以其中通过资格审</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查、符合</w:t>
      </w:r>
      <w:r>
        <w:rPr>
          <w:rFonts w:ascii="宋体" w:hAnsi="宋体" w:eastAsia="宋体" w:cs="宋体"/>
          <w:color w:val="auto"/>
          <w:spacing w:val="2"/>
          <w:sz w:val="24"/>
          <w:szCs w:val="24"/>
          <w:highlight w:val="none"/>
        </w:rPr>
        <w:t>性审查且报价最低的参加评标；报价相同的，由采购人或</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者</w:t>
      </w:r>
      <w:r>
        <w:rPr>
          <w:rFonts w:ascii="宋体" w:hAnsi="宋体" w:eastAsia="宋体" w:cs="宋体"/>
          <w:color w:val="auto"/>
          <w:spacing w:val="-2"/>
          <w:sz w:val="24"/>
          <w:szCs w:val="24"/>
          <w:highlight w:val="none"/>
        </w:rPr>
        <w:t>采购人委托评标委员会按照下述方法确定一个参加评标的投标人</w:t>
      </w:r>
      <w:r>
        <w:rPr>
          <w:rFonts w:hint="eastAsia" w:ascii="宋体" w:hAnsi="宋体" w:eastAsia="宋体" w:cs="宋体"/>
          <w:color w:val="auto"/>
          <w:spacing w:val="-2"/>
          <w:sz w:val="24"/>
          <w:szCs w:val="24"/>
          <w:highlight w:val="none"/>
        </w:rPr>
        <w:t>，</w:t>
      </w:r>
      <w:r>
        <w:rPr>
          <w:rFonts w:ascii="宋体" w:hAnsi="宋体" w:eastAsia="宋体" w:cs="宋体"/>
          <w:color w:val="auto"/>
          <w:spacing w:val="-2"/>
          <w:sz w:val="24"/>
          <w:szCs w:val="24"/>
          <w:highlight w:val="none"/>
        </w:rPr>
        <w:t>其</w:t>
      </w:r>
      <w:r>
        <w:rPr>
          <w:rFonts w:ascii="宋体" w:hAnsi="宋体" w:eastAsia="宋体" w:cs="宋体"/>
          <w:color w:val="auto"/>
          <w:spacing w:val="-1"/>
          <w:sz w:val="24"/>
          <w:szCs w:val="24"/>
          <w:highlight w:val="none"/>
        </w:rPr>
        <w:t>他</w:t>
      </w:r>
      <w:r>
        <w:rPr>
          <w:rFonts w:ascii="宋体" w:hAnsi="宋体" w:eastAsia="宋体" w:cs="宋体"/>
          <w:color w:val="auto"/>
          <w:spacing w:val="-1"/>
          <w:sz w:val="24"/>
          <w:szCs w:val="24"/>
          <w:highlight w:val="none"/>
          <w14:textOutline w14:w="1536" w14:cap="flat" w14:cmpd="sng" w14:algn="ctr">
            <w14:solidFill>
              <w14:srgbClr w14:val="000000"/>
            </w14:solidFill>
            <w14:prstDash w14:val="solid"/>
            <w14:miter w14:val="0"/>
          </w14:textOutline>
        </w:rPr>
        <w:t>投标无效</w:t>
      </w:r>
      <w:r>
        <w:rPr>
          <w:rFonts w:ascii="宋体" w:hAnsi="宋体" w:eastAsia="宋体" w:cs="宋体"/>
          <w:color w:val="auto"/>
          <w:spacing w:val="-1"/>
          <w:sz w:val="24"/>
          <w:szCs w:val="24"/>
          <w:highlight w:val="none"/>
        </w:rPr>
        <w:t>。</w:t>
      </w:r>
    </w:p>
    <w:p w14:paraId="127A6D2C">
      <w:pPr>
        <w:spacing w:before="1" w:line="219" w:lineRule="auto"/>
        <w:ind w:left="2057"/>
        <w:rPr>
          <w:rFonts w:ascii="宋体" w:hAnsi="宋体" w:eastAsia="宋体" w:cs="宋体"/>
          <w:color w:val="auto"/>
          <w:sz w:val="24"/>
          <w:szCs w:val="24"/>
          <w:highlight w:val="none"/>
        </w:rPr>
      </w:pPr>
      <w:r>
        <w:rPr>
          <w:color w:val="auto"/>
          <w:spacing w:val="12"/>
          <w:sz w:val="24"/>
          <w:szCs w:val="24"/>
          <w:highlight w:val="none"/>
        </w:rPr>
        <w:t>□</w:t>
      </w:r>
      <w:r>
        <w:rPr>
          <w:rFonts w:ascii="宋体" w:hAnsi="宋体" w:eastAsia="宋体" w:cs="宋体"/>
          <w:color w:val="auto"/>
          <w:spacing w:val="12"/>
          <w:sz w:val="24"/>
          <w:szCs w:val="24"/>
          <w:highlight w:val="none"/>
        </w:rPr>
        <w:t>随机抽</w:t>
      </w:r>
      <w:r>
        <w:rPr>
          <w:rFonts w:ascii="宋体" w:hAnsi="宋体" w:eastAsia="宋体" w:cs="宋体"/>
          <w:color w:val="auto"/>
          <w:spacing w:val="11"/>
          <w:sz w:val="24"/>
          <w:szCs w:val="24"/>
          <w:highlight w:val="none"/>
        </w:rPr>
        <w:t>取</w:t>
      </w:r>
    </w:p>
    <w:p w14:paraId="504BEE16">
      <w:pPr>
        <w:spacing w:before="182" w:line="217" w:lineRule="auto"/>
        <w:ind w:left="2057"/>
        <w:rPr>
          <w:rFonts w:eastAsia="宋体"/>
          <w:color w:val="auto"/>
          <w:sz w:val="24"/>
          <w:szCs w:val="24"/>
          <w:highlight w:val="none"/>
        </w:rPr>
      </w:pPr>
      <w:r>
        <w:rPr>
          <w:color w:val="auto"/>
          <w:spacing w:val="-12"/>
          <w:sz w:val="24"/>
          <w:szCs w:val="24"/>
          <w:highlight w:val="none"/>
        </w:rPr>
        <w:t>□</w:t>
      </w:r>
      <w:r>
        <w:rPr>
          <w:rFonts w:ascii="宋体" w:hAnsi="宋体" w:eastAsia="宋体" w:cs="宋体"/>
          <w:color w:val="auto"/>
          <w:spacing w:val="-12"/>
          <w:sz w:val="24"/>
          <w:szCs w:val="24"/>
          <w:highlight w:val="none"/>
        </w:rPr>
        <w:t>其</w:t>
      </w:r>
      <w:r>
        <w:rPr>
          <w:rFonts w:ascii="宋体" w:hAnsi="宋体" w:eastAsia="宋体" w:cs="宋体"/>
          <w:color w:val="auto"/>
          <w:spacing w:val="-7"/>
          <w:sz w:val="24"/>
          <w:szCs w:val="24"/>
          <w:highlight w:val="none"/>
        </w:rPr>
        <w:t>他</w:t>
      </w:r>
      <w:r>
        <w:rPr>
          <w:rFonts w:ascii="宋体" w:hAnsi="宋体" w:eastAsia="宋体" w:cs="宋体"/>
          <w:color w:val="auto"/>
          <w:spacing w:val="-6"/>
          <w:sz w:val="24"/>
          <w:szCs w:val="24"/>
          <w:highlight w:val="none"/>
        </w:rPr>
        <w:t>方式，具体要求：</w:t>
      </w:r>
      <w:r>
        <w:rPr>
          <w:rFonts w:hint="eastAsia" w:ascii="宋体" w:hAnsi="宋体" w:eastAsia="宋体" w:cs="宋体"/>
          <w:color w:val="auto"/>
          <w:spacing w:val="-6"/>
          <w:sz w:val="24"/>
          <w:szCs w:val="24"/>
          <w:highlight w:val="none"/>
          <w:u w:val="single"/>
        </w:rPr>
        <w:t xml:space="preserve"> / </w:t>
      </w:r>
    </w:p>
    <w:p w14:paraId="1411825B">
      <w:pPr>
        <w:spacing w:before="184" w:line="360" w:lineRule="auto"/>
        <w:ind w:left="2049" w:right="111" w:hanging="895"/>
        <w:rPr>
          <w:rFonts w:ascii="宋体" w:hAnsi="宋体" w:eastAsia="宋体" w:cs="宋体"/>
          <w:color w:val="auto"/>
          <w:sz w:val="24"/>
          <w:szCs w:val="24"/>
          <w:highlight w:val="none"/>
        </w:rPr>
      </w:pPr>
      <w:r>
        <w:rPr>
          <w:color w:val="auto"/>
          <w:spacing w:val="-6"/>
          <w:sz w:val="24"/>
          <w:szCs w:val="24"/>
          <w:highlight w:val="none"/>
        </w:rPr>
        <w:t xml:space="preserve">3.2.3 </w:t>
      </w:r>
      <w:r>
        <w:rPr>
          <w:color w:val="auto"/>
          <w:spacing w:val="-3"/>
          <w:sz w:val="24"/>
          <w:szCs w:val="24"/>
          <w:highlight w:val="none"/>
        </w:rPr>
        <w:t xml:space="preserve">  </w:t>
      </w:r>
      <w:r>
        <w:rPr>
          <w:rFonts w:ascii="宋体" w:hAnsi="宋体" w:eastAsia="宋体" w:cs="宋体"/>
          <w:color w:val="auto"/>
          <w:spacing w:val="-3"/>
          <w:sz w:val="24"/>
          <w:szCs w:val="24"/>
          <w:highlight w:val="none"/>
        </w:rPr>
        <w:t>非政府强制采购的节能产品或环境标志产品， 依据品目清单和认证证</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书实施政府优先</w:t>
      </w:r>
      <w:r>
        <w:rPr>
          <w:rFonts w:ascii="宋体" w:hAnsi="宋体" w:eastAsia="宋体" w:cs="宋体"/>
          <w:color w:val="auto"/>
          <w:spacing w:val="1"/>
          <w:sz w:val="24"/>
          <w:szCs w:val="24"/>
          <w:highlight w:val="none"/>
        </w:rPr>
        <w:t>采购。优先采购的具体规定(如涉及)</w:t>
      </w:r>
      <w:r>
        <w:rPr>
          <w:rFonts w:ascii="宋体" w:hAnsi="宋体" w:eastAsia="宋体" w:cs="宋体"/>
          <w:color w:val="auto"/>
          <w:spacing w:val="1"/>
          <w:sz w:val="24"/>
          <w:szCs w:val="24"/>
          <w:highlight w:val="none"/>
          <w:u w:val="single"/>
        </w:rPr>
        <w:t xml:space="preserve"> </w:t>
      </w:r>
      <w:r>
        <w:rPr>
          <w:rFonts w:hint="eastAsia" w:eastAsia="宋体"/>
          <w:color w:val="auto"/>
          <w:spacing w:val="1"/>
          <w:sz w:val="24"/>
          <w:szCs w:val="24"/>
          <w:highlight w:val="none"/>
          <w:u w:val="single"/>
        </w:rPr>
        <w:t xml:space="preserve">/ </w:t>
      </w:r>
      <w:r>
        <w:rPr>
          <w:rFonts w:ascii="宋体" w:hAnsi="宋体" w:eastAsia="宋体" w:cs="宋体"/>
          <w:color w:val="auto"/>
          <w:spacing w:val="1"/>
          <w:sz w:val="24"/>
          <w:szCs w:val="24"/>
          <w:highlight w:val="none"/>
        </w:rPr>
        <w:t>。</w:t>
      </w:r>
    </w:p>
    <w:p w14:paraId="43583EE2">
      <w:pPr>
        <w:spacing w:line="219" w:lineRule="auto"/>
        <w:ind w:right="110"/>
        <w:jc w:val="right"/>
        <w:rPr>
          <w:rFonts w:ascii="宋体" w:hAnsi="宋体" w:eastAsia="宋体" w:cs="宋体"/>
          <w:color w:val="auto"/>
          <w:sz w:val="24"/>
          <w:szCs w:val="24"/>
          <w:highlight w:val="none"/>
        </w:rPr>
      </w:pPr>
      <w:r>
        <w:rPr>
          <w:color w:val="auto"/>
          <w:spacing w:val="-6"/>
          <w:sz w:val="24"/>
          <w:szCs w:val="24"/>
          <w:highlight w:val="none"/>
        </w:rPr>
        <w:t>3.2.4</w:t>
      </w:r>
      <w:r>
        <w:rPr>
          <w:color w:val="auto"/>
          <w:spacing w:val="-5"/>
          <w:sz w:val="24"/>
          <w:szCs w:val="24"/>
          <w:highlight w:val="none"/>
        </w:rPr>
        <w:t xml:space="preserve"> </w:t>
      </w:r>
      <w:r>
        <w:rPr>
          <w:color w:val="auto"/>
          <w:spacing w:val="-3"/>
          <w:sz w:val="24"/>
          <w:szCs w:val="24"/>
          <w:highlight w:val="none"/>
        </w:rPr>
        <w:t xml:space="preserve">  </w:t>
      </w:r>
      <w:r>
        <w:rPr>
          <w:rFonts w:ascii="宋体" w:hAnsi="宋体" w:eastAsia="宋体" w:cs="宋体"/>
          <w:color w:val="auto"/>
          <w:spacing w:val="-3"/>
          <w:sz w:val="24"/>
          <w:szCs w:val="24"/>
          <w:highlight w:val="none"/>
        </w:rPr>
        <w:t>关于无线局域网认证产品政府采购清单中的产品， 优先采购的具体规</w:t>
      </w:r>
    </w:p>
    <w:p w14:paraId="1F17550F">
      <w:pPr>
        <w:spacing w:before="181" w:line="219" w:lineRule="auto"/>
        <w:ind w:left="205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定(如涉及)</w:t>
      </w:r>
      <w:r>
        <w:rPr>
          <w:rFonts w:ascii="宋体" w:hAnsi="宋体" w:eastAsia="宋体" w:cs="宋体"/>
          <w:color w:val="auto"/>
          <w:spacing w:val="3"/>
          <w:sz w:val="24"/>
          <w:szCs w:val="24"/>
          <w:highlight w:val="none"/>
          <w:u w:val="single"/>
        </w:rPr>
        <w:t xml:space="preserve"> </w:t>
      </w:r>
      <w:r>
        <w:rPr>
          <w:rFonts w:hint="eastAsia" w:eastAsia="宋体"/>
          <w:color w:val="auto"/>
          <w:spacing w:val="3"/>
          <w:sz w:val="24"/>
          <w:szCs w:val="24"/>
          <w:highlight w:val="none"/>
          <w:u w:val="single"/>
        </w:rPr>
        <w:t xml:space="preserve">/ </w:t>
      </w:r>
      <w:r>
        <w:rPr>
          <w:rFonts w:ascii="宋体" w:hAnsi="宋体" w:eastAsia="宋体" w:cs="宋体"/>
          <w:color w:val="auto"/>
          <w:spacing w:val="1"/>
          <w:sz w:val="24"/>
          <w:szCs w:val="24"/>
          <w:highlight w:val="none"/>
        </w:rPr>
        <w:t>。</w:t>
      </w:r>
    </w:p>
    <w:p w14:paraId="26FCF289">
      <w:pPr>
        <w:spacing w:before="183" w:line="220" w:lineRule="auto"/>
        <w:ind w:left="12"/>
        <w:rPr>
          <w:rFonts w:ascii="宋体" w:hAnsi="宋体" w:eastAsia="宋体" w:cs="宋体"/>
          <w:color w:val="auto"/>
          <w:sz w:val="24"/>
          <w:szCs w:val="24"/>
          <w:highlight w:val="none"/>
        </w:rPr>
      </w:pPr>
      <w:r>
        <w:rPr>
          <w:color w:val="auto"/>
          <w:spacing w:val="2"/>
          <w:sz w:val="24"/>
          <w:szCs w:val="24"/>
          <w:highlight w:val="none"/>
        </w:rPr>
        <w:t xml:space="preserve">4 </w:t>
      </w:r>
      <w:r>
        <w:rPr>
          <w:color w:val="auto"/>
          <w:spacing w:val="1"/>
          <w:sz w:val="24"/>
          <w:szCs w:val="24"/>
          <w:highlight w:val="none"/>
        </w:rPr>
        <w:t xml:space="preserve">  </w:t>
      </w:r>
      <w:r>
        <w:rPr>
          <w:rFonts w:ascii="宋体" w:hAnsi="宋体" w:eastAsia="宋体" w:cs="宋体"/>
          <w:color w:val="auto"/>
          <w:spacing w:val="1"/>
          <w:sz w:val="24"/>
          <w:szCs w:val="24"/>
          <w:highlight w:val="none"/>
        </w:rPr>
        <w:t>确定中标候选人名单</w:t>
      </w:r>
    </w:p>
    <w:p w14:paraId="70792F75">
      <w:pPr>
        <w:spacing w:before="180" w:line="219" w:lineRule="auto"/>
        <w:ind w:left="367"/>
        <w:rPr>
          <w:rFonts w:ascii="宋体" w:hAnsi="宋体" w:eastAsia="宋体" w:cs="宋体"/>
          <w:color w:val="auto"/>
          <w:sz w:val="24"/>
          <w:szCs w:val="24"/>
          <w:highlight w:val="none"/>
        </w:rPr>
      </w:pPr>
      <w:r>
        <w:rPr>
          <w:color w:val="auto"/>
          <w:spacing w:val="6"/>
          <w:sz w:val="24"/>
          <w:szCs w:val="24"/>
          <w:highlight w:val="none"/>
        </w:rPr>
        <w:t xml:space="preserve">4.1     </w:t>
      </w:r>
      <w:r>
        <w:rPr>
          <w:rFonts w:ascii="宋体" w:hAnsi="宋体" w:eastAsia="宋体" w:cs="宋体"/>
          <w:color w:val="auto"/>
          <w:spacing w:val="6"/>
          <w:sz w:val="24"/>
          <w:szCs w:val="24"/>
          <w:highlight w:val="none"/>
        </w:rPr>
        <w:t>采用综合评分法时，提供相同品牌产品(单一产品或核心产品品牌相同)</w:t>
      </w:r>
      <w:r>
        <w:rPr>
          <w:rFonts w:ascii="宋体" w:hAnsi="宋体" w:eastAsia="宋体" w:cs="宋体"/>
          <w:color w:val="auto"/>
          <w:spacing w:val="5"/>
          <w:sz w:val="24"/>
          <w:szCs w:val="24"/>
          <w:highlight w:val="none"/>
        </w:rPr>
        <w:t xml:space="preserve"> </w:t>
      </w:r>
      <w:r>
        <w:rPr>
          <w:rFonts w:ascii="宋体" w:hAnsi="宋体" w:eastAsia="宋体" w:cs="宋体"/>
          <w:color w:val="auto"/>
          <w:sz w:val="24"/>
          <w:szCs w:val="24"/>
          <w:highlight w:val="none"/>
        </w:rPr>
        <w:t>且</w:t>
      </w:r>
    </w:p>
    <w:p w14:paraId="4546B8E7">
      <w:pPr>
        <w:spacing w:before="178" w:line="360" w:lineRule="auto"/>
        <w:ind w:left="1085" w:right="11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通过资格审查、符合性审查的不同投标人参加同一合同项下投标的，按一</w:t>
      </w:r>
      <w:r>
        <w:rPr>
          <w:rFonts w:ascii="宋体" w:hAnsi="宋体" w:eastAsia="宋体" w:cs="宋体"/>
          <w:color w:val="auto"/>
          <w:spacing w:val="1"/>
          <w:sz w:val="24"/>
          <w:szCs w:val="24"/>
          <w:highlight w:val="none"/>
        </w:rPr>
        <w:t>家</w:t>
      </w:r>
      <w:r>
        <w:rPr>
          <w:rFonts w:ascii="宋体" w:hAnsi="宋体" w:eastAsia="宋体" w:cs="宋体"/>
          <w:color w:val="auto"/>
          <w:spacing w:val="2"/>
          <w:sz w:val="24"/>
          <w:szCs w:val="24"/>
          <w:highlight w:val="none"/>
        </w:rPr>
        <w:t>投标人计算，评审后得分最高的同品牌投标人获得中标人推荐资格；评审</w:t>
      </w:r>
      <w:r>
        <w:rPr>
          <w:rFonts w:ascii="宋体" w:hAnsi="宋体" w:eastAsia="宋体" w:cs="宋体"/>
          <w:color w:val="auto"/>
          <w:sz w:val="24"/>
          <w:szCs w:val="24"/>
          <w:highlight w:val="none"/>
        </w:rPr>
        <w:t>得</w:t>
      </w:r>
      <w:r>
        <w:rPr>
          <w:rFonts w:ascii="宋体" w:hAnsi="宋体" w:eastAsia="宋体" w:cs="宋体"/>
          <w:color w:val="auto"/>
          <w:spacing w:val="2"/>
          <w:sz w:val="24"/>
          <w:szCs w:val="24"/>
          <w:highlight w:val="none"/>
        </w:rPr>
        <w:t>分相同的，评标委员会按照下述规定确定一个投标人获得中标人推荐资</w:t>
      </w:r>
      <w:r>
        <w:rPr>
          <w:rFonts w:ascii="宋体" w:hAnsi="宋体" w:eastAsia="宋体" w:cs="宋体"/>
          <w:color w:val="auto"/>
          <w:sz w:val="24"/>
          <w:szCs w:val="24"/>
          <w:highlight w:val="none"/>
        </w:rPr>
        <w:t>格，</w:t>
      </w:r>
      <w:r>
        <w:rPr>
          <w:rFonts w:ascii="宋体" w:hAnsi="宋体" w:eastAsia="宋体" w:cs="宋体"/>
          <w:color w:val="auto"/>
          <w:spacing w:val="-4"/>
          <w:sz w:val="24"/>
          <w:szCs w:val="24"/>
          <w:highlight w:val="none"/>
        </w:rPr>
        <w:t>其他同品</w:t>
      </w:r>
      <w:r>
        <w:rPr>
          <w:rFonts w:ascii="宋体" w:hAnsi="宋体" w:eastAsia="宋体" w:cs="宋体"/>
          <w:color w:val="auto"/>
          <w:spacing w:val="-2"/>
          <w:sz w:val="24"/>
          <w:szCs w:val="24"/>
          <w:highlight w:val="none"/>
        </w:rPr>
        <w:t>牌投标人不作为中标候选人。</w:t>
      </w:r>
    </w:p>
    <w:p w14:paraId="35A2B789">
      <w:pPr>
        <w:spacing w:before="1" w:line="219" w:lineRule="auto"/>
        <w:ind w:left="1152"/>
        <w:rPr>
          <w:rFonts w:ascii="宋体" w:hAnsi="宋体" w:eastAsia="宋体" w:cs="宋体"/>
          <w:color w:val="auto"/>
          <w:sz w:val="24"/>
          <w:szCs w:val="24"/>
          <w:highlight w:val="none"/>
        </w:rPr>
      </w:pPr>
      <w:r>
        <w:rPr>
          <w:color w:val="auto"/>
          <w:spacing w:val="12"/>
          <w:sz w:val="24"/>
          <w:szCs w:val="24"/>
          <w:highlight w:val="none"/>
        </w:rPr>
        <w:t>□</w:t>
      </w:r>
      <w:r>
        <w:rPr>
          <w:rFonts w:ascii="宋体" w:hAnsi="宋体" w:eastAsia="宋体" w:cs="宋体"/>
          <w:color w:val="auto"/>
          <w:spacing w:val="12"/>
          <w:sz w:val="24"/>
          <w:szCs w:val="24"/>
          <w:highlight w:val="none"/>
        </w:rPr>
        <w:t>随机抽</w:t>
      </w:r>
      <w:r>
        <w:rPr>
          <w:rFonts w:ascii="宋体" w:hAnsi="宋体" w:eastAsia="宋体" w:cs="宋体"/>
          <w:color w:val="auto"/>
          <w:spacing w:val="11"/>
          <w:sz w:val="24"/>
          <w:szCs w:val="24"/>
          <w:highlight w:val="none"/>
        </w:rPr>
        <w:t>取</w:t>
      </w:r>
    </w:p>
    <w:p w14:paraId="3C9280BE">
      <w:pPr>
        <w:spacing w:before="180" w:line="219" w:lineRule="auto"/>
        <w:ind w:left="1152"/>
        <w:rPr>
          <w:rFonts w:eastAsia="宋体"/>
          <w:color w:val="auto"/>
          <w:sz w:val="24"/>
          <w:szCs w:val="24"/>
          <w:highlight w:val="none"/>
        </w:rPr>
      </w:pPr>
      <w:r>
        <w:rPr>
          <w:rFonts w:hint="eastAsia" w:eastAsia="宋体"/>
          <w:color w:val="auto"/>
          <w:spacing w:val="-16"/>
          <w:sz w:val="24"/>
          <w:szCs w:val="24"/>
          <w:highlight w:val="none"/>
        </w:rPr>
        <w:t>■</w:t>
      </w:r>
      <w:r>
        <w:rPr>
          <w:rFonts w:ascii="宋体" w:hAnsi="宋体" w:eastAsia="宋体" w:cs="宋体"/>
          <w:color w:val="auto"/>
          <w:spacing w:val="-12"/>
          <w:sz w:val="24"/>
          <w:szCs w:val="24"/>
          <w:highlight w:val="none"/>
        </w:rPr>
        <w:t>其</w:t>
      </w:r>
      <w:r>
        <w:rPr>
          <w:rFonts w:ascii="宋体" w:hAnsi="宋体" w:eastAsia="宋体" w:cs="宋体"/>
          <w:color w:val="auto"/>
          <w:spacing w:val="-7"/>
          <w:sz w:val="24"/>
          <w:szCs w:val="24"/>
          <w:highlight w:val="none"/>
        </w:rPr>
        <w:t>他</w:t>
      </w:r>
      <w:r>
        <w:rPr>
          <w:rFonts w:ascii="宋体" w:hAnsi="宋体" w:eastAsia="宋体" w:cs="宋体"/>
          <w:color w:val="auto"/>
          <w:spacing w:val="-6"/>
          <w:sz w:val="24"/>
          <w:szCs w:val="24"/>
          <w:highlight w:val="none"/>
        </w:rPr>
        <w:t>方式，具体要求：</w:t>
      </w:r>
      <w:r>
        <w:rPr>
          <w:rFonts w:hint="eastAsia" w:ascii="宋体" w:hAnsi="宋体" w:eastAsia="宋体" w:cs="宋体"/>
          <w:color w:val="auto"/>
          <w:spacing w:val="-6"/>
          <w:sz w:val="24"/>
          <w:szCs w:val="24"/>
          <w:highlight w:val="none"/>
        </w:rPr>
        <w:t>详见本章4.2</w:t>
      </w:r>
    </w:p>
    <w:p w14:paraId="65C466EC">
      <w:pPr>
        <w:spacing w:before="184" w:line="219" w:lineRule="auto"/>
        <w:ind w:left="367"/>
        <w:rPr>
          <w:rFonts w:ascii="宋体" w:hAnsi="宋体" w:eastAsia="宋体" w:cs="宋体"/>
          <w:color w:val="auto"/>
          <w:sz w:val="24"/>
          <w:szCs w:val="24"/>
          <w:highlight w:val="none"/>
        </w:rPr>
      </w:pPr>
      <w:r>
        <w:rPr>
          <w:color w:val="auto"/>
          <w:spacing w:val="-5"/>
          <w:sz w:val="24"/>
          <w:szCs w:val="24"/>
          <w:highlight w:val="none"/>
        </w:rPr>
        <w:t>4</w:t>
      </w:r>
      <w:r>
        <w:rPr>
          <w:color w:val="auto"/>
          <w:spacing w:val="-4"/>
          <w:sz w:val="24"/>
          <w:szCs w:val="24"/>
          <w:highlight w:val="none"/>
        </w:rPr>
        <w:t xml:space="preserve">.2     </w:t>
      </w:r>
      <w:r>
        <w:rPr>
          <w:rFonts w:ascii="宋体" w:hAnsi="宋体" w:eastAsia="宋体" w:cs="宋体"/>
          <w:color w:val="auto"/>
          <w:spacing w:val="-4"/>
          <w:sz w:val="24"/>
          <w:szCs w:val="24"/>
          <w:highlight w:val="none"/>
        </w:rPr>
        <w:t>采用综合评分法时，评标结果按评审后得分由高到低顺序排列。得分相同的，</w:t>
      </w:r>
    </w:p>
    <w:p w14:paraId="08C55ADE">
      <w:pPr>
        <w:spacing w:before="181" w:line="359" w:lineRule="auto"/>
        <w:ind w:left="1086" w:right="11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按投标报价由低到高顺序排列。得分且投标报价相同的并列。投标文件</w:t>
      </w:r>
      <w:r>
        <w:rPr>
          <w:rFonts w:ascii="宋体" w:hAnsi="宋体" w:eastAsia="宋体" w:cs="宋体"/>
          <w:color w:val="auto"/>
          <w:spacing w:val="1"/>
          <w:sz w:val="24"/>
          <w:szCs w:val="24"/>
          <w:highlight w:val="none"/>
        </w:rPr>
        <w:t>满</w:t>
      </w:r>
      <w:r>
        <w:rPr>
          <w:rFonts w:ascii="宋体" w:hAnsi="宋体" w:eastAsia="宋体" w:cs="宋体"/>
          <w:color w:val="auto"/>
          <w:sz w:val="24"/>
          <w:szCs w:val="24"/>
          <w:highlight w:val="none"/>
        </w:rPr>
        <w:t>足</w:t>
      </w:r>
      <w:r>
        <w:rPr>
          <w:rFonts w:ascii="宋体" w:hAnsi="宋体" w:eastAsia="宋体" w:cs="宋体"/>
          <w:color w:val="auto"/>
          <w:spacing w:val="2"/>
          <w:sz w:val="24"/>
          <w:szCs w:val="24"/>
          <w:highlight w:val="none"/>
        </w:rPr>
        <w:t>招标文件全部实质性要求，且按照评审因素的量化指标评审得分最高的投</w:t>
      </w:r>
      <w:r>
        <w:rPr>
          <w:rFonts w:ascii="宋体" w:hAnsi="宋体" w:eastAsia="宋体" w:cs="宋体"/>
          <w:color w:val="auto"/>
          <w:sz w:val="24"/>
          <w:szCs w:val="24"/>
          <w:highlight w:val="none"/>
        </w:rPr>
        <w:t xml:space="preserve">标 </w:t>
      </w:r>
      <w:r>
        <w:rPr>
          <w:rFonts w:ascii="宋体" w:hAnsi="宋体" w:eastAsia="宋体" w:cs="宋体"/>
          <w:color w:val="auto"/>
          <w:spacing w:val="2"/>
          <w:sz w:val="24"/>
          <w:szCs w:val="24"/>
          <w:highlight w:val="none"/>
        </w:rPr>
        <w:t>人为排名第一的中标候选人。评分分值计算保留小数点后两位，第三位四</w:t>
      </w:r>
      <w:r>
        <w:rPr>
          <w:rFonts w:ascii="宋体" w:hAnsi="宋体" w:eastAsia="宋体" w:cs="宋体"/>
          <w:color w:val="auto"/>
          <w:sz w:val="24"/>
          <w:szCs w:val="24"/>
          <w:highlight w:val="none"/>
        </w:rPr>
        <w:t>舍</w:t>
      </w:r>
      <w:r>
        <w:rPr>
          <w:rFonts w:ascii="宋体" w:hAnsi="宋体" w:eastAsia="宋体" w:cs="宋体"/>
          <w:color w:val="auto"/>
          <w:spacing w:val="-10"/>
          <w:sz w:val="24"/>
          <w:szCs w:val="24"/>
          <w:highlight w:val="none"/>
        </w:rPr>
        <w:t>五入。</w:t>
      </w:r>
    </w:p>
    <w:p w14:paraId="5BE759F2">
      <w:pPr>
        <w:spacing w:line="218" w:lineRule="auto"/>
        <w:ind w:left="367"/>
        <w:rPr>
          <w:rFonts w:ascii="宋体" w:hAnsi="宋体" w:eastAsia="宋体" w:cs="宋体"/>
          <w:color w:val="auto"/>
          <w:sz w:val="24"/>
          <w:szCs w:val="24"/>
          <w:highlight w:val="none"/>
        </w:rPr>
      </w:pPr>
      <w:r>
        <w:rPr>
          <w:color w:val="auto"/>
          <w:spacing w:val="-4"/>
          <w:sz w:val="24"/>
          <w:szCs w:val="24"/>
          <w:highlight w:val="none"/>
        </w:rPr>
        <w:t xml:space="preserve">4.3     </w:t>
      </w:r>
      <w:r>
        <w:rPr>
          <w:rFonts w:ascii="宋体" w:hAnsi="宋体" w:eastAsia="宋体" w:cs="宋体"/>
          <w:color w:val="auto"/>
          <w:spacing w:val="-4"/>
          <w:sz w:val="24"/>
          <w:szCs w:val="24"/>
          <w:highlight w:val="none"/>
        </w:rPr>
        <w:t>采用最低评标价法时，</w:t>
      </w:r>
      <w:r>
        <w:rPr>
          <w:rFonts w:ascii="宋体" w:hAnsi="宋体" w:eastAsia="宋体" w:cs="宋体"/>
          <w:color w:val="auto"/>
          <w:spacing w:val="-2"/>
          <w:sz w:val="24"/>
          <w:szCs w:val="24"/>
          <w:highlight w:val="none"/>
        </w:rPr>
        <w:t xml:space="preserve">评标结果按本章 </w:t>
      </w:r>
      <w:r>
        <w:rPr>
          <w:color w:val="auto"/>
          <w:spacing w:val="-2"/>
          <w:sz w:val="24"/>
          <w:szCs w:val="24"/>
          <w:highlight w:val="none"/>
        </w:rPr>
        <w:t>2.4</w:t>
      </w:r>
      <w:r>
        <w:rPr>
          <w:rFonts w:ascii="宋体" w:hAnsi="宋体" w:eastAsia="宋体" w:cs="宋体"/>
          <w:color w:val="auto"/>
          <w:spacing w:val="-2"/>
          <w:sz w:val="24"/>
          <w:szCs w:val="24"/>
          <w:highlight w:val="none"/>
        </w:rPr>
        <w:t>、</w:t>
      </w:r>
      <w:r>
        <w:rPr>
          <w:color w:val="auto"/>
          <w:spacing w:val="-2"/>
          <w:sz w:val="24"/>
          <w:szCs w:val="24"/>
          <w:highlight w:val="none"/>
        </w:rPr>
        <w:t xml:space="preserve">2.5 </w:t>
      </w:r>
      <w:r>
        <w:rPr>
          <w:rFonts w:ascii="宋体" w:hAnsi="宋体" w:eastAsia="宋体" w:cs="宋体"/>
          <w:color w:val="auto"/>
          <w:spacing w:val="-2"/>
          <w:sz w:val="24"/>
          <w:szCs w:val="24"/>
          <w:highlight w:val="none"/>
        </w:rPr>
        <w:t>调整后的投标报价由低到高</w:t>
      </w:r>
    </w:p>
    <w:p w14:paraId="794474C5">
      <w:pPr>
        <w:spacing w:before="78" w:line="359" w:lineRule="auto"/>
        <w:ind w:left="1087" w:right="87" w:hanging="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顺序排列。投标报价相同的并列。投标文件满足招标文件全部实质性要求</w:t>
      </w:r>
      <w:r>
        <w:rPr>
          <w:rFonts w:ascii="宋体" w:hAnsi="宋体" w:eastAsia="宋体" w:cs="宋体"/>
          <w:color w:val="auto"/>
          <w:sz w:val="24"/>
          <w:szCs w:val="24"/>
          <w:highlight w:val="none"/>
        </w:rPr>
        <w:t xml:space="preserve">且 </w:t>
      </w:r>
      <w:r>
        <w:rPr>
          <w:rFonts w:ascii="宋体" w:hAnsi="宋体" w:eastAsia="宋体" w:cs="宋体"/>
          <w:color w:val="auto"/>
          <w:spacing w:val="-2"/>
          <w:sz w:val="24"/>
          <w:szCs w:val="24"/>
          <w:highlight w:val="none"/>
        </w:rPr>
        <w:t>投标报价最低的投标人为排名第一的中标候选人。</w:t>
      </w:r>
    </w:p>
    <w:p w14:paraId="0D387185">
      <w:pPr>
        <w:spacing w:line="218" w:lineRule="auto"/>
        <w:ind w:left="367"/>
        <w:rPr>
          <w:rFonts w:ascii="宋体" w:hAnsi="宋体" w:eastAsia="宋体" w:cs="宋体"/>
          <w:color w:val="auto"/>
          <w:sz w:val="24"/>
          <w:szCs w:val="24"/>
          <w:highlight w:val="none"/>
        </w:rPr>
      </w:pPr>
      <w:r>
        <w:rPr>
          <w:color w:val="auto"/>
          <w:spacing w:val="-6"/>
          <w:sz w:val="24"/>
          <w:szCs w:val="24"/>
          <w:highlight w:val="none"/>
        </w:rPr>
        <w:t xml:space="preserve">4.4     </w:t>
      </w:r>
      <w:r>
        <w:rPr>
          <w:rFonts w:ascii="宋体" w:hAnsi="宋体" w:eastAsia="宋体" w:cs="宋体"/>
          <w:color w:val="auto"/>
          <w:spacing w:val="-6"/>
          <w:sz w:val="24"/>
          <w:szCs w:val="24"/>
          <w:highlight w:val="none"/>
        </w:rPr>
        <w:t>评</w:t>
      </w:r>
      <w:r>
        <w:rPr>
          <w:rFonts w:ascii="宋体" w:hAnsi="宋体" w:eastAsia="宋体" w:cs="宋体"/>
          <w:color w:val="auto"/>
          <w:spacing w:val="-4"/>
          <w:sz w:val="24"/>
          <w:szCs w:val="24"/>
          <w:highlight w:val="none"/>
        </w:rPr>
        <w:t>标</w:t>
      </w:r>
      <w:r>
        <w:rPr>
          <w:rFonts w:ascii="宋体" w:hAnsi="宋体" w:eastAsia="宋体" w:cs="宋体"/>
          <w:color w:val="auto"/>
          <w:spacing w:val="-3"/>
          <w:sz w:val="24"/>
          <w:szCs w:val="24"/>
          <w:highlight w:val="none"/>
        </w:rPr>
        <w:t>委员会要对评分汇总情况进行复核，特别是对排名第一的、报价最低的、</w:t>
      </w:r>
    </w:p>
    <w:p w14:paraId="7A6A0796">
      <w:pPr>
        <w:spacing w:before="183" w:line="220" w:lineRule="auto"/>
        <w:ind w:left="108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投标或响应文件被认定为无效的情形进行重点复核</w:t>
      </w:r>
      <w:r>
        <w:rPr>
          <w:rFonts w:ascii="宋体" w:hAnsi="宋体" w:eastAsia="宋体" w:cs="宋体"/>
          <w:color w:val="auto"/>
          <w:sz w:val="24"/>
          <w:szCs w:val="24"/>
          <w:highlight w:val="none"/>
        </w:rPr>
        <w:t>。</w:t>
      </w:r>
    </w:p>
    <w:p w14:paraId="6840592D">
      <w:pPr>
        <w:spacing w:before="180" w:line="219" w:lineRule="auto"/>
        <w:ind w:left="367"/>
        <w:rPr>
          <w:rFonts w:ascii="宋体" w:hAnsi="宋体" w:eastAsia="宋体" w:cs="宋体"/>
          <w:color w:val="auto"/>
          <w:sz w:val="24"/>
          <w:szCs w:val="24"/>
          <w:highlight w:val="none"/>
        </w:rPr>
      </w:pPr>
      <w:r>
        <w:rPr>
          <w:color w:val="auto"/>
          <w:spacing w:val="10"/>
          <w:sz w:val="24"/>
          <w:szCs w:val="24"/>
          <w:highlight w:val="none"/>
        </w:rPr>
        <w:t xml:space="preserve">4.5  </w:t>
      </w:r>
      <w:r>
        <w:rPr>
          <w:color w:val="auto"/>
          <w:spacing w:val="5"/>
          <w:sz w:val="24"/>
          <w:szCs w:val="24"/>
          <w:highlight w:val="none"/>
        </w:rPr>
        <w:t xml:space="preserve">   </w:t>
      </w:r>
      <w:r>
        <w:rPr>
          <w:rFonts w:ascii="宋体" w:hAnsi="宋体" w:eastAsia="宋体" w:cs="宋体"/>
          <w:color w:val="auto"/>
          <w:spacing w:val="5"/>
          <w:sz w:val="24"/>
          <w:szCs w:val="24"/>
          <w:highlight w:val="none"/>
        </w:rPr>
        <w:t>评标委员会将根据各投标人的评标排序，依次推荐本项目(各采购包) 的中</w:t>
      </w:r>
    </w:p>
    <w:p w14:paraId="2497C8EB">
      <w:pPr>
        <w:spacing w:before="183" w:line="359" w:lineRule="auto"/>
        <w:ind w:left="1085" w:right="103"/>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标候</w:t>
      </w:r>
      <w:r>
        <w:rPr>
          <w:rFonts w:ascii="宋体" w:hAnsi="宋体" w:eastAsia="宋体" w:cs="宋体"/>
          <w:color w:val="auto"/>
          <w:spacing w:val="8"/>
          <w:sz w:val="24"/>
          <w:szCs w:val="24"/>
          <w:highlight w:val="none"/>
        </w:rPr>
        <w:t>选人，起草并签署评标报告。本项目(各采购包) 评标委员会共(各)</w:t>
      </w:r>
      <w:r>
        <w:rPr>
          <w:rFonts w:ascii="宋体" w:hAnsi="宋体" w:eastAsia="宋体" w:cs="宋体"/>
          <w:color w:val="auto"/>
          <w:sz w:val="24"/>
          <w:szCs w:val="24"/>
          <w:highlight w:val="none"/>
        </w:rPr>
        <w:t xml:space="preserve"> </w:t>
      </w:r>
      <w:r>
        <w:rPr>
          <w:rFonts w:ascii="宋体" w:hAnsi="宋体" w:eastAsia="宋体" w:cs="宋体"/>
          <w:color w:val="auto"/>
          <w:spacing w:val="-11"/>
          <w:sz w:val="24"/>
          <w:szCs w:val="24"/>
          <w:highlight w:val="none"/>
        </w:rPr>
        <w:t>推</w:t>
      </w:r>
      <w:r>
        <w:rPr>
          <w:rFonts w:ascii="宋体" w:hAnsi="宋体" w:eastAsia="宋体" w:cs="宋体"/>
          <w:color w:val="auto"/>
          <w:spacing w:val="-6"/>
          <w:sz w:val="24"/>
          <w:szCs w:val="24"/>
          <w:highlight w:val="none"/>
        </w:rPr>
        <w:t>荐</w:t>
      </w:r>
      <w:r>
        <w:rPr>
          <w:rFonts w:hint="eastAsia" w:ascii="宋体" w:hAnsi="宋体" w:eastAsia="宋体" w:cs="宋体"/>
          <w:color w:val="auto"/>
          <w:spacing w:val="-6"/>
          <w:sz w:val="24"/>
          <w:szCs w:val="24"/>
          <w:highlight w:val="none"/>
        </w:rPr>
        <w:t>3</w:t>
      </w:r>
      <w:r>
        <w:rPr>
          <w:rFonts w:ascii="宋体" w:hAnsi="宋体" w:eastAsia="宋体" w:cs="宋体"/>
          <w:color w:val="auto"/>
          <w:spacing w:val="-6"/>
          <w:sz w:val="24"/>
          <w:szCs w:val="24"/>
          <w:highlight w:val="none"/>
        </w:rPr>
        <w:t>名中标候选人。</w:t>
      </w:r>
    </w:p>
    <w:p w14:paraId="39A26825">
      <w:pPr>
        <w:spacing w:line="218" w:lineRule="auto"/>
        <w:ind w:left="19"/>
        <w:rPr>
          <w:rFonts w:ascii="宋体" w:hAnsi="宋体" w:eastAsia="宋体" w:cs="宋体"/>
          <w:color w:val="auto"/>
          <w:sz w:val="24"/>
          <w:szCs w:val="24"/>
          <w:highlight w:val="none"/>
        </w:rPr>
      </w:pPr>
      <w:r>
        <w:rPr>
          <w:color w:val="auto"/>
          <w:spacing w:val="1"/>
          <w:sz w:val="24"/>
          <w:szCs w:val="24"/>
          <w:highlight w:val="none"/>
        </w:rPr>
        <w:t xml:space="preserve">5   </w:t>
      </w:r>
      <w:r>
        <w:rPr>
          <w:rFonts w:ascii="宋体" w:hAnsi="宋体" w:eastAsia="宋体" w:cs="宋体"/>
          <w:color w:val="auto"/>
          <w:spacing w:val="1"/>
          <w:sz w:val="24"/>
          <w:szCs w:val="24"/>
          <w:highlight w:val="none"/>
        </w:rPr>
        <w:t>报告违法行</w:t>
      </w:r>
      <w:r>
        <w:rPr>
          <w:rFonts w:ascii="宋体" w:hAnsi="宋体" w:eastAsia="宋体" w:cs="宋体"/>
          <w:color w:val="auto"/>
          <w:sz w:val="24"/>
          <w:szCs w:val="24"/>
          <w:highlight w:val="none"/>
        </w:rPr>
        <w:t>为</w:t>
      </w:r>
    </w:p>
    <w:p w14:paraId="32F62C2D">
      <w:pPr>
        <w:spacing w:before="182" w:line="219" w:lineRule="auto"/>
        <w:ind w:left="374"/>
        <w:rPr>
          <w:rFonts w:ascii="宋体" w:hAnsi="宋体" w:eastAsia="宋体" w:cs="宋体"/>
          <w:color w:val="auto"/>
          <w:sz w:val="24"/>
          <w:szCs w:val="24"/>
          <w:highlight w:val="none"/>
        </w:rPr>
      </w:pPr>
      <w:r>
        <w:rPr>
          <w:color w:val="auto"/>
          <w:spacing w:val="4"/>
          <w:sz w:val="24"/>
          <w:szCs w:val="24"/>
          <w:highlight w:val="none"/>
        </w:rPr>
        <w:t xml:space="preserve">5.1     </w:t>
      </w:r>
      <w:r>
        <w:rPr>
          <w:rFonts w:ascii="宋体" w:hAnsi="宋体" w:eastAsia="宋体" w:cs="宋体"/>
          <w:color w:val="auto"/>
          <w:spacing w:val="4"/>
          <w:sz w:val="24"/>
          <w:szCs w:val="24"/>
          <w:highlight w:val="none"/>
        </w:rPr>
        <w:t>评标委员会</w:t>
      </w:r>
      <w:r>
        <w:rPr>
          <w:rFonts w:ascii="宋体" w:hAnsi="宋体" w:eastAsia="宋体" w:cs="宋体"/>
          <w:color w:val="auto"/>
          <w:spacing w:val="3"/>
          <w:sz w:val="24"/>
          <w:szCs w:val="24"/>
          <w:highlight w:val="none"/>
        </w:rPr>
        <w:t>在</w:t>
      </w:r>
      <w:r>
        <w:rPr>
          <w:rFonts w:ascii="宋体" w:hAnsi="宋体" w:eastAsia="宋体" w:cs="宋体"/>
          <w:color w:val="auto"/>
          <w:spacing w:val="2"/>
          <w:sz w:val="24"/>
          <w:szCs w:val="24"/>
          <w:highlight w:val="none"/>
        </w:rPr>
        <w:t>评标过程中发现投标人有行贿、提供虚假材料或者串通等违法</w:t>
      </w:r>
    </w:p>
    <w:p w14:paraId="511BB0E1">
      <w:pPr>
        <w:spacing w:before="183" w:line="219" w:lineRule="auto"/>
        <w:ind w:left="108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行为时，有向采购人、采购代理机构或者</w:t>
      </w:r>
      <w:r>
        <w:rPr>
          <w:rFonts w:ascii="宋体" w:hAnsi="宋体" w:eastAsia="宋体" w:cs="宋体"/>
          <w:color w:val="auto"/>
          <w:spacing w:val="-1"/>
          <w:sz w:val="24"/>
          <w:szCs w:val="24"/>
          <w:highlight w:val="none"/>
        </w:rPr>
        <w:t>有关部门报告的职责。</w:t>
      </w:r>
    </w:p>
    <w:p w14:paraId="1570497C">
      <w:pPr>
        <w:rPr>
          <w:color w:val="auto"/>
          <w:highlight w:val="none"/>
        </w:rPr>
        <w:sectPr>
          <w:headerReference r:id="rId37" w:type="default"/>
          <w:footerReference r:id="rId38" w:type="default"/>
          <w:pgSz w:w="11907" w:h="16840"/>
          <w:pgMar w:top="1117" w:right="1047" w:bottom="1060" w:left="1700" w:header="878" w:footer="886" w:gutter="0"/>
          <w:pgNumType w:fmt="decimal" w:start="25"/>
          <w:cols w:space="720" w:num="1"/>
        </w:sectPr>
      </w:pPr>
    </w:p>
    <w:p w14:paraId="69947B7E">
      <w:pPr>
        <w:spacing w:line="256" w:lineRule="auto"/>
        <w:rPr>
          <w:color w:val="auto"/>
          <w:highlight w:val="none"/>
        </w:rPr>
      </w:pPr>
    </w:p>
    <w:p w14:paraId="168FA6B0">
      <w:pPr>
        <w:spacing w:before="78" w:line="221" w:lineRule="auto"/>
        <w:ind w:left="3942"/>
        <w:outlineLvl w:val="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1536" w14:cap="flat" w14:cmpd="sng" w14:algn="ctr">
            <w14:solidFill>
              <w14:srgbClr w14:val="000000"/>
            </w14:solidFill>
            <w14:prstDash w14:val="solid"/>
            <w14:miter w14:val="0"/>
          </w14:textOutline>
        </w:rPr>
        <w:t>二、评</w:t>
      </w:r>
      <w:r>
        <w:rPr>
          <w:rFonts w:ascii="宋体" w:hAnsi="宋体" w:eastAsia="宋体" w:cs="宋体"/>
          <w:color w:val="auto"/>
          <w:spacing w:val="-1"/>
          <w:sz w:val="24"/>
          <w:szCs w:val="24"/>
          <w:highlight w:val="none"/>
          <w14:textOutline w14:w="1536" w14:cap="flat" w14:cmpd="sng" w14:algn="ctr">
            <w14:solidFill>
              <w14:srgbClr w14:val="000000"/>
            </w14:solidFill>
            <w14:prstDash w14:val="solid"/>
            <w14:miter w14:val="0"/>
          </w14:textOutline>
        </w:rPr>
        <w:t>标标准</w:t>
      </w:r>
    </w:p>
    <w:p w14:paraId="2C1705CD">
      <w:pPr>
        <w:rPr>
          <w:color w:val="auto"/>
          <w:highlight w:val="none"/>
        </w:rPr>
      </w:pPr>
    </w:p>
    <w:p w14:paraId="24C3D3A9">
      <w:pPr>
        <w:spacing w:line="79" w:lineRule="exact"/>
        <w:rPr>
          <w:color w:val="auto"/>
          <w:highlight w:val="none"/>
        </w:rPr>
      </w:pPr>
    </w:p>
    <w:tbl>
      <w:tblPr>
        <w:tblStyle w:val="13"/>
        <w:tblpPr w:leftFromText="180" w:rightFromText="180" w:vertAnchor="text" w:tblpY="1"/>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1288"/>
        <w:gridCol w:w="6579"/>
        <w:gridCol w:w="685"/>
      </w:tblGrid>
      <w:tr w14:paraId="17E37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blHeader/>
        </w:trPr>
        <w:tc>
          <w:tcPr>
            <w:tcW w:w="1054" w:type="dxa"/>
            <w:vAlign w:val="center"/>
          </w:tcPr>
          <w:p w14:paraId="72DE29B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1288" w:type="dxa"/>
            <w:vAlign w:val="center"/>
          </w:tcPr>
          <w:p w14:paraId="12B27BD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评审内容</w:t>
            </w:r>
          </w:p>
        </w:tc>
        <w:tc>
          <w:tcPr>
            <w:tcW w:w="6579" w:type="dxa"/>
            <w:vAlign w:val="center"/>
          </w:tcPr>
          <w:p w14:paraId="42C3683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685" w:type="dxa"/>
            <w:vAlign w:val="center"/>
          </w:tcPr>
          <w:p w14:paraId="75879DF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r>
      <w:tr w14:paraId="242E2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1054" w:type="dxa"/>
            <w:vAlign w:val="center"/>
          </w:tcPr>
          <w:p w14:paraId="35DF40E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w:t>
            </w:r>
          </w:p>
          <w:p w14:paraId="5AE601E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部分</w:t>
            </w:r>
          </w:p>
          <w:p w14:paraId="730D0B1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0分</w:t>
            </w:r>
          </w:p>
        </w:tc>
        <w:tc>
          <w:tcPr>
            <w:tcW w:w="1288" w:type="dxa"/>
            <w:vAlign w:val="center"/>
          </w:tcPr>
          <w:p w14:paraId="53C3ECE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6579" w:type="dxa"/>
            <w:vAlign w:val="center"/>
          </w:tcPr>
          <w:p w14:paraId="388AD0D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满足招标文件要求且投标价格最低的投标报价评标基准价，其价格分为满分。其他投标人的价格分统一按照下列公式计算：投标报价得分＝（评标基准价/投标报价）×</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w:t>
            </w:r>
          </w:p>
        </w:tc>
        <w:tc>
          <w:tcPr>
            <w:tcW w:w="685" w:type="dxa"/>
            <w:vAlign w:val="center"/>
          </w:tcPr>
          <w:p w14:paraId="53CA14E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0</w:t>
            </w:r>
          </w:p>
        </w:tc>
      </w:tr>
      <w:tr w14:paraId="10ECA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1" w:hRule="atLeast"/>
        </w:trPr>
        <w:tc>
          <w:tcPr>
            <w:tcW w:w="1054" w:type="dxa"/>
            <w:vMerge w:val="restart"/>
            <w:vAlign w:val="center"/>
          </w:tcPr>
          <w:p w14:paraId="279720F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tc>
        <w:tc>
          <w:tcPr>
            <w:tcW w:w="1288" w:type="dxa"/>
            <w:vAlign w:val="center"/>
          </w:tcPr>
          <w:p w14:paraId="153F7F6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体系认证证书</w:t>
            </w:r>
          </w:p>
        </w:tc>
        <w:tc>
          <w:tcPr>
            <w:tcW w:w="6579" w:type="dxa"/>
            <w:vAlign w:val="center"/>
          </w:tcPr>
          <w:p w14:paraId="6895D18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具备有效的ISO9001质量管理体系认证证书 、ISO14001 环境管理体系认证证书、OHSAS18001 职业健康安全管理体系认证证书，每提供一个得2分，最多得6分，不提供不得。</w:t>
            </w:r>
          </w:p>
        </w:tc>
        <w:tc>
          <w:tcPr>
            <w:tcW w:w="685" w:type="dxa"/>
            <w:vAlign w:val="center"/>
          </w:tcPr>
          <w:p w14:paraId="4CA07962">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r>
      <w:tr w14:paraId="4C2D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6" w:hRule="atLeast"/>
        </w:trPr>
        <w:tc>
          <w:tcPr>
            <w:tcW w:w="1054" w:type="dxa"/>
            <w:vMerge w:val="continue"/>
            <w:vAlign w:val="center"/>
          </w:tcPr>
          <w:p w14:paraId="126BA7F2">
            <w:pPr>
              <w:jc w:val="center"/>
              <w:rPr>
                <w:rFonts w:hint="eastAsia" w:ascii="宋体" w:hAnsi="宋体" w:eastAsia="宋体" w:cs="宋体"/>
                <w:color w:val="auto"/>
                <w:sz w:val="24"/>
                <w:szCs w:val="24"/>
                <w:highlight w:val="none"/>
              </w:rPr>
            </w:pPr>
          </w:p>
        </w:tc>
        <w:tc>
          <w:tcPr>
            <w:tcW w:w="1288" w:type="dxa"/>
            <w:vAlign w:val="center"/>
          </w:tcPr>
          <w:p w14:paraId="0342E08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同类业绩</w:t>
            </w:r>
          </w:p>
        </w:tc>
        <w:tc>
          <w:tcPr>
            <w:tcW w:w="6579" w:type="dxa"/>
            <w:vAlign w:val="center"/>
          </w:tcPr>
          <w:p w14:paraId="481531A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2021年7月1日至公告发布之日止有同类安保服务业绩，每提供一个得2分，最高10分（需附合同首页及关键盖章页扫描件或复印件并加盖单位公章），未按照上述要求提供不得分。</w:t>
            </w:r>
          </w:p>
        </w:tc>
        <w:tc>
          <w:tcPr>
            <w:tcW w:w="685" w:type="dxa"/>
            <w:vAlign w:val="center"/>
          </w:tcPr>
          <w:p w14:paraId="6BF7B9BB">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r>
      <w:tr w14:paraId="15F17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trPr>
        <w:tc>
          <w:tcPr>
            <w:tcW w:w="1054" w:type="dxa"/>
            <w:vMerge w:val="restart"/>
            <w:vAlign w:val="center"/>
          </w:tcPr>
          <w:p w14:paraId="006D241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技术部分60分</w:t>
            </w:r>
          </w:p>
        </w:tc>
        <w:tc>
          <w:tcPr>
            <w:tcW w:w="1288" w:type="dxa"/>
            <w:vAlign w:val="center"/>
          </w:tcPr>
          <w:p w14:paraId="3397B03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重难点分析</w:t>
            </w:r>
          </w:p>
        </w:tc>
        <w:tc>
          <w:tcPr>
            <w:tcW w:w="6579" w:type="dxa"/>
            <w:vAlign w:val="center"/>
          </w:tcPr>
          <w:p w14:paraId="5DAEC6A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重难点分析</w:t>
            </w:r>
          </w:p>
          <w:p w14:paraId="275B5E5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项目的重点难点分析准确，针对性较强，有合理的解决方案，满足招标文件要求，得</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p w14:paraId="5C82091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项目的重点难点分析基本准确，针对性略有不足，有基本合理的解决方案，基本满足招标文件要求，得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5964037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项目的重点难点分析有欠缺，无针对性，解决方案合理性不足，得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0CEB3A8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无项目的重点难点分析，得0分。</w:t>
            </w:r>
          </w:p>
        </w:tc>
        <w:tc>
          <w:tcPr>
            <w:tcW w:w="685" w:type="dxa"/>
            <w:tcBorders>
              <w:top w:val="single" w:color="auto" w:sz="4" w:space="0"/>
            </w:tcBorders>
            <w:vAlign w:val="center"/>
          </w:tcPr>
          <w:p w14:paraId="00E136F3">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r>
      <w:tr w14:paraId="24B2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trPr>
        <w:tc>
          <w:tcPr>
            <w:tcW w:w="1054" w:type="dxa"/>
            <w:vMerge w:val="continue"/>
            <w:vAlign w:val="center"/>
          </w:tcPr>
          <w:p w14:paraId="7C9F9346">
            <w:pPr>
              <w:rPr>
                <w:rFonts w:hint="eastAsia" w:ascii="宋体" w:hAnsi="宋体" w:eastAsia="宋体" w:cs="宋体"/>
                <w:color w:val="auto"/>
                <w:sz w:val="24"/>
                <w:szCs w:val="24"/>
                <w:highlight w:val="none"/>
              </w:rPr>
            </w:pPr>
          </w:p>
        </w:tc>
        <w:tc>
          <w:tcPr>
            <w:tcW w:w="1288" w:type="dxa"/>
            <w:vAlign w:val="center"/>
          </w:tcPr>
          <w:p w14:paraId="6758A1B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安保服务方案</w:t>
            </w:r>
          </w:p>
        </w:tc>
        <w:tc>
          <w:tcPr>
            <w:tcW w:w="6579" w:type="dxa"/>
            <w:vAlign w:val="center"/>
          </w:tcPr>
          <w:p w14:paraId="7473E61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安保服务方案，应至少包括工作思路、布防安排、工作措施等：</w:t>
            </w:r>
          </w:p>
          <w:p w14:paraId="32AAAEF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安保服务方案及工作流程完整，针对性、合理性、可行性强，优于招标文件要求，得10分；</w:t>
            </w:r>
          </w:p>
          <w:p w14:paraId="480AB46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安保服务方案及工作流程较完整，针对性、合理性、可行性较强，满足招标文件要求，得7分；</w:t>
            </w:r>
          </w:p>
          <w:p w14:paraId="747A8F4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安保服务方案及工作流程一般，针对性、合理性、可行性一般，基本满足招标文件要求，得4分；</w:t>
            </w:r>
          </w:p>
          <w:p w14:paraId="3932EA3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安保服务方案及工作流程较差，针对性、合理性、可行性较差，不满足招标文件要求，得1分；</w:t>
            </w:r>
          </w:p>
          <w:p w14:paraId="5332D19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未提供方案的，得0分。</w:t>
            </w:r>
          </w:p>
        </w:tc>
        <w:tc>
          <w:tcPr>
            <w:tcW w:w="685" w:type="dxa"/>
            <w:tcBorders>
              <w:top w:val="single" w:color="auto" w:sz="4" w:space="0"/>
            </w:tcBorders>
            <w:vAlign w:val="center"/>
          </w:tcPr>
          <w:p w14:paraId="3A053904">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r>
      <w:tr w14:paraId="5D7E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7" w:hRule="atLeast"/>
        </w:trPr>
        <w:tc>
          <w:tcPr>
            <w:tcW w:w="1054" w:type="dxa"/>
            <w:vMerge w:val="continue"/>
            <w:vAlign w:val="center"/>
          </w:tcPr>
          <w:p w14:paraId="1FA3F156">
            <w:pPr>
              <w:rPr>
                <w:rFonts w:hint="eastAsia" w:ascii="宋体" w:hAnsi="宋体" w:eastAsia="宋体" w:cs="宋体"/>
                <w:color w:val="auto"/>
                <w:sz w:val="24"/>
                <w:szCs w:val="24"/>
                <w:highlight w:val="none"/>
              </w:rPr>
            </w:pPr>
          </w:p>
        </w:tc>
        <w:tc>
          <w:tcPr>
            <w:tcW w:w="1288" w:type="dxa"/>
            <w:vAlign w:val="center"/>
          </w:tcPr>
          <w:p w14:paraId="3CCD5F4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项目人员配备</w:t>
            </w:r>
          </w:p>
        </w:tc>
        <w:tc>
          <w:tcPr>
            <w:tcW w:w="6579" w:type="dxa"/>
            <w:vAlign w:val="center"/>
          </w:tcPr>
          <w:p w14:paraId="4B13B23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项目人员配备（0-</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p w14:paraId="5606BE1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项目组人员配备、年龄结构、体貌特征、文化程度、专业资格、从业经验、接受培训等情况，完全能满足本项目各项需求得</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p w14:paraId="2192B4C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项目组人员配备、年龄结构、体貌特征、文化程度、专业资格、从业经验、接受培训等情况，基本能满足本项目需求得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3BDC7D3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项目组人员配备、年龄结构、体貌特征、文化程度、专业资格、从业经验、接受培训等情况不太能满足本项目各项需求得 </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分；</w:t>
            </w:r>
          </w:p>
          <w:p w14:paraId="21C90D9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项目组人员配备、年龄结构、体貌特征、文化程度、专业资格、从业经验、接受培训等情况不能满足本项目各项需求得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分；</w:t>
            </w:r>
          </w:p>
          <w:p w14:paraId="28E08A1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未提供方案，得0分。</w:t>
            </w:r>
          </w:p>
        </w:tc>
        <w:tc>
          <w:tcPr>
            <w:tcW w:w="685" w:type="dxa"/>
            <w:tcBorders>
              <w:top w:val="single" w:color="auto" w:sz="4" w:space="0"/>
            </w:tcBorders>
            <w:vAlign w:val="center"/>
          </w:tcPr>
          <w:p w14:paraId="420906FB">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r>
      <w:tr w14:paraId="56F4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054" w:type="dxa"/>
            <w:vMerge w:val="continue"/>
            <w:vAlign w:val="center"/>
          </w:tcPr>
          <w:p w14:paraId="0C45C17F">
            <w:pPr>
              <w:rPr>
                <w:rFonts w:hint="eastAsia" w:ascii="宋体" w:hAnsi="宋体" w:eastAsia="宋体" w:cs="宋体"/>
                <w:color w:val="auto"/>
                <w:sz w:val="24"/>
                <w:szCs w:val="24"/>
                <w:highlight w:val="none"/>
              </w:rPr>
            </w:pPr>
          </w:p>
        </w:tc>
        <w:tc>
          <w:tcPr>
            <w:tcW w:w="1288" w:type="dxa"/>
            <w:tcBorders>
              <w:bottom w:val="single" w:color="auto" w:sz="4" w:space="0"/>
            </w:tcBorders>
            <w:vAlign w:val="center"/>
          </w:tcPr>
          <w:p w14:paraId="3CCB598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规范流程管理机制</w:t>
            </w:r>
          </w:p>
        </w:tc>
        <w:tc>
          <w:tcPr>
            <w:tcW w:w="6579" w:type="dxa"/>
            <w:tcBorders>
              <w:bottom w:val="single" w:color="auto" w:sz="4" w:space="0"/>
            </w:tcBorders>
            <w:vAlign w:val="center"/>
          </w:tcPr>
          <w:p w14:paraId="42611C6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规范流程管理机制（0-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0586E55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规范流程管理机制合理、全面、有针对性，得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分；</w:t>
            </w:r>
          </w:p>
          <w:p w14:paraId="2C12077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规范流程管理机制较合理、较全面，得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4183DE47">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规范流程管理机制不合理、不全面，得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6B97CB8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未提供方案，得0分。</w:t>
            </w:r>
          </w:p>
        </w:tc>
        <w:tc>
          <w:tcPr>
            <w:tcW w:w="685" w:type="dxa"/>
            <w:vAlign w:val="center"/>
          </w:tcPr>
          <w:p w14:paraId="08CFCE9F">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r>
      <w:tr w14:paraId="1841C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trPr>
        <w:tc>
          <w:tcPr>
            <w:tcW w:w="1054" w:type="dxa"/>
            <w:vMerge w:val="continue"/>
            <w:vAlign w:val="center"/>
          </w:tcPr>
          <w:p w14:paraId="1FFE1EBD">
            <w:pPr>
              <w:rPr>
                <w:rFonts w:hint="eastAsia" w:ascii="宋体" w:hAnsi="宋体" w:eastAsia="宋体" w:cs="宋体"/>
                <w:color w:val="auto"/>
                <w:sz w:val="24"/>
                <w:szCs w:val="24"/>
                <w:highlight w:val="none"/>
              </w:rPr>
            </w:pPr>
          </w:p>
        </w:tc>
        <w:tc>
          <w:tcPr>
            <w:tcW w:w="1288" w:type="dxa"/>
            <w:vAlign w:val="center"/>
          </w:tcPr>
          <w:p w14:paraId="611F84B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岗位工作制度</w:t>
            </w:r>
          </w:p>
        </w:tc>
        <w:tc>
          <w:tcPr>
            <w:tcW w:w="6579" w:type="dxa"/>
            <w:vAlign w:val="center"/>
          </w:tcPr>
          <w:p w14:paraId="1FBB3C9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岗位工作制度（0-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082416B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岗位工作制度合理、全面、有针对性，得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15E3C52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岗位工作制度较合理、较全面，得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129E94F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岗位工作制度不合理、不全面，得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5655083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未提供方案，得0分。</w:t>
            </w:r>
          </w:p>
        </w:tc>
        <w:tc>
          <w:tcPr>
            <w:tcW w:w="685" w:type="dxa"/>
            <w:vAlign w:val="center"/>
          </w:tcPr>
          <w:p w14:paraId="7F72535F">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r>
      <w:tr w14:paraId="286F1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trPr>
        <w:tc>
          <w:tcPr>
            <w:tcW w:w="1054" w:type="dxa"/>
            <w:vMerge w:val="continue"/>
            <w:vAlign w:val="center"/>
          </w:tcPr>
          <w:p w14:paraId="57300F33">
            <w:pPr>
              <w:rPr>
                <w:rFonts w:hint="eastAsia" w:ascii="宋体" w:hAnsi="宋体" w:eastAsia="宋体" w:cs="宋体"/>
                <w:color w:val="auto"/>
                <w:sz w:val="24"/>
                <w:szCs w:val="24"/>
                <w:highlight w:val="none"/>
              </w:rPr>
            </w:pPr>
          </w:p>
        </w:tc>
        <w:tc>
          <w:tcPr>
            <w:tcW w:w="1288" w:type="dxa"/>
            <w:vAlign w:val="center"/>
          </w:tcPr>
          <w:p w14:paraId="7940C25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岗位纪律管理</w:t>
            </w:r>
          </w:p>
        </w:tc>
        <w:tc>
          <w:tcPr>
            <w:tcW w:w="6579" w:type="dxa"/>
            <w:vAlign w:val="center"/>
          </w:tcPr>
          <w:p w14:paraId="787488F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岗位纪律管理（0-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3193642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岗位纪律管理可行、全面、合理，得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 岗位纪律管理较可行、较全面、较合理，得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178699A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岗位纪律管理不可行、不全面、不合理，得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7E9F862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未提供方案，得0分。</w:t>
            </w:r>
          </w:p>
        </w:tc>
        <w:tc>
          <w:tcPr>
            <w:tcW w:w="685" w:type="dxa"/>
            <w:vAlign w:val="center"/>
          </w:tcPr>
          <w:p w14:paraId="07CFD241">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r>
      <w:tr w14:paraId="3DF3A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054" w:type="dxa"/>
            <w:vMerge w:val="continue"/>
            <w:vAlign w:val="center"/>
          </w:tcPr>
          <w:p w14:paraId="11F10640">
            <w:pPr>
              <w:rPr>
                <w:rFonts w:hint="eastAsia" w:ascii="宋体" w:hAnsi="宋体" w:eastAsia="宋体" w:cs="宋体"/>
                <w:color w:val="auto"/>
                <w:sz w:val="24"/>
                <w:szCs w:val="24"/>
                <w:highlight w:val="none"/>
              </w:rPr>
            </w:pPr>
          </w:p>
        </w:tc>
        <w:tc>
          <w:tcPr>
            <w:tcW w:w="1288" w:type="dxa"/>
            <w:vAlign w:val="center"/>
          </w:tcPr>
          <w:p w14:paraId="0D3F924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保安人员培训及激励方案</w:t>
            </w:r>
          </w:p>
        </w:tc>
        <w:tc>
          <w:tcPr>
            <w:tcW w:w="6579" w:type="dxa"/>
            <w:vAlign w:val="center"/>
          </w:tcPr>
          <w:p w14:paraId="4E6EC61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保安人员培训及激励方案（0-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45EBC1B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保安人员培训及激励方案合理全面，可行得 </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分；</w:t>
            </w:r>
          </w:p>
          <w:p w14:paraId="45B1A7E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保安人员培训及激励方案较合理、较全面、可行性较好得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6CE8EFF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保安人员培训及激励方案不合理、不全面、可行性较差得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66B99EB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未提供方案，得0分。</w:t>
            </w:r>
          </w:p>
        </w:tc>
        <w:tc>
          <w:tcPr>
            <w:tcW w:w="685" w:type="dxa"/>
            <w:vAlign w:val="center"/>
          </w:tcPr>
          <w:p w14:paraId="3FA7E7B2">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r>
      <w:tr w14:paraId="49C3C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054" w:type="dxa"/>
            <w:vMerge w:val="continue"/>
            <w:vAlign w:val="center"/>
          </w:tcPr>
          <w:p w14:paraId="5AA4AE80">
            <w:pPr>
              <w:rPr>
                <w:rFonts w:hint="eastAsia" w:ascii="宋体" w:hAnsi="宋体" w:eastAsia="宋体" w:cs="宋体"/>
                <w:color w:val="auto"/>
                <w:sz w:val="24"/>
                <w:szCs w:val="24"/>
                <w:highlight w:val="none"/>
              </w:rPr>
            </w:pPr>
          </w:p>
        </w:tc>
        <w:tc>
          <w:tcPr>
            <w:tcW w:w="1288" w:type="dxa"/>
            <w:vAlign w:val="center"/>
          </w:tcPr>
          <w:p w14:paraId="04AED97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监督检查考核方案</w:t>
            </w:r>
          </w:p>
        </w:tc>
        <w:tc>
          <w:tcPr>
            <w:tcW w:w="6579" w:type="dxa"/>
            <w:vAlign w:val="center"/>
          </w:tcPr>
          <w:p w14:paraId="5EFD1BA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监督检查考核方案（0-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1336CC0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监督检查考核方案合理、全面，可行得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1172360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监督检查考核方案较合理、较全面、可行性较好得 </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分；</w:t>
            </w:r>
          </w:p>
          <w:p w14:paraId="2BFDC14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监督检查考核方案不合理、不全面、可行性较差得 </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76A02BC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未提供方案，得0分。</w:t>
            </w:r>
          </w:p>
        </w:tc>
        <w:tc>
          <w:tcPr>
            <w:tcW w:w="685" w:type="dxa"/>
            <w:vAlign w:val="center"/>
          </w:tcPr>
          <w:p w14:paraId="77961E83">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1CAF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054" w:type="dxa"/>
            <w:vMerge w:val="continue"/>
            <w:vAlign w:val="center"/>
          </w:tcPr>
          <w:p w14:paraId="550A55D1">
            <w:pPr>
              <w:rPr>
                <w:rFonts w:hint="eastAsia" w:ascii="宋体" w:hAnsi="宋体" w:eastAsia="宋体" w:cs="宋体"/>
                <w:color w:val="auto"/>
                <w:sz w:val="24"/>
                <w:szCs w:val="24"/>
                <w:highlight w:val="none"/>
              </w:rPr>
            </w:pPr>
          </w:p>
        </w:tc>
        <w:tc>
          <w:tcPr>
            <w:tcW w:w="1288" w:type="dxa"/>
            <w:vAlign w:val="center"/>
          </w:tcPr>
          <w:p w14:paraId="0BCE97E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服务承诺</w:t>
            </w:r>
          </w:p>
        </w:tc>
        <w:tc>
          <w:tcPr>
            <w:tcW w:w="6579" w:type="dxa"/>
            <w:vAlign w:val="center"/>
          </w:tcPr>
          <w:p w14:paraId="3516EA6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服务承诺（0-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64C904CB">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服务承诺完善、合理，得 </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5D24B81C">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服务承诺较完善，较合理,得 </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分；</w:t>
            </w:r>
          </w:p>
          <w:p w14:paraId="4FD2111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服务承诺完善合理性较差，得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07C7D15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未提供方案，得0分。</w:t>
            </w:r>
          </w:p>
        </w:tc>
        <w:tc>
          <w:tcPr>
            <w:tcW w:w="685" w:type="dxa"/>
            <w:vAlign w:val="center"/>
          </w:tcPr>
          <w:p w14:paraId="11C76E1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1DB36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054" w:type="dxa"/>
            <w:vMerge w:val="continue"/>
            <w:vAlign w:val="center"/>
          </w:tcPr>
          <w:p w14:paraId="6518B196">
            <w:pPr>
              <w:rPr>
                <w:rFonts w:hint="eastAsia" w:ascii="宋体" w:hAnsi="宋体" w:eastAsia="宋体" w:cs="宋体"/>
                <w:color w:val="auto"/>
                <w:sz w:val="24"/>
                <w:szCs w:val="24"/>
                <w:highlight w:val="none"/>
              </w:rPr>
            </w:pPr>
          </w:p>
        </w:tc>
        <w:tc>
          <w:tcPr>
            <w:tcW w:w="1288" w:type="dxa"/>
            <w:vAlign w:val="center"/>
          </w:tcPr>
          <w:p w14:paraId="2E7D764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应急事件处理预案</w:t>
            </w:r>
          </w:p>
        </w:tc>
        <w:tc>
          <w:tcPr>
            <w:tcW w:w="6579" w:type="dxa"/>
            <w:vAlign w:val="center"/>
          </w:tcPr>
          <w:p w14:paraId="18C62B68">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应急事件处理预案（0-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1F86387D">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针对本项目服务期内应急突发情况内容全面、解决方案详细，可实施性强得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34B89465">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内容基本全面、具备相应的解决方案，可实施性一般得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19C7FDAD">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内容不全面、没有解决方案，不可行得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481D09C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未提供方案的，得0分；</w:t>
            </w:r>
          </w:p>
        </w:tc>
        <w:tc>
          <w:tcPr>
            <w:tcW w:w="685" w:type="dxa"/>
            <w:vAlign w:val="center"/>
          </w:tcPr>
          <w:p w14:paraId="7BE0605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r w14:paraId="3F6BB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054" w:type="dxa"/>
            <w:vMerge w:val="continue"/>
            <w:vAlign w:val="center"/>
          </w:tcPr>
          <w:p w14:paraId="3330306C">
            <w:pPr>
              <w:rPr>
                <w:rFonts w:hint="eastAsia" w:ascii="宋体" w:hAnsi="宋体" w:eastAsia="宋体" w:cs="宋体"/>
                <w:color w:val="auto"/>
                <w:sz w:val="24"/>
                <w:szCs w:val="24"/>
                <w:highlight w:val="none"/>
              </w:rPr>
            </w:pPr>
          </w:p>
        </w:tc>
        <w:tc>
          <w:tcPr>
            <w:tcW w:w="1288" w:type="dxa"/>
            <w:vAlign w:val="center"/>
          </w:tcPr>
          <w:p w14:paraId="1CDE8E8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特色服务</w:t>
            </w:r>
          </w:p>
        </w:tc>
        <w:tc>
          <w:tcPr>
            <w:tcW w:w="6579" w:type="dxa"/>
            <w:vAlign w:val="center"/>
          </w:tcPr>
          <w:p w14:paraId="200D8CD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1、针对采购人的特点制定有针对性的特色服务方案，服务方案详细具体、合理可行、先进完善得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p>
          <w:p w14:paraId="14BB41E3">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2、针对采购人的特点制定有针对性的特色服务方案，服务方案较为详细具体、较为合理可行得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5177EA42">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3、针对采购人的特点制定有针对性的特色服务方案，服务方案内容基本全面、基本可行得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3E723CAF">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4、特色服务方案不贴合实际，内容简单，得1分。</w:t>
            </w:r>
          </w:p>
          <w:p w14:paraId="3B31A95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5、不提供不得分。</w:t>
            </w:r>
          </w:p>
        </w:tc>
        <w:tc>
          <w:tcPr>
            <w:tcW w:w="685" w:type="dxa"/>
            <w:vAlign w:val="center"/>
          </w:tcPr>
          <w:p w14:paraId="7527DE4C">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r>
    </w:tbl>
    <w:p w14:paraId="68E68A6B">
      <w:pPr>
        <w:spacing w:before="0" w:line="240" w:lineRule="auto"/>
        <w:ind w:left="0"/>
        <w:rPr>
          <w:rFonts w:ascii="宋体" w:hAnsi="宋体" w:eastAsia="宋体" w:cs="宋体"/>
          <w:color w:val="auto"/>
          <w:spacing w:val="-1"/>
          <w:sz w:val="36"/>
          <w:szCs w:val="36"/>
          <w:highlight w:val="none"/>
          <w14:textOutline w14:w="2311" w14:cap="flat" w14:cmpd="sng" w14:algn="ctr">
            <w14:solidFill>
              <w14:srgbClr w14:val="000000"/>
            </w14:solidFill>
            <w14:prstDash w14:val="solid"/>
            <w14:miter w14:val="0"/>
          </w14:textOutline>
        </w:rPr>
      </w:pPr>
      <w:r>
        <w:rPr>
          <w:rFonts w:ascii="宋体" w:hAnsi="宋体" w:eastAsia="宋体" w:cs="宋体"/>
          <w:color w:val="auto"/>
          <w:spacing w:val="-1"/>
          <w:sz w:val="36"/>
          <w:szCs w:val="36"/>
          <w:highlight w:val="none"/>
          <w14:textOutline w14:w="2311" w14:cap="flat" w14:cmpd="sng" w14:algn="ctr">
            <w14:solidFill>
              <w14:srgbClr w14:val="000000"/>
            </w14:solidFill>
            <w14:prstDash w14:val="solid"/>
            <w14:miter w14:val="0"/>
          </w14:textOutline>
        </w:rPr>
        <w:br w:type="page"/>
      </w:r>
    </w:p>
    <w:p w14:paraId="66BAE792">
      <w:pPr>
        <w:spacing w:before="0" w:line="240" w:lineRule="auto"/>
        <w:ind w:left="0"/>
        <w:rPr>
          <w:rFonts w:ascii="宋体" w:hAnsi="宋体" w:eastAsia="宋体" w:cs="宋体"/>
          <w:color w:val="auto"/>
          <w:spacing w:val="-1"/>
          <w:sz w:val="36"/>
          <w:szCs w:val="36"/>
          <w:highlight w:val="none"/>
          <w14:textOutline w14:w="2311" w14:cap="flat" w14:cmpd="sng" w14:algn="ctr">
            <w14:solidFill>
              <w14:srgbClr w14:val="000000"/>
            </w14:solidFill>
            <w14:prstDash w14:val="solid"/>
            <w14:miter w14:val="0"/>
          </w14:textOutline>
        </w:rPr>
      </w:pPr>
    </w:p>
    <w:p w14:paraId="0A8843CA">
      <w:pPr>
        <w:spacing w:before="353" w:line="219" w:lineRule="auto"/>
        <w:ind w:left="3017"/>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2311" w14:cap="flat" w14:cmpd="sng" w14:algn="ctr">
            <w14:solidFill>
              <w14:srgbClr w14:val="000000"/>
            </w14:solidFill>
            <w14:prstDash w14:val="solid"/>
            <w14:miter w14:val="0"/>
          </w14:textOutline>
        </w:rPr>
        <w:t>第五章</w:t>
      </w:r>
      <w:r>
        <w:rPr>
          <w:rFonts w:ascii="宋体" w:hAnsi="宋体" w:eastAsia="宋体" w:cs="宋体"/>
          <w:color w:val="auto"/>
          <w:spacing w:val="-1"/>
          <w:sz w:val="36"/>
          <w:szCs w:val="36"/>
          <w:highlight w:val="none"/>
        </w:rPr>
        <w:t xml:space="preserve">   </w:t>
      </w:r>
      <w:r>
        <w:rPr>
          <w:rFonts w:ascii="宋体" w:hAnsi="宋体" w:eastAsia="宋体" w:cs="宋体"/>
          <w:color w:val="auto"/>
          <w:spacing w:val="-1"/>
          <w:sz w:val="36"/>
          <w:szCs w:val="36"/>
          <w:highlight w:val="none"/>
          <w14:textOutline w14:w="2311" w14:cap="flat" w14:cmpd="sng" w14:algn="ctr">
            <w14:solidFill>
              <w14:srgbClr w14:val="000000"/>
            </w14:solidFill>
            <w14:prstDash w14:val="solid"/>
            <w14:miter w14:val="0"/>
          </w14:textOutline>
        </w:rPr>
        <w:t>采</w:t>
      </w:r>
      <w:r>
        <w:rPr>
          <w:rFonts w:ascii="宋体" w:hAnsi="宋体" w:eastAsia="宋体" w:cs="宋体"/>
          <w:color w:val="auto"/>
          <w:sz w:val="36"/>
          <w:szCs w:val="36"/>
          <w:highlight w:val="none"/>
          <w14:textOutline w14:w="2311" w14:cap="flat" w14:cmpd="sng" w14:algn="ctr">
            <w14:solidFill>
              <w14:srgbClr w14:val="000000"/>
            </w14:solidFill>
            <w14:prstDash w14:val="solid"/>
            <w14:miter w14:val="0"/>
          </w14:textOutline>
        </w:rPr>
        <w:t>购需求</w:t>
      </w:r>
    </w:p>
    <w:p w14:paraId="68034CD2">
      <w:pPr>
        <w:spacing w:line="243" w:lineRule="auto"/>
        <w:rPr>
          <w:color w:val="auto"/>
          <w:highlight w:val="none"/>
        </w:rPr>
      </w:pPr>
    </w:p>
    <w:p w14:paraId="096B57A0">
      <w:pPr>
        <w:pStyle w:val="5"/>
        <w:rPr>
          <w:rFonts w:ascii="Arial"/>
          <w:color w:val="auto"/>
          <w:highlight w:val="none"/>
        </w:rPr>
      </w:pPr>
    </w:p>
    <w:p w14:paraId="714D4DAC">
      <w:pPr>
        <w:pStyle w:val="5"/>
        <w:rPr>
          <w:rFonts w:ascii="Arial"/>
          <w:color w:val="auto"/>
          <w:highlight w:val="none"/>
        </w:rPr>
      </w:pPr>
    </w:p>
    <w:p w14:paraId="1C3D859B">
      <w:pPr>
        <w:rPr>
          <w:rFonts w:hint="eastAsia" w:ascii="黑体" w:hAnsi="黑体" w:eastAsia="黑体"/>
          <w:color w:val="auto"/>
          <w:sz w:val="28"/>
          <w:szCs w:val="28"/>
          <w:highlight w:val="none"/>
        </w:rPr>
      </w:pPr>
    </w:p>
    <w:p w14:paraId="37AF05B1">
      <w:pPr>
        <w:rPr>
          <w:rFonts w:hint="eastAsia" w:ascii="黑体" w:hAnsi="黑体" w:eastAsia="黑体"/>
          <w:color w:val="auto"/>
          <w:sz w:val="28"/>
          <w:szCs w:val="28"/>
          <w:highlight w:val="none"/>
        </w:rPr>
      </w:pPr>
    </w:p>
    <w:p w14:paraId="09FA64EA">
      <w:pPr>
        <w:rPr>
          <w:rFonts w:hint="eastAsia" w:ascii="黑体" w:hAnsi="黑体" w:eastAsia="黑体"/>
          <w:color w:val="auto"/>
          <w:sz w:val="28"/>
          <w:szCs w:val="28"/>
          <w:highlight w:val="none"/>
        </w:rPr>
      </w:pPr>
    </w:p>
    <w:p w14:paraId="00A8AB3E">
      <w:pPr>
        <w:rPr>
          <w:rFonts w:hint="eastAsia" w:ascii="黑体" w:hAnsi="黑体" w:eastAsia="黑体"/>
          <w:color w:val="auto"/>
          <w:sz w:val="28"/>
          <w:szCs w:val="28"/>
          <w:highlight w:val="none"/>
        </w:rPr>
      </w:pPr>
    </w:p>
    <w:p w14:paraId="0E7B2624">
      <w:pPr>
        <w:rPr>
          <w:rFonts w:hint="eastAsia" w:ascii="黑体" w:hAnsi="黑体" w:eastAsia="黑体"/>
          <w:color w:val="auto"/>
          <w:sz w:val="28"/>
          <w:szCs w:val="28"/>
          <w:highlight w:val="none"/>
        </w:rPr>
      </w:pPr>
    </w:p>
    <w:p w14:paraId="7F478C20">
      <w:pPr>
        <w:rPr>
          <w:rFonts w:hint="eastAsia" w:ascii="黑体" w:hAnsi="黑体" w:eastAsia="黑体"/>
          <w:color w:val="auto"/>
          <w:sz w:val="28"/>
          <w:szCs w:val="28"/>
          <w:highlight w:val="none"/>
        </w:rPr>
      </w:pPr>
      <w:r>
        <w:rPr>
          <w:rFonts w:hint="eastAsia" w:ascii="黑体" w:hAnsi="黑体" w:eastAsia="黑体"/>
          <w:color w:val="auto"/>
          <w:sz w:val="28"/>
          <w:szCs w:val="28"/>
          <w:highlight w:val="none"/>
        </w:rPr>
        <w:br w:type="page"/>
      </w:r>
    </w:p>
    <w:p w14:paraId="4912CB58">
      <w:pPr>
        <w:rPr>
          <w:rFonts w:hint="eastAsia" w:ascii="黑体" w:hAnsi="黑体" w:eastAsia="黑体"/>
          <w:color w:val="auto"/>
          <w:sz w:val="28"/>
          <w:szCs w:val="28"/>
          <w:highlight w:val="none"/>
        </w:rPr>
      </w:pPr>
    </w:p>
    <w:p w14:paraId="155E3BE0">
      <w:pPr>
        <w:jc w:val="center"/>
        <w:rPr>
          <w:rFonts w:hint="eastAsia" w:ascii="方正小标宋简体" w:hAnsi="黑体" w:eastAsia="方正小标宋简体"/>
          <w:color w:val="auto"/>
          <w:sz w:val="36"/>
          <w:szCs w:val="36"/>
          <w:highlight w:val="none"/>
        </w:rPr>
      </w:pPr>
      <w:r>
        <w:rPr>
          <w:rFonts w:hint="eastAsia" w:ascii="方正小标宋简体" w:hAnsi="黑体" w:eastAsia="方正小标宋简体"/>
          <w:color w:val="auto"/>
          <w:sz w:val="36"/>
          <w:szCs w:val="36"/>
          <w:highlight w:val="none"/>
        </w:rPr>
        <w:t>项目基本情况及服务要求</w:t>
      </w:r>
    </w:p>
    <w:p w14:paraId="2FE0569E">
      <w:pPr>
        <w:jc w:val="center"/>
        <w:rPr>
          <w:rFonts w:hint="eastAsia" w:ascii="宋体" w:hAnsi="宋体" w:eastAsia="宋体" w:cs="宋体"/>
          <w:color w:val="auto"/>
          <w:sz w:val="24"/>
          <w:szCs w:val="24"/>
          <w:highlight w:val="none"/>
        </w:rPr>
      </w:pPr>
    </w:p>
    <w:p w14:paraId="39C485EC">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学校基本概况</w:t>
      </w:r>
    </w:p>
    <w:p w14:paraId="41DF453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劳动关系学院为中华全国总工会所属的普通高等学校。学院现招收普通本科生、硕士专业学位研究生及高等职业学生，目前有北京校区及河北涿州校区，共有各类在校生7000人，其中北京校区3000余人。在开展学历教育的同时，学校每年还承担着全国省、地两级工会和大型企业工会干部岗位培训任务，年均培训约6000人次，并开办全国劳模和“五一劳动”奖章获得者成人本科教育。</w:t>
      </w:r>
    </w:p>
    <w:p w14:paraId="4E31D29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院北京校区位于北京市海淀区增光路45号，占地面积186亩，教学区建筑面积约12.2万平方米，有办公楼、教学楼、图书馆、实验楼、学生公寓、培训公寓、卫生所、中工大厦、电教中心等9个建筑物，学院有东门、南门、西门三个出入口，校园重点部位已实现了监控录像系统全面覆盖。</w:t>
      </w:r>
    </w:p>
    <w:p w14:paraId="0003B7E0">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保安服务区域及期限</w:t>
      </w:r>
    </w:p>
    <w:p w14:paraId="0E9DBB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保安服务区域为中国劳动关系学院北京校区办公区及工运社区警务室，服务期限为一年，入驻时间以双方合同约定为准。</w:t>
      </w:r>
    </w:p>
    <w:p w14:paraId="531A75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三、人员要求</w:t>
      </w:r>
    </w:p>
    <w:p w14:paraId="71AB68C3">
      <w:pPr>
        <w:keepNext w:val="0"/>
        <w:keepLines w:val="0"/>
        <w:pageBreakBefore w:val="0"/>
        <w:widowControl/>
        <w:kinsoku w:val="0"/>
        <w:wordWrap/>
        <w:overflowPunct/>
        <w:topLinePunct w:val="0"/>
        <w:autoSpaceDE w:val="0"/>
        <w:autoSpaceDN w:val="0"/>
        <w:bidi w:val="0"/>
        <w:adjustRightInd w:val="0"/>
        <w:snapToGrid w:val="0"/>
        <w:spacing w:line="360" w:lineRule="auto"/>
        <w:ind w:firstLine="360" w:firstLineChars="15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1、供应商提供的安保队日常运转不得少于</w:t>
      </w:r>
      <w:r>
        <w:rPr>
          <w:rFonts w:hint="eastAsia" w:ascii="宋体" w:hAnsi="宋体" w:eastAsia="宋体" w:cs="宋体"/>
          <w:color w:val="auto"/>
          <w:sz w:val="24"/>
          <w:szCs w:val="24"/>
          <w:highlight w:val="none"/>
          <w:lang w:val="en-US" w:eastAsia="zh-CN"/>
        </w:rPr>
        <w:t>40</w:t>
      </w:r>
      <w:r>
        <w:rPr>
          <w:rFonts w:hint="eastAsia" w:ascii="宋体" w:hAnsi="宋体" w:eastAsia="宋体" w:cs="宋体"/>
          <w:color w:val="auto"/>
          <w:sz w:val="24"/>
          <w:szCs w:val="24"/>
          <w:highlight w:val="none"/>
        </w:rPr>
        <w:t>人。所有保安人员均须具有公安部门颁发的保安员上岗证，上岗前必须经过岗前培训并考核合格且均无犯罪记录。中控室人员身高无要求，需要持保安证及中控证双证上岗。</w:t>
      </w:r>
    </w:p>
    <w:p w14:paraId="4D34225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2、保安队员要遵守和执行保安行业制度，对保安队伍的管理应符合北京市及学校相关</w:t>
      </w:r>
      <w:r>
        <w:rPr>
          <w:rFonts w:hint="eastAsia" w:ascii="宋体" w:hAnsi="宋体" w:eastAsia="宋体" w:cs="宋体"/>
          <w:color w:val="auto"/>
          <w:sz w:val="24"/>
          <w:szCs w:val="24"/>
          <w:highlight w:val="none"/>
        </w:rPr>
        <w:t>防疫</w:t>
      </w:r>
      <w:r>
        <w:rPr>
          <w:rFonts w:hint="eastAsia" w:ascii="宋体" w:hAnsi="宋体" w:eastAsia="宋体" w:cs="宋体"/>
          <w:color w:val="auto"/>
          <w:sz w:val="24"/>
          <w:szCs w:val="24"/>
          <w:highlight w:val="none"/>
        </w:rPr>
        <w:t>要求。</w:t>
      </w:r>
    </w:p>
    <w:p w14:paraId="002574B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3、保安队员要求政治可靠，作风正派，热爱本职工作，认真履行职责，身体健康，能胜任执勤等护卫任务，在紧急关头能够挺身而出，保护师生安全。</w:t>
      </w:r>
    </w:p>
    <w:p w14:paraId="50B3C6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4、所有保安队员(</w:t>
      </w:r>
      <w:r>
        <w:rPr>
          <w:rFonts w:hint="eastAsia" w:ascii="宋体" w:hAnsi="宋体" w:eastAsia="宋体" w:cs="宋体"/>
          <w:color w:val="auto"/>
          <w:sz w:val="24"/>
          <w:szCs w:val="24"/>
          <w:highlight w:val="none"/>
          <w:lang w:val="en-US" w:eastAsia="zh-CN"/>
        </w:rPr>
        <w:t>含</w:t>
      </w:r>
      <w:r>
        <w:rPr>
          <w:rFonts w:hint="eastAsia" w:ascii="宋体" w:hAnsi="宋体" w:eastAsia="宋体" w:cs="宋体"/>
          <w:color w:val="auto"/>
          <w:sz w:val="24"/>
          <w:szCs w:val="24"/>
          <w:highlight w:val="none"/>
        </w:rPr>
        <w:t>消防中控人员)身高应在170cm以上，年龄应在18—40周岁（其中20人年龄不超过35周岁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均应为初中毕业以上学历，同等条件下复转军人优先。</w:t>
      </w:r>
    </w:p>
    <w:p w14:paraId="344EC4C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5、保安队长需具有大专以上学历，3年及以上的保安队长管理经验，需经学院保卫处面试认可后上岗。</w:t>
      </w:r>
    </w:p>
    <w:p w14:paraId="29C5A85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6、保安队员执行勤务时统一着装，佩戴统一的保安标志，持有保安人员工作证件。</w:t>
      </w:r>
    </w:p>
    <w:p w14:paraId="596C610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7、因保安队员离职、探亲或请假等情况，缺编应在3日内补齐，且缺编人数不得超过3人。</w:t>
      </w:r>
    </w:p>
    <w:p w14:paraId="2C735C7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8、供应商应为每位保安队员统一配备采购人认可的保安队员制服及宿舍配套用品（床垫、床单、被褥、枕头）。</w:t>
      </w:r>
    </w:p>
    <w:p w14:paraId="7FD92E1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9、供应商应负责办理保安队员在京务工的相关证件，并将所有保安队员基本信息表、身份证复印件、保安员证复印件、无违法犯罪记录证明（或公安网上信息比对结果）等在学校保卫处备案。</w:t>
      </w:r>
    </w:p>
    <w:p w14:paraId="239C089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10、供应商应按照国家有关规定为每位保安员缴纳社会保险。</w:t>
      </w:r>
    </w:p>
    <w:p w14:paraId="188DDEF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11、供应商应提供保安队员花名册，如更换保安队员，须征得中国劳动关系学院保卫处同意。在保安服务过程中，因保安队员过失给学校财产造成损失的，由保安公司负责赔偿。</w:t>
      </w:r>
    </w:p>
    <w:p w14:paraId="5D447AA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12、供应商应定期对派驻学校保安队进行安全教育、消防培训、应急事件处置等专业技能培训。每季度至少进行一次全员培训，每月至少进行一次保安队骨干成员培训，并形成纸质培训纪要。</w:t>
      </w:r>
    </w:p>
    <w:p w14:paraId="0795841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四、工作内容</w:t>
      </w:r>
    </w:p>
    <w:p w14:paraId="188A6D7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1、负责中国劳动关系学院教学区及部分公共区域的保安服务工作；确保二分之一的不在岗人员作为机动备勤，以应对各类突发事件。</w:t>
      </w:r>
    </w:p>
    <w:p w14:paraId="4BB3732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2做好防火、防盗、防破坏、防事故、防灾害以及维护校园治安秩序等工作；完成重点要害部门的安全保卫任务。</w:t>
      </w:r>
    </w:p>
    <w:p w14:paraId="55AA1B4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3、做好学校大型活动的安全保障工作；参与学校公益活动及抢险救灾等临时的应急工作。</w:t>
      </w:r>
    </w:p>
    <w:p w14:paraId="60E3D00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4、在合同范围内完成学校要求协助的其它工作。</w:t>
      </w:r>
    </w:p>
    <w:p w14:paraId="2D7AA28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5、岗位及人员配置表</w:t>
      </w:r>
    </w:p>
    <w:tbl>
      <w:tblPr>
        <w:tblStyle w:val="13"/>
        <w:tblW w:w="8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328"/>
        <w:gridCol w:w="2028"/>
        <w:gridCol w:w="992"/>
        <w:gridCol w:w="1276"/>
        <w:gridCol w:w="1984"/>
      </w:tblGrid>
      <w:tr w14:paraId="6CB71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noWrap w:val="0"/>
            <w:vAlign w:val="center"/>
          </w:tcPr>
          <w:p w14:paraId="65F500A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28" w:type="dxa"/>
            <w:noWrap w:val="0"/>
            <w:vAlign w:val="center"/>
          </w:tcPr>
          <w:p w14:paraId="05BF3E3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w:t>
            </w:r>
          </w:p>
        </w:tc>
        <w:tc>
          <w:tcPr>
            <w:tcW w:w="2028" w:type="dxa"/>
            <w:noWrap w:val="0"/>
            <w:vAlign w:val="center"/>
          </w:tcPr>
          <w:p w14:paraId="34B6935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服务地点</w:t>
            </w:r>
          </w:p>
        </w:tc>
        <w:tc>
          <w:tcPr>
            <w:tcW w:w="992" w:type="dxa"/>
            <w:noWrap w:val="0"/>
            <w:vAlign w:val="center"/>
          </w:tcPr>
          <w:p w14:paraId="5038163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1276" w:type="dxa"/>
            <w:noWrap w:val="0"/>
            <w:vAlign w:val="center"/>
          </w:tcPr>
          <w:p w14:paraId="197FA90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人数</w:t>
            </w:r>
          </w:p>
        </w:tc>
        <w:tc>
          <w:tcPr>
            <w:tcW w:w="1984" w:type="dxa"/>
            <w:noWrap w:val="0"/>
            <w:vAlign w:val="center"/>
          </w:tcPr>
          <w:p w14:paraId="76FB171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08A22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noWrap w:val="0"/>
            <w:vAlign w:val="center"/>
          </w:tcPr>
          <w:p w14:paraId="05AAC1C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28" w:type="dxa"/>
            <w:noWrap w:val="0"/>
            <w:vAlign w:val="center"/>
          </w:tcPr>
          <w:p w14:paraId="4877E81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东门</w:t>
            </w:r>
          </w:p>
        </w:tc>
        <w:tc>
          <w:tcPr>
            <w:tcW w:w="2028" w:type="dxa"/>
            <w:noWrap w:val="0"/>
            <w:vAlign w:val="center"/>
          </w:tcPr>
          <w:p w14:paraId="4FC112A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学校东门</w:t>
            </w:r>
          </w:p>
        </w:tc>
        <w:tc>
          <w:tcPr>
            <w:tcW w:w="992" w:type="dxa"/>
            <w:noWrap w:val="0"/>
            <w:vAlign w:val="center"/>
          </w:tcPr>
          <w:p w14:paraId="37BC42E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w:t>
            </w:r>
          </w:p>
        </w:tc>
        <w:tc>
          <w:tcPr>
            <w:tcW w:w="1276" w:type="dxa"/>
            <w:noWrap w:val="0"/>
            <w:vAlign w:val="center"/>
          </w:tcPr>
          <w:p w14:paraId="7B646B6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984" w:type="dxa"/>
            <w:noWrap w:val="0"/>
            <w:vAlign w:val="center"/>
          </w:tcPr>
          <w:p w14:paraId="3A3A7D62">
            <w:pPr>
              <w:jc w:val="center"/>
              <w:rPr>
                <w:rFonts w:hint="eastAsia" w:ascii="宋体" w:hAnsi="宋体" w:eastAsia="宋体" w:cs="宋体"/>
                <w:color w:val="auto"/>
                <w:sz w:val="24"/>
                <w:szCs w:val="24"/>
                <w:highlight w:val="none"/>
              </w:rPr>
            </w:pPr>
          </w:p>
        </w:tc>
      </w:tr>
      <w:tr w14:paraId="5853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noWrap w:val="0"/>
            <w:vAlign w:val="center"/>
          </w:tcPr>
          <w:p w14:paraId="228BE2A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28" w:type="dxa"/>
            <w:noWrap w:val="0"/>
            <w:vAlign w:val="center"/>
          </w:tcPr>
          <w:p w14:paraId="3FFB02A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南门</w:t>
            </w:r>
          </w:p>
        </w:tc>
        <w:tc>
          <w:tcPr>
            <w:tcW w:w="2028" w:type="dxa"/>
            <w:noWrap w:val="0"/>
            <w:vAlign w:val="center"/>
          </w:tcPr>
          <w:p w14:paraId="0B470EE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学校南门</w:t>
            </w:r>
          </w:p>
        </w:tc>
        <w:tc>
          <w:tcPr>
            <w:tcW w:w="992" w:type="dxa"/>
            <w:noWrap w:val="0"/>
            <w:vAlign w:val="center"/>
          </w:tcPr>
          <w:p w14:paraId="18A5444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w:t>
            </w:r>
          </w:p>
        </w:tc>
        <w:tc>
          <w:tcPr>
            <w:tcW w:w="1276" w:type="dxa"/>
            <w:noWrap w:val="0"/>
            <w:vAlign w:val="center"/>
          </w:tcPr>
          <w:p w14:paraId="5A9294D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984" w:type="dxa"/>
            <w:noWrap w:val="0"/>
            <w:vAlign w:val="center"/>
          </w:tcPr>
          <w:p w14:paraId="5F850C05">
            <w:pPr>
              <w:jc w:val="center"/>
              <w:rPr>
                <w:rFonts w:hint="eastAsia" w:ascii="宋体" w:hAnsi="宋体" w:eastAsia="宋体" w:cs="宋体"/>
                <w:color w:val="auto"/>
                <w:sz w:val="24"/>
                <w:szCs w:val="24"/>
                <w:highlight w:val="none"/>
              </w:rPr>
            </w:pPr>
          </w:p>
        </w:tc>
      </w:tr>
      <w:tr w14:paraId="199C3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noWrap w:val="0"/>
            <w:vAlign w:val="center"/>
          </w:tcPr>
          <w:p w14:paraId="6113906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28" w:type="dxa"/>
            <w:noWrap w:val="0"/>
            <w:vAlign w:val="center"/>
          </w:tcPr>
          <w:p w14:paraId="3A6404A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西门</w:t>
            </w:r>
          </w:p>
        </w:tc>
        <w:tc>
          <w:tcPr>
            <w:tcW w:w="2028" w:type="dxa"/>
            <w:noWrap w:val="0"/>
            <w:vAlign w:val="center"/>
          </w:tcPr>
          <w:p w14:paraId="66504F9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学校西门</w:t>
            </w:r>
          </w:p>
        </w:tc>
        <w:tc>
          <w:tcPr>
            <w:tcW w:w="992" w:type="dxa"/>
            <w:noWrap w:val="0"/>
            <w:vAlign w:val="center"/>
          </w:tcPr>
          <w:p w14:paraId="6F55681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w:t>
            </w:r>
          </w:p>
        </w:tc>
        <w:tc>
          <w:tcPr>
            <w:tcW w:w="1276" w:type="dxa"/>
            <w:noWrap w:val="0"/>
            <w:vAlign w:val="center"/>
          </w:tcPr>
          <w:p w14:paraId="5461E7E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984" w:type="dxa"/>
            <w:noWrap w:val="0"/>
            <w:vAlign w:val="center"/>
          </w:tcPr>
          <w:p w14:paraId="6994FD41">
            <w:pPr>
              <w:jc w:val="center"/>
              <w:rPr>
                <w:rFonts w:hint="eastAsia" w:ascii="宋体" w:hAnsi="宋体" w:eastAsia="宋体" w:cs="宋体"/>
                <w:color w:val="auto"/>
                <w:sz w:val="24"/>
                <w:szCs w:val="24"/>
                <w:highlight w:val="none"/>
              </w:rPr>
            </w:pPr>
          </w:p>
        </w:tc>
      </w:tr>
      <w:tr w14:paraId="68D5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noWrap w:val="0"/>
            <w:vAlign w:val="center"/>
          </w:tcPr>
          <w:p w14:paraId="486F219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328" w:type="dxa"/>
            <w:noWrap w:val="0"/>
            <w:vAlign w:val="center"/>
          </w:tcPr>
          <w:p w14:paraId="4A6A591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电教中心</w:t>
            </w:r>
          </w:p>
        </w:tc>
        <w:tc>
          <w:tcPr>
            <w:tcW w:w="2028" w:type="dxa"/>
            <w:noWrap w:val="0"/>
            <w:vAlign w:val="center"/>
          </w:tcPr>
          <w:p w14:paraId="734AC39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电教中心大厅</w:t>
            </w:r>
          </w:p>
        </w:tc>
        <w:tc>
          <w:tcPr>
            <w:tcW w:w="992" w:type="dxa"/>
            <w:noWrap w:val="0"/>
            <w:vAlign w:val="center"/>
          </w:tcPr>
          <w:p w14:paraId="7901990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w:t>
            </w:r>
          </w:p>
        </w:tc>
        <w:tc>
          <w:tcPr>
            <w:tcW w:w="1276" w:type="dxa"/>
            <w:noWrap w:val="0"/>
            <w:vAlign w:val="center"/>
          </w:tcPr>
          <w:p w14:paraId="5DC8B02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984" w:type="dxa"/>
            <w:noWrap w:val="0"/>
            <w:vAlign w:val="center"/>
          </w:tcPr>
          <w:p w14:paraId="75F930C9">
            <w:pPr>
              <w:jc w:val="center"/>
              <w:rPr>
                <w:rFonts w:hint="eastAsia" w:ascii="宋体" w:hAnsi="宋体" w:eastAsia="宋体" w:cs="宋体"/>
                <w:color w:val="auto"/>
                <w:sz w:val="24"/>
                <w:szCs w:val="24"/>
                <w:highlight w:val="none"/>
              </w:rPr>
            </w:pPr>
          </w:p>
        </w:tc>
      </w:tr>
      <w:tr w14:paraId="1187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noWrap w:val="0"/>
            <w:vAlign w:val="center"/>
          </w:tcPr>
          <w:p w14:paraId="4BF64A4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328" w:type="dxa"/>
            <w:noWrap w:val="0"/>
            <w:vAlign w:val="center"/>
          </w:tcPr>
          <w:p w14:paraId="5A8DBDF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监控室</w:t>
            </w:r>
          </w:p>
        </w:tc>
        <w:tc>
          <w:tcPr>
            <w:tcW w:w="2028" w:type="dxa"/>
            <w:noWrap w:val="0"/>
            <w:vAlign w:val="center"/>
          </w:tcPr>
          <w:p w14:paraId="2014BC4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学校中控室</w:t>
            </w:r>
          </w:p>
        </w:tc>
        <w:tc>
          <w:tcPr>
            <w:tcW w:w="992" w:type="dxa"/>
            <w:noWrap w:val="0"/>
            <w:vAlign w:val="center"/>
          </w:tcPr>
          <w:p w14:paraId="0FA81F6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w:t>
            </w:r>
          </w:p>
        </w:tc>
        <w:tc>
          <w:tcPr>
            <w:tcW w:w="1276" w:type="dxa"/>
            <w:noWrap w:val="0"/>
            <w:vAlign w:val="center"/>
          </w:tcPr>
          <w:p w14:paraId="72ADF23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984" w:type="dxa"/>
            <w:noWrap w:val="0"/>
            <w:vAlign w:val="center"/>
          </w:tcPr>
          <w:p w14:paraId="239BA1B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持中控证上岗</w:t>
            </w:r>
          </w:p>
        </w:tc>
      </w:tr>
      <w:tr w14:paraId="30ADF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noWrap w:val="0"/>
            <w:vAlign w:val="center"/>
          </w:tcPr>
          <w:p w14:paraId="0A0AC0B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328" w:type="dxa"/>
            <w:noWrap w:val="0"/>
            <w:vAlign w:val="center"/>
          </w:tcPr>
          <w:p w14:paraId="2FB2B66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致远楼</w:t>
            </w:r>
          </w:p>
          <w:p w14:paraId="2BB37FA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值班室</w:t>
            </w:r>
          </w:p>
        </w:tc>
        <w:tc>
          <w:tcPr>
            <w:tcW w:w="2028" w:type="dxa"/>
            <w:noWrap w:val="0"/>
            <w:vAlign w:val="center"/>
          </w:tcPr>
          <w:p w14:paraId="4AD2D1B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致远楼</w:t>
            </w:r>
          </w:p>
        </w:tc>
        <w:tc>
          <w:tcPr>
            <w:tcW w:w="992" w:type="dxa"/>
            <w:noWrap w:val="0"/>
            <w:vAlign w:val="center"/>
          </w:tcPr>
          <w:p w14:paraId="5635F98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w:t>
            </w:r>
          </w:p>
        </w:tc>
        <w:tc>
          <w:tcPr>
            <w:tcW w:w="1276" w:type="dxa"/>
            <w:noWrap w:val="0"/>
            <w:vAlign w:val="center"/>
          </w:tcPr>
          <w:p w14:paraId="177D81C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984" w:type="dxa"/>
            <w:noWrap w:val="0"/>
            <w:vAlign w:val="center"/>
          </w:tcPr>
          <w:p w14:paraId="6C83BAF2">
            <w:pPr>
              <w:jc w:val="center"/>
              <w:rPr>
                <w:rFonts w:hint="eastAsia" w:ascii="宋体" w:hAnsi="宋体" w:eastAsia="宋体" w:cs="宋体"/>
                <w:color w:val="auto"/>
                <w:sz w:val="24"/>
                <w:szCs w:val="24"/>
                <w:highlight w:val="none"/>
              </w:rPr>
            </w:pPr>
          </w:p>
        </w:tc>
      </w:tr>
      <w:tr w14:paraId="4116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noWrap w:val="0"/>
            <w:vAlign w:val="center"/>
          </w:tcPr>
          <w:p w14:paraId="08AF365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328" w:type="dxa"/>
            <w:noWrap w:val="0"/>
            <w:vAlign w:val="center"/>
          </w:tcPr>
          <w:p w14:paraId="6DFBB81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办公楼</w:t>
            </w:r>
          </w:p>
        </w:tc>
        <w:tc>
          <w:tcPr>
            <w:tcW w:w="2028" w:type="dxa"/>
            <w:noWrap w:val="0"/>
            <w:vAlign w:val="center"/>
          </w:tcPr>
          <w:p w14:paraId="56B22B7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办公楼大厅</w:t>
            </w:r>
          </w:p>
        </w:tc>
        <w:tc>
          <w:tcPr>
            <w:tcW w:w="992" w:type="dxa"/>
            <w:noWrap w:val="0"/>
            <w:vAlign w:val="center"/>
          </w:tcPr>
          <w:p w14:paraId="43A5055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w:t>
            </w:r>
          </w:p>
        </w:tc>
        <w:tc>
          <w:tcPr>
            <w:tcW w:w="1276" w:type="dxa"/>
            <w:noWrap w:val="0"/>
            <w:vAlign w:val="center"/>
          </w:tcPr>
          <w:p w14:paraId="1E16D4C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984" w:type="dxa"/>
            <w:noWrap w:val="0"/>
            <w:vAlign w:val="center"/>
          </w:tcPr>
          <w:p w14:paraId="5A5E4180">
            <w:pPr>
              <w:jc w:val="center"/>
              <w:rPr>
                <w:rFonts w:hint="eastAsia" w:ascii="宋体" w:hAnsi="宋体" w:eastAsia="宋体" w:cs="宋体"/>
                <w:color w:val="auto"/>
                <w:sz w:val="24"/>
                <w:szCs w:val="24"/>
                <w:highlight w:val="none"/>
              </w:rPr>
            </w:pPr>
          </w:p>
        </w:tc>
      </w:tr>
      <w:tr w14:paraId="182B0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noWrap w:val="0"/>
            <w:vAlign w:val="center"/>
          </w:tcPr>
          <w:p w14:paraId="560FF38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328" w:type="dxa"/>
            <w:noWrap w:val="0"/>
            <w:vAlign w:val="center"/>
          </w:tcPr>
          <w:p w14:paraId="18F12B1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图书馆</w:t>
            </w:r>
          </w:p>
        </w:tc>
        <w:tc>
          <w:tcPr>
            <w:tcW w:w="2028" w:type="dxa"/>
            <w:noWrap w:val="0"/>
            <w:vAlign w:val="center"/>
          </w:tcPr>
          <w:p w14:paraId="780B45A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图书馆</w:t>
            </w:r>
          </w:p>
        </w:tc>
        <w:tc>
          <w:tcPr>
            <w:tcW w:w="992" w:type="dxa"/>
            <w:noWrap w:val="0"/>
            <w:vAlign w:val="center"/>
          </w:tcPr>
          <w:p w14:paraId="0CB01CF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男</w:t>
            </w:r>
          </w:p>
        </w:tc>
        <w:tc>
          <w:tcPr>
            <w:tcW w:w="1276" w:type="dxa"/>
            <w:noWrap w:val="0"/>
            <w:vAlign w:val="center"/>
          </w:tcPr>
          <w:p w14:paraId="4F2866E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984" w:type="dxa"/>
            <w:noWrap w:val="0"/>
            <w:vAlign w:val="center"/>
          </w:tcPr>
          <w:p w14:paraId="093BC438">
            <w:pPr>
              <w:jc w:val="center"/>
              <w:rPr>
                <w:rFonts w:hint="eastAsia" w:ascii="宋体" w:hAnsi="宋体" w:eastAsia="宋体" w:cs="宋体"/>
                <w:color w:val="auto"/>
                <w:sz w:val="24"/>
                <w:szCs w:val="24"/>
                <w:highlight w:val="none"/>
              </w:rPr>
            </w:pPr>
          </w:p>
        </w:tc>
      </w:tr>
      <w:tr w14:paraId="12CC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noWrap w:val="0"/>
            <w:vAlign w:val="center"/>
          </w:tcPr>
          <w:p w14:paraId="3BD888B3">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1328" w:type="dxa"/>
            <w:noWrap w:val="0"/>
            <w:vAlign w:val="center"/>
          </w:tcPr>
          <w:p w14:paraId="5261086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巡逻</w:t>
            </w:r>
          </w:p>
        </w:tc>
        <w:tc>
          <w:tcPr>
            <w:tcW w:w="2028" w:type="dxa"/>
            <w:noWrap w:val="0"/>
            <w:vAlign w:val="center"/>
          </w:tcPr>
          <w:p w14:paraId="45468DD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学校办公区</w:t>
            </w:r>
          </w:p>
        </w:tc>
        <w:tc>
          <w:tcPr>
            <w:tcW w:w="992" w:type="dxa"/>
            <w:noWrap w:val="0"/>
            <w:vAlign w:val="center"/>
          </w:tcPr>
          <w:p w14:paraId="1AD738F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w:t>
            </w:r>
          </w:p>
        </w:tc>
        <w:tc>
          <w:tcPr>
            <w:tcW w:w="1276" w:type="dxa"/>
            <w:noWrap w:val="0"/>
            <w:vAlign w:val="center"/>
          </w:tcPr>
          <w:p w14:paraId="2E49D5C7">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1984" w:type="dxa"/>
            <w:noWrap w:val="0"/>
            <w:vAlign w:val="center"/>
          </w:tcPr>
          <w:p w14:paraId="0F80E090">
            <w:pPr>
              <w:jc w:val="center"/>
              <w:rPr>
                <w:rFonts w:hint="eastAsia" w:ascii="宋体" w:hAnsi="宋体" w:eastAsia="宋体" w:cs="宋体"/>
                <w:color w:val="auto"/>
                <w:sz w:val="24"/>
                <w:szCs w:val="24"/>
                <w:highlight w:val="none"/>
              </w:rPr>
            </w:pPr>
          </w:p>
        </w:tc>
      </w:tr>
      <w:tr w14:paraId="1EC60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noWrap w:val="0"/>
            <w:vAlign w:val="center"/>
          </w:tcPr>
          <w:p w14:paraId="3B5349E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328" w:type="dxa"/>
            <w:noWrap w:val="0"/>
            <w:vAlign w:val="center"/>
          </w:tcPr>
          <w:p w14:paraId="503EF05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警务室</w:t>
            </w:r>
          </w:p>
        </w:tc>
        <w:tc>
          <w:tcPr>
            <w:tcW w:w="2028" w:type="dxa"/>
            <w:noWrap w:val="0"/>
            <w:vAlign w:val="center"/>
          </w:tcPr>
          <w:p w14:paraId="25C2190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工运社区警务室</w:t>
            </w:r>
          </w:p>
        </w:tc>
        <w:tc>
          <w:tcPr>
            <w:tcW w:w="992" w:type="dxa"/>
            <w:noWrap w:val="0"/>
            <w:vAlign w:val="center"/>
          </w:tcPr>
          <w:p w14:paraId="15D5C1D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w:t>
            </w:r>
          </w:p>
        </w:tc>
        <w:tc>
          <w:tcPr>
            <w:tcW w:w="1276" w:type="dxa"/>
            <w:noWrap w:val="0"/>
            <w:vAlign w:val="center"/>
          </w:tcPr>
          <w:p w14:paraId="792A568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984" w:type="dxa"/>
            <w:noWrap w:val="0"/>
            <w:vAlign w:val="center"/>
          </w:tcPr>
          <w:p w14:paraId="65775403">
            <w:pPr>
              <w:jc w:val="center"/>
              <w:rPr>
                <w:rFonts w:hint="eastAsia" w:ascii="宋体" w:hAnsi="宋体" w:eastAsia="宋体" w:cs="宋体"/>
                <w:color w:val="auto"/>
                <w:sz w:val="24"/>
                <w:szCs w:val="24"/>
                <w:highlight w:val="none"/>
              </w:rPr>
            </w:pPr>
          </w:p>
        </w:tc>
      </w:tr>
      <w:tr w14:paraId="59746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noWrap w:val="0"/>
            <w:vAlign w:val="center"/>
          </w:tcPr>
          <w:p w14:paraId="78A79DA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1328" w:type="dxa"/>
            <w:noWrap w:val="0"/>
            <w:vAlign w:val="center"/>
          </w:tcPr>
          <w:p w14:paraId="5822E372">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队长</w:t>
            </w:r>
          </w:p>
        </w:tc>
        <w:tc>
          <w:tcPr>
            <w:tcW w:w="2028" w:type="dxa"/>
            <w:noWrap w:val="0"/>
            <w:vAlign w:val="center"/>
          </w:tcPr>
          <w:p w14:paraId="5F020B2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保卫处</w:t>
            </w:r>
          </w:p>
        </w:tc>
        <w:tc>
          <w:tcPr>
            <w:tcW w:w="992" w:type="dxa"/>
            <w:noWrap w:val="0"/>
            <w:vAlign w:val="center"/>
          </w:tcPr>
          <w:p w14:paraId="680F86E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男</w:t>
            </w:r>
          </w:p>
        </w:tc>
        <w:tc>
          <w:tcPr>
            <w:tcW w:w="1276" w:type="dxa"/>
            <w:noWrap w:val="0"/>
            <w:vAlign w:val="center"/>
          </w:tcPr>
          <w:p w14:paraId="6C5119C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84" w:type="dxa"/>
            <w:noWrap w:val="0"/>
            <w:vAlign w:val="center"/>
          </w:tcPr>
          <w:p w14:paraId="5CA6A16F">
            <w:pPr>
              <w:jc w:val="center"/>
              <w:rPr>
                <w:rFonts w:hint="eastAsia" w:ascii="宋体" w:hAnsi="宋体" w:eastAsia="宋体" w:cs="宋体"/>
                <w:color w:val="auto"/>
                <w:sz w:val="24"/>
                <w:szCs w:val="24"/>
                <w:highlight w:val="none"/>
              </w:rPr>
            </w:pPr>
          </w:p>
        </w:tc>
      </w:tr>
      <w:tr w14:paraId="18D20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57" w:type="dxa"/>
            <w:gridSpan w:val="4"/>
            <w:noWrap w:val="0"/>
            <w:vAlign w:val="center"/>
          </w:tcPr>
          <w:p w14:paraId="1623FCB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共计</w:t>
            </w:r>
          </w:p>
        </w:tc>
        <w:tc>
          <w:tcPr>
            <w:tcW w:w="1276" w:type="dxa"/>
            <w:noWrap w:val="0"/>
            <w:vAlign w:val="center"/>
          </w:tcPr>
          <w:p w14:paraId="729DABF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40</w:t>
            </w:r>
          </w:p>
        </w:tc>
        <w:tc>
          <w:tcPr>
            <w:tcW w:w="1984" w:type="dxa"/>
            <w:noWrap w:val="0"/>
            <w:vAlign w:val="center"/>
          </w:tcPr>
          <w:p w14:paraId="2345B478">
            <w:pPr>
              <w:jc w:val="center"/>
              <w:rPr>
                <w:rFonts w:hint="eastAsia" w:ascii="宋体" w:hAnsi="宋体" w:eastAsia="宋体" w:cs="宋体"/>
                <w:color w:val="auto"/>
                <w:sz w:val="24"/>
                <w:szCs w:val="24"/>
                <w:highlight w:val="none"/>
              </w:rPr>
            </w:pPr>
          </w:p>
        </w:tc>
      </w:tr>
    </w:tbl>
    <w:p w14:paraId="7B1D605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五、服务的主要内容</w:t>
      </w:r>
    </w:p>
    <w:p w14:paraId="37ABEF46">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196"/>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1、门卫保安制度：</w:t>
      </w:r>
    </w:p>
    <w:p w14:paraId="61E6F80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1）设置门卫岗，根据工作要求24小时或上班时间安排专门人员值守，每天7:00—20:00实行门卫保安立岗制</w:t>
      </w:r>
      <w:r>
        <w:rPr>
          <w:rFonts w:hint="eastAsia" w:ascii="宋体" w:hAnsi="宋体" w:eastAsia="宋体" w:cs="宋体"/>
          <w:color w:val="auto"/>
          <w:sz w:val="24"/>
          <w:szCs w:val="24"/>
          <w:highlight w:val="none"/>
          <w:lang w:eastAsia="zh-CN"/>
        </w:rPr>
        <w:t>；</w:t>
      </w:r>
    </w:p>
    <w:p w14:paraId="1B4C455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2）维护大门出入秩序管理，对人员、车辆进行核验，热情礼貌接待，办理登记手续，查验无误后准予进入,如遇问题及时上报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1BC2DA2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3）建立突发事件处置方案，协助采购人及时处理各种突发情况</w:t>
      </w:r>
      <w:r>
        <w:rPr>
          <w:rFonts w:hint="eastAsia" w:ascii="宋体" w:hAnsi="宋体" w:eastAsia="宋体" w:cs="宋体"/>
          <w:color w:val="auto"/>
          <w:sz w:val="24"/>
          <w:szCs w:val="24"/>
          <w:highlight w:val="none"/>
          <w:lang w:eastAsia="zh-CN"/>
        </w:rPr>
        <w:t>；</w:t>
      </w:r>
    </w:p>
    <w:p w14:paraId="4FADA32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4）大型载人客车及施工车辆需经过保卫处允许后方可放行进入学院</w:t>
      </w:r>
      <w:r>
        <w:rPr>
          <w:rFonts w:hint="eastAsia" w:ascii="宋体" w:hAnsi="宋体" w:eastAsia="宋体" w:cs="宋体"/>
          <w:color w:val="auto"/>
          <w:sz w:val="24"/>
          <w:szCs w:val="24"/>
          <w:highlight w:val="none"/>
          <w:lang w:eastAsia="zh-CN"/>
        </w:rPr>
        <w:t>；</w:t>
      </w:r>
    </w:p>
    <w:p w14:paraId="2A46507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5）校园内物资、设备运出或搬出学校，凭所属部门出具的证明材料，并办理登记手续</w:t>
      </w:r>
      <w:r>
        <w:rPr>
          <w:rFonts w:hint="eastAsia" w:ascii="宋体" w:hAnsi="宋体" w:eastAsia="宋体" w:cs="宋体"/>
          <w:color w:val="auto"/>
          <w:sz w:val="24"/>
          <w:szCs w:val="24"/>
          <w:highlight w:val="none"/>
          <w:lang w:eastAsia="zh-CN"/>
        </w:rPr>
        <w:t>；</w:t>
      </w:r>
    </w:p>
    <w:p w14:paraId="122BE0E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6）各校门口的道路管理及安全秩序，确保校门区域出入畅通</w:t>
      </w:r>
      <w:r>
        <w:rPr>
          <w:rFonts w:hint="eastAsia" w:ascii="宋体" w:hAnsi="宋体" w:eastAsia="宋体" w:cs="宋体"/>
          <w:color w:val="auto"/>
          <w:sz w:val="24"/>
          <w:szCs w:val="24"/>
          <w:highlight w:val="none"/>
          <w:lang w:eastAsia="zh-CN"/>
        </w:rPr>
        <w:t>；</w:t>
      </w:r>
    </w:p>
    <w:p w14:paraId="401C7B6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7）做好各校门口的环境卫生，保持校门区域清洁。</w:t>
      </w:r>
    </w:p>
    <w:p w14:paraId="206F9DE5">
      <w:pPr>
        <w:keepNext w:val="0"/>
        <w:keepLines w:val="0"/>
        <w:pageBreakBefore w:val="0"/>
        <w:widowControl/>
        <w:kinsoku w:val="0"/>
        <w:wordWrap/>
        <w:overflowPunct/>
        <w:topLinePunct w:val="0"/>
        <w:autoSpaceDE w:val="0"/>
        <w:autoSpaceDN w:val="0"/>
        <w:bidi w:val="0"/>
        <w:adjustRightInd w:val="0"/>
        <w:snapToGrid w:val="0"/>
        <w:spacing w:line="360" w:lineRule="auto"/>
        <w:ind w:firstLine="472" w:firstLineChars="196"/>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2、巡逻保安制度：</w:t>
      </w:r>
    </w:p>
    <w:p w14:paraId="2336095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1）24小时工作制，定期对院区进行巡查，建立巡查记录及处置方案，对发现的问题及时上报</w:t>
      </w:r>
      <w:r>
        <w:rPr>
          <w:rFonts w:hint="eastAsia" w:ascii="宋体" w:hAnsi="宋体" w:eastAsia="宋体" w:cs="宋体"/>
          <w:color w:val="auto"/>
          <w:sz w:val="24"/>
          <w:szCs w:val="24"/>
          <w:highlight w:val="none"/>
          <w:lang w:eastAsia="zh-CN"/>
        </w:rPr>
        <w:t>；</w:t>
      </w:r>
    </w:p>
    <w:p w14:paraId="15B6909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2）根据各采购人工作情况，安排不少于工作期间上下午、夜间等的巡查安排，每2个小时到治安重点部位进行巡查</w:t>
      </w:r>
      <w:r>
        <w:rPr>
          <w:rFonts w:hint="eastAsia" w:ascii="宋体" w:hAnsi="宋体" w:eastAsia="宋体" w:cs="宋体"/>
          <w:color w:val="auto"/>
          <w:sz w:val="24"/>
          <w:szCs w:val="24"/>
          <w:highlight w:val="none"/>
          <w:lang w:eastAsia="zh-CN"/>
        </w:rPr>
        <w:t>；</w:t>
      </w:r>
    </w:p>
    <w:p w14:paraId="1BCB321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3）7:00—24:00不间断巡逻，其余时间每小时对校园进行一次巡查</w:t>
      </w:r>
      <w:r>
        <w:rPr>
          <w:rFonts w:hint="eastAsia" w:ascii="宋体" w:hAnsi="宋体" w:eastAsia="宋体" w:cs="宋体"/>
          <w:color w:val="auto"/>
          <w:sz w:val="24"/>
          <w:szCs w:val="24"/>
          <w:highlight w:val="none"/>
          <w:lang w:eastAsia="zh-CN"/>
        </w:rPr>
        <w:t>；</w:t>
      </w:r>
    </w:p>
    <w:p w14:paraId="20E0650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4）防止各类校园治安问题的发生，一旦发现立即报告和处置</w:t>
      </w:r>
      <w:r>
        <w:rPr>
          <w:rFonts w:hint="eastAsia" w:ascii="宋体" w:hAnsi="宋体" w:eastAsia="宋体" w:cs="宋体"/>
          <w:color w:val="auto"/>
          <w:sz w:val="24"/>
          <w:szCs w:val="24"/>
          <w:highlight w:val="none"/>
          <w:lang w:eastAsia="zh-CN"/>
        </w:rPr>
        <w:t>；</w:t>
      </w:r>
    </w:p>
    <w:p w14:paraId="6F171AF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5）确保校园道路畅通，机动车和非机动车停放入位。</w:t>
      </w:r>
    </w:p>
    <w:p w14:paraId="3B94F854">
      <w:pPr>
        <w:keepNext w:val="0"/>
        <w:keepLines w:val="0"/>
        <w:pageBreakBefore w:val="0"/>
        <w:widowControl/>
        <w:kinsoku w:val="0"/>
        <w:wordWrap/>
        <w:overflowPunct/>
        <w:topLinePunct w:val="0"/>
        <w:autoSpaceDE w:val="0"/>
        <w:autoSpaceDN w:val="0"/>
        <w:bidi w:val="0"/>
        <w:adjustRightInd w:val="0"/>
        <w:snapToGrid w:val="0"/>
        <w:spacing w:line="360" w:lineRule="auto"/>
        <w:ind w:firstLine="470" w:firstLineChars="196"/>
        <w:textAlignment w:val="baseline"/>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3、监控室值班制度</w:t>
      </w:r>
    </w:p>
    <w:p w14:paraId="460683C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1)确保24小时双人值班，不得擅离职守，做好检查、操作等工作。做好交接班工作，认真填写值班记录及系统运行登记表和控制器登记表。</w:t>
      </w:r>
    </w:p>
    <w:p w14:paraId="6F549B86">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2）对监控室设备及通讯器材等要进行经常性的检查，以确保消防设施各系统运行状况良好。根据采购人具体情况制定工作方案，明确异常情况处置方案。</w:t>
      </w:r>
    </w:p>
    <w:p w14:paraId="765852B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3）协助监控、消防维保人员进行修理、维护，不得擅自拆卸、挪用或停用，保证设备正常运行。</w:t>
      </w:r>
    </w:p>
    <w:p w14:paraId="3A7BACF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生火灾要尽快确认，及时启动消防设备，正确有效组织人员疏散，给领导决策当好参谋，并应直拨119向消防队报警，不得迟报或不报，消防队到场后，要如实报告情况，协助消防人员扑救火灾，保护火灾现场，调查火灾原因。</w:t>
      </w:r>
    </w:p>
    <w:p w14:paraId="1546E0C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六、考核机制</w:t>
      </w:r>
    </w:p>
    <w:p w14:paraId="57E9380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1、学校保卫处参与对派驻学校保安队的考核，根据考核结果核定本月保安员绩效工资。</w:t>
      </w:r>
    </w:p>
    <w:p w14:paraId="5D28C84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2、考核内容包括但不限于队员日常考勤，消防、安全设备的运用，培训情况，工作态度、行为规范，仪容仪表，工作区域及宿舍卫生，师生投诉情况。</w:t>
      </w:r>
    </w:p>
    <w:p w14:paraId="5D3A29E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3、保卫处每周至少一次进行日常考勤抽查，内容为在岗人数及工作量考勤。</w:t>
      </w:r>
    </w:p>
    <w:p w14:paraId="4646305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考核中出现不合格项，视情节严重程度核减本月绩效工资：考核等级为合格及以上的不核减，基本合格的核减5%，不合格的视情节核减5%-20%，因供应商过错出现重大失误的学校有权解除合同，并不予支付本月度绩效工资。</w:t>
      </w:r>
    </w:p>
    <w:p w14:paraId="0AD5D67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七、其他</w:t>
      </w:r>
    </w:p>
    <w:p w14:paraId="5FD277D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1、合同金额采取按月支付的方式，当月服务费用下月初前10日内支付，合同到期后10日内支付最后一个月的服务费。</w:t>
      </w:r>
    </w:p>
    <w:p w14:paraId="3CBD83D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2、采购人提供办公电话。</w:t>
      </w:r>
    </w:p>
    <w:p w14:paraId="299D6F7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3、采购人提供保安员的集体宿舍。</w:t>
      </w:r>
    </w:p>
    <w:p w14:paraId="73B6592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4、采购人提供做饭和用餐场地。</w:t>
      </w:r>
    </w:p>
    <w:p w14:paraId="0CFF398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5、供应商提供值勤装备、劳保用品。</w:t>
      </w:r>
    </w:p>
    <w:p w14:paraId="3A8752D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eastAsia="仿宋_GB2312"/>
          <w:color w:val="auto"/>
          <w:sz w:val="28"/>
          <w:szCs w:val="28"/>
          <w:highlight w:val="none"/>
        </w:rPr>
      </w:pPr>
      <w:r>
        <w:rPr>
          <w:rFonts w:hint="eastAsia" w:ascii="宋体" w:hAnsi="宋体" w:eastAsia="宋体" w:cs="宋体"/>
          <w:color w:val="auto"/>
          <w:sz w:val="24"/>
          <w:szCs w:val="24"/>
          <w:highlight w:val="none"/>
        </w:rPr>
        <w:t>6、此项目不安排现场踏勘。</w:t>
      </w:r>
    </w:p>
    <w:p w14:paraId="543753CE">
      <w:pPr>
        <w:ind w:firstLine="560" w:firstLineChars="200"/>
        <w:rPr>
          <w:rFonts w:ascii="仿宋_GB2312" w:eastAsia="仿宋_GB2312"/>
          <w:color w:val="auto"/>
          <w:sz w:val="28"/>
          <w:szCs w:val="28"/>
          <w:highlight w:val="none"/>
        </w:rPr>
      </w:pPr>
    </w:p>
    <w:p w14:paraId="0BB67813">
      <w:pPr>
        <w:numPr>
          <w:ilvl w:val="0"/>
          <w:numId w:val="0"/>
        </w:numPr>
        <w:rPr>
          <w:rFonts w:hint="default" w:ascii="仿宋_GB2312" w:eastAsia="仿宋_GB2312"/>
          <w:color w:val="auto"/>
          <w:sz w:val="28"/>
          <w:szCs w:val="28"/>
          <w:highlight w:val="none"/>
          <w:lang w:val="en-US" w:eastAsia="zh-CN"/>
        </w:rPr>
      </w:pPr>
    </w:p>
    <w:p w14:paraId="039B298D">
      <w:pPr>
        <w:rPr>
          <w:rFonts w:ascii="宋体" w:hAnsi="宋体" w:eastAsia="宋体" w:cs="宋体"/>
          <w:color w:val="auto"/>
          <w:spacing w:val="-1"/>
          <w:sz w:val="36"/>
          <w:szCs w:val="36"/>
          <w:highlight w:val="none"/>
          <w14:textOutline w14:w="2311" w14:cap="flat" w14:cmpd="sng" w14:algn="ctr">
            <w14:solidFill>
              <w14:srgbClr w14:val="000000"/>
            </w14:solidFill>
            <w14:prstDash w14:val="solid"/>
            <w14:miter w14:val="0"/>
          </w14:textOutline>
        </w:rPr>
      </w:pPr>
      <w:r>
        <w:rPr>
          <w:rFonts w:ascii="宋体" w:hAnsi="宋体" w:eastAsia="宋体" w:cs="宋体"/>
          <w:color w:val="auto"/>
          <w:spacing w:val="-1"/>
          <w:sz w:val="36"/>
          <w:szCs w:val="36"/>
          <w:highlight w:val="none"/>
          <w14:textOutline w14:w="2311" w14:cap="flat" w14:cmpd="sng" w14:algn="ctr">
            <w14:solidFill>
              <w14:srgbClr w14:val="000000"/>
            </w14:solidFill>
            <w14:prstDash w14:val="solid"/>
            <w14:miter w14:val="0"/>
          </w14:textOutline>
        </w:rPr>
        <w:br w:type="page"/>
      </w:r>
    </w:p>
    <w:p w14:paraId="670B5154">
      <w:pPr>
        <w:spacing w:before="353" w:line="219" w:lineRule="auto"/>
        <w:ind w:left="2294"/>
        <w:rPr>
          <w:rFonts w:ascii="宋体" w:hAnsi="宋体" w:eastAsia="宋体" w:cs="宋体"/>
          <w:color w:val="auto"/>
          <w:spacing w:val="-1"/>
          <w:sz w:val="36"/>
          <w:szCs w:val="36"/>
          <w:highlight w:val="none"/>
          <w14:textOutline w14:w="2311" w14:cap="flat" w14:cmpd="sng" w14:algn="ctr">
            <w14:solidFill>
              <w14:srgbClr w14:val="000000"/>
            </w14:solidFill>
            <w14:prstDash w14:val="solid"/>
            <w14:miter w14:val="0"/>
          </w14:textOutline>
        </w:rPr>
      </w:pPr>
    </w:p>
    <w:p w14:paraId="6E201ED1">
      <w:pPr>
        <w:spacing w:before="353" w:line="219" w:lineRule="auto"/>
        <w:ind w:left="2294"/>
        <w:rPr>
          <w:rFonts w:ascii="宋体" w:hAnsi="宋体" w:eastAsia="宋体" w:cs="宋体"/>
          <w:color w:val="auto"/>
          <w:spacing w:val="-1"/>
          <w:sz w:val="36"/>
          <w:szCs w:val="36"/>
          <w:highlight w:val="none"/>
          <w14:textOutline w14:w="2311" w14:cap="flat" w14:cmpd="sng" w14:algn="ctr">
            <w14:solidFill>
              <w14:srgbClr w14:val="000000"/>
            </w14:solidFill>
            <w14:prstDash w14:val="solid"/>
            <w14:miter w14:val="0"/>
          </w14:textOutline>
        </w:rPr>
      </w:pPr>
    </w:p>
    <w:p w14:paraId="5A0EE7A2">
      <w:pPr>
        <w:spacing w:before="353" w:line="219" w:lineRule="auto"/>
        <w:ind w:left="2294"/>
        <w:rPr>
          <w:rFonts w:ascii="宋体" w:hAnsi="宋体" w:eastAsia="宋体" w:cs="宋体"/>
          <w:color w:val="auto"/>
          <w:spacing w:val="-1"/>
          <w:sz w:val="36"/>
          <w:szCs w:val="36"/>
          <w:highlight w:val="none"/>
          <w14:textOutline w14:w="2311" w14:cap="flat" w14:cmpd="sng" w14:algn="ctr">
            <w14:solidFill>
              <w14:srgbClr w14:val="000000"/>
            </w14:solidFill>
            <w14:prstDash w14:val="solid"/>
            <w14:miter w14:val="0"/>
          </w14:textOutline>
        </w:rPr>
      </w:pPr>
    </w:p>
    <w:p w14:paraId="556465EA">
      <w:pPr>
        <w:spacing w:before="353" w:line="219" w:lineRule="auto"/>
        <w:ind w:left="2294"/>
        <w:rPr>
          <w:rFonts w:ascii="宋体" w:hAnsi="宋体" w:eastAsia="宋体" w:cs="宋体"/>
          <w:color w:val="auto"/>
          <w:spacing w:val="-1"/>
          <w:sz w:val="36"/>
          <w:szCs w:val="36"/>
          <w:highlight w:val="none"/>
          <w14:textOutline w14:w="2311" w14:cap="flat" w14:cmpd="sng" w14:algn="ctr">
            <w14:solidFill>
              <w14:srgbClr w14:val="000000"/>
            </w14:solidFill>
            <w14:prstDash w14:val="solid"/>
            <w14:miter w14:val="0"/>
          </w14:textOutline>
        </w:rPr>
      </w:pPr>
    </w:p>
    <w:p w14:paraId="1FAA2A7E">
      <w:pPr>
        <w:spacing w:before="353" w:line="219" w:lineRule="auto"/>
        <w:ind w:left="2294"/>
        <w:rPr>
          <w:rFonts w:ascii="宋体" w:hAnsi="宋体" w:eastAsia="宋体" w:cs="宋体"/>
          <w:color w:val="auto"/>
          <w:spacing w:val="-1"/>
          <w:sz w:val="36"/>
          <w:szCs w:val="36"/>
          <w:highlight w:val="none"/>
          <w14:textOutline w14:w="2311" w14:cap="flat" w14:cmpd="sng" w14:algn="ctr">
            <w14:solidFill>
              <w14:srgbClr w14:val="000000"/>
            </w14:solidFill>
            <w14:prstDash w14:val="solid"/>
            <w14:miter w14:val="0"/>
          </w14:textOutline>
        </w:rPr>
      </w:pPr>
    </w:p>
    <w:p w14:paraId="3A979EBF">
      <w:pPr>
        <w:spacing w:before="353" w:line="219" w:lineRule="auto"/>
        <w:ind w:left="2294"/>
        <w:rPr>
          <w:rFonts w:ascii="宋体" w:hAnsi="宋体" w:eastAsia="宋体" w:cs="宋体"/>
          <w:color w:val="auto"/>
          <w:spacing w:val="-1"/>
          <w:sz w:val="36"/>
          <w:szCs w:val="36"/>
          <w:highlight w:val="none"/>
          <w14:textOutline w14:w="2311" w14:cap="flat" w14:cmpd="sng" w14:algn="ctr">
            <w14:solidFill>
              <w14:srgbClr w14:val="000000"/>
            </w14:solidFill>
            <w14:prstDash w14:val="solid"/>
            <w14:miter w14:val="0"/>
          </w14:textOutline>
        </w:rPr>
      </w:pPr>
    </w:p>
    <w:p w14:paraId="7D40755C">
      <w:pPr>
        <w:spacing w:before="353" w:line="219" w:lineRule="auto"/>
        <w:ind w:left="2294"/>
        <w:rPr>
          <w:rFonts w:ascii="宋体" w:hAnsi="宋体" w:eastAsia="宋体" w:cs="宋体"/>
          <w:color w:val="auto"/>
          <w:spacing w:val="-1"/>
          <w:sz w:val="36"/>
          <w:szCs w:val="36"/>
          <w:highlight w:val="none"/>
          <w14:textOutline w14:w="2311" w14:cap="flat" w14:cmpd="sng" w14:algn="ctr">
            <w14:solidFill>
              <w14:srgbClr w14:val="000000"/>
            </w14:solidFill>
            <w14:prstDash w14:val="solid"/>
            <w14:miter w14:val="0"/>
          </w14:textOutline>
        </w:rPr>
      </w:pPr>
    </w:p>
    <w:p w14:paraId="33373841">
      <w:pPr>
        <w:spacing w:before="353" w:line="219" w:lineRule="auto"/>
        <w:ind w:left="2294"/>
        <w:rPr>
          <w:rFonts w:ascii="宋体" w:hAnsi="宋体" w:eastAsia="宋体" w:cs="宋体"/>
          <w:color w:val="auto"/>
          <w:spacing w:val="-1"/>
          <w:sz w:val="36"/>
          <w:szCs w:val="36"/>
          <w:highlight w:val="none"/>
          <w14:textOutline w14:w="2311" w14:cap="flat" w14:cmpd="sng" w14:algn="ctr">
            <w14:solidFill>
              <w14:srgbClr w14:val="000000"/>
            </w14:solidFill>
            <w14:prstDash w14:val="solid"/>
            <w14:miter w14:val="0"/>
          </w14:textOutline>
        </w:rPr>
      </w:pPr>
    </w:p>
    <w:p w14:paraId="07A4B02D">
      <w:pPr>
        <w:spacing w:before="353" w:line="219" w:lineRule="auto"/>
        <w:ind w:left="2294"/>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2311" w14:cap="flat" w14:cmpd="sng" w14:algn="ctr">
            <w14:solidFill>
              <w14:srgbClr w14:val="000000"/>
            </w14:solidFill>
            <w14:prstDash w14:val="solid"/>
            <w14:miter w14:val="0"/>
          </w14:textOutline>
        </w:rPr>
        <w:t>第六</w:t>
      </w:r>
      <w:r>
        <w:rPr>
          <w:rFonts w:ascii="宋体" w:hAnsi="宋体" w:eastAsia="宋体" w:cs="宋体"/>
          <w:color w:val="auto"/>
          <w:sz w:val="36"/>
          <w:szCs w:val="36"/>
          <w:highlight w:val="none"/>
          <w14:textOutline w14:w="2311" w14:cap="flat" w14:cmpd="sng" w14:algn="ctr">
            <w14:solidFill>
              <w14:srgbClr w14:val="000000"/>
            </w14:solidFill>
            <w14:prstDash w14:val="solid"/>
            <w14:miter w14:val="0"/>
          </w14:textOutline>
        </w:rPr>
        <w:t>章</w:t>
      </w:r>
      <w:r>
        <w:rPr>
          <w:rFonts w:ascii="宋体" w:hAnsi="宋体" w:eastAsia="宋体" w:cs="宋体"/>
          <w:color w:val="auto"/>
          <w:sz w:val="36"/>
          <w:szCs w:val="36"/>
          <w:highlight w:val="none"/>
        </w:rPr>
        <w:t xml:space="preserve">   </w:t>
      </w:r>
      <w:r>
        <w:rPr>
          <w:rFonts w:ascii="宋体" w:hAnsi="宋体" w:eastAsia="宋体" w:cs="宋体"/>
          <w:color w:val="auto"/>
          <w:sz w:val="36"/>
          <w:szCs w:val="36"/>
          <w:highlight w:val="none"/>
          <w14:textOutline w14:w="2311" w14:cap="flat" w14:cmpd="sng" w14:algn="ctr">
            <w14:solidFill>
              <w14:srgbClr w14:val="000000"/>
            </w14:solidFill>
            <w14:prstDash w14:val="solid"/>
            <w14:miter w14:val="0"/>
          </w14:textOutline>
        </w:rPr>
        <w:t>拟签订的合同文本</w:t>
      </w:r>
    </w:p>
    <w:p w14:paraId="2D788996">
      <w:pPr>
        <w:spacing w:line="244" w:lineRule="auto"/>
        <w:rPr>
          <w:color w:val="auto"/>
          <w:highlight w:val="none"/>
        </w:rPr>
      </w:pPr>
    </w:p>
    <w:p w14:paraId="41418CE0">
      <w:pPr>
        <w:spacing w:line="245" w:lineRule="auto"/>
        <w:rPr>
          <w:color w:val="auto"/>
          <w:highlight w:val="none"/>
        </w:rPr>
      </w:pPr>
    </w:p>
    <w:p w14:paraId="2B7DEA14">
      <w:pPr>
        <w:spacing w:line="256" w:lineRule="auto"/>
        <w:rPr>
          <w:color w:val="auto"/>
          <w:highlight w:val="none"/>
        </w:rPr>
      </w:pPr>
    </w:p>
    <w:p w14:paraId="5B3450F5">
      <w:pPr>
        <w:spacing w:before="78" w:line="367" w:lineRule="auto"/>
        <w:ind w:left="9" w:firstLine="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w:t>
      </w:r>
    </w:p>
    <w:p w14:paraId="0B45BC01">
      <w:pP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5976915D">
      <w:pPr>
        <w:pStyle w:val="3"/>
        <w:ind w:firstLine="600" w:firstLineChars="200"/>
        <w:rPr>
          <w:rFonts w:ascii="宋体" w:hAnsi="宋体" w:eastAsia="宋体" w:cs="宋体"/>
          <w:color w:val="auto"/>
          <w:sz w:val="30"/>
          <w:szCs w:val="30"/>
          <w:highlight w:val="none"/>
        </w:rPr>
      </w:pPr>
    </w:p>
    <w:p w14:paraId="1B3CD1D1">
      <w:pPr>
        <w:pStyle w:val="7"/>
        <w:tabs>
          <w:tab w:val="left" w:pos="6419"/>
          <w:tab w:val="left" w:pos="6839"/>
        </w:tabs>
        <w:spacing w:before="26" w:line="240" w:lineRule="auto"/>
        <w:ind w:right="0"/>
        <w:jc w:val="left"/>
        <w:rPr>
          <w:rFonts w:ascii="宋体" w:hAnsi="宋体" w:eastAsia="宋体" w:cs="宋体"/>
          <w:color w:val="auto"/>
          <w:highlight w:val="none"/>
        </w:rPr>
      </w:pPr>
      <w:r>
        <w:rPr>
          <w:color w:val="auto"/>
          <w:spacing w:val="3"/>
          <w:highlight w:val="none"/>
        </w:rPr>
        <w:t xml:space="preserve">招标编号： </w:t>
      </w:r>
      <w:r>
        <w:rPr>
          <w:color w:val="auto"/>
          <w:spacing w:val="45"/>
          <w:highlight w:val="none"/>
        </w:rPr>
        <w:t xml:space="preserve"> </w:t>
      </w:r>
      <w:r>
        <w:rPr>
          <w:rFonts w:ascii="宋体" w:hAnsi="宋体" w:eastAsia="宋体" w:cs="宋体"/>
          <w:color w:val="auto"/>
          <w:spacing w:val="2"/>
          <w:highlight w:val="none"/>
          <w:u w:val="single" w:color="000000"/>
        </w:rPr>
        <w:t>(</w:t>
      </w:r>
      <w:r>
        <w:rPr>
          <w:color w:val="auto"/>
          <w:spacing w:val="2"/>
          <w:highlight w:val="none"/>
          <w:u w:val="single" w:color="000000"/>
        </w:rPr>
        <w:t>参见招标文件</w:t>
      </w:r>
      <w:r>
        <w:rPr>
          <w:rFonts w:ascii="宋体" w:hAnsi="宋体" w:eastAsia="宋体" w:cs="宋体"/>
          <w:color w:val="auto"/>
          <w:spacing w:val="2"/>
          <w:highlight w:val="none"/>
          <w:u w:val="single" w:color="000000"/>
        </w:rPr>
        <w:t>)</w:t>
      </w:r>
      <w:r>
        <w:rPr>
          <w:rFonts w:ascii="宋体" w:hAnsi="宋体" w:eastAsia="宋体" w:cs="宋体"/>
          <w:color w:val="auto"/>
          <w:spacing w:val="2"/>
          <w:highlight w:val="none"/>
        </w:rPr>
        <w:tab/>
      </w:r>
      <w:r>
        <w:rPr>
          <w:rFonts w:ascii="宋体" w:hAnsi="宋体" w:eastAsia="宋体" w:cs="宋体"/>
          <w:color w:val="auto"/>
          <w:spacing w:val="2"/>
          <w:highlight w:val="none"/>
        </w:rPr>
        <w:tab/>
      </w:r>
      <w:r>
        <w:rPr>
          <w:color w:val="auto"/>
          <w:spacing w:val="2"/>
          <w:highlight w:val="none"/>
        </w:rPr>
        <w:t>包号：</w:t>
      </w:r>
      <w:r>
        <w:rPr>
          <w:rFonts w:ascii="宋体" w:hAnsi="宋体" w:eastAsia="宋体" w:cs="宋体"/>
          <w:color w:val="auto"/>
          <w:spacing w:val="2"/>
          <w:highlight w:val="none"/>
        </w:rPr>
        <w:t xml:space="preserve"> </w:t>
      </w:r>
      <w:r>
        <w:rPr>
          <w:rFonts w:ascii="宋体" w:hAnsi="宋体" w:eastAsia="宋体" w:cs="宋体"/>
          <w:color w:val="auto"/>
          <w:highlight w:val="none"/>
        </w:rPr>
        <w:t xml:space="preserve"> </w:t>
      </w:r>
      <w:r>
        <w:rPr>
          <w:rFonts w:ascii="宋体" w:hAnsi="宋体" w:eastAsia="宋体" w:cs="宋体"/>
          <w:color w:val="auto"/>
          <w:spacing w:val="2"/>
          <w:highlight w:val="none"/>
        </w:rPr>
        <w:t xml:space="preserve">   </w:t>
      </w:r>
      <w:r>
        <w:rPr>
          <w:rFonts w:ascii="宋体" w:hAnsi="宋体" w:eastAsia="宋体" w:cs="宋体"/>
          <w:color w:val="auto"/>
          <w:highlight w:val="none"/>
        </w:rPr>
        <w:t xml:space="preserve"> </w:t>
      </w:r>
    </w:p>
    <w:p w14:paraId="343C9700">
      <w:pPr>
        <w:spacing w:line="20" w:lineRule="exact"/>
        <w:ind w:left="8413" w:right="0" w:firstLine="0"/>
        <w:rPr>
          <w:rFonts w:ascii="宋体" w:hAnsi="宋体" w:eastAsia="宋体" w:cs="宋体"/>
          <w:color w:val="auto"/>
          <w:sz w:val="2"/>
          <w:szCs w:val="2"/>
          <w:highlight w:val="none"/>
        </w:rPr>
      </w:pPr>
      <w:r>
        <w:rPr>
          <w:rFonts w:ascii="宋体" w:hAnsi="宋体" w:eastAsia="宋体" w:cs="宋体"/>
          <w:color w:val="auto"/>
          <w:sz w:val="2"/>
          <w:szCs w:val="2"/>
          <w:highlight w:val="none"/>
        </w:rPr>
        <mc:AlternateContent>
          <mc:Choice Requires="wpg">
            <w:drawing>
              <wp:inline distT="0" distB="0" distL="114300" distR="114300">
                <wp:extent cx="15240" cy="7620"/>
                <wp:effectExtent l="0" t="0" r="0" b="0"/>
                <wp:docPr id="5" name="组合 5"/>
                <wp:cNvGraphicFramePr/>
                <a:graphic xmlns:a="http://schemas.openxmlformats.org/drawingml/2006/main">
                  <a:graphicData uri="http://schemas.microsoft.com/office/word/2010/wordprocessingGroup">
                    <wpg:wgp>
                      <wpg:cNvGrpSpPr/>
                      <wpg:grpSpPr>
                        <a:xfrm>
                          <a:off x="0" y="0"/>
                          <a:ext cx="15240" cy="7620"/>
                          <a:chOff x="0" y="0"/>
                          <a:chExt cx="24" cy="12"/>
                        </a:xfrm>
                      </wpg:grpSpPr>
                      <wpg:grpSp>
                        <wpg:cNvPr id="3" name="组合 3"/>
                        <wpg:cNvGrpSpPr/>
                        <wpg:grpSpPr>
                          <a:xfrm>
                            <a:off x="6" y="6"/>
                            <a:ext cx="12" cy="2"/>
                            <a:chOff x="6" y="6"/>
                            <a:chExt cx="12" cy="2"/>
                          </a:xfrm>
                        </wpg:grpSpPr>
                        <wps:wsp>
                          <wps:cNvPr id="2" name="任意多边形 2"/>
                          <wps:cNvSpPr/>
                          <wps:spPr>
                            <a:xfrm>
                              <a:off x="6" y="6"/>
                              <a:ext cx="12" cy="2"/>
                            </a:xfrm>
                            <a:custGeom>
                              <a:avLst/>
                              <a:gdLst/>
                              <a:ahLst/>
                              <a:cxnLst/>
                              <a:pathLst>
                                <a:path w="12">
                                  <a:moveTo>
                                    <a:pt x="0" y="0"/>
                                  </a:moveTo>
                                  <a:lnTo>
                                    <a:pt x="12" y="0"/>
                                  </a:lnTo>
                                </a:path>
                              </a:pathLst>
                            </a:custGeom>
                            <a:noFill/>
                            <a:ln w="7620" cap="flat" cmpd="sng">
                              <a:solidFill>
                                <a:srgbClr val="000000"/>
                              </a:solidFill>
                              <a:prstDash val="solid"/>
                              <a:headEnd type="none" w="med" len="med"/>
                              <a:tailEnd type="none" w="med" len="med"/>
                            </a:ln>
                          </wps:spPr>
                          <wps:bodyPr upright="1"/>
                        </wps:wsp>
                      </wpg:grpSp>
                    </wpg:wgp>
                  </a:graphicData>
                </a:graphic>
              </wp:inline>
            </w:drawing>
          </mc:Choice>
          <mc:Fallback>
            <w:pict>
              <v:group id="_x0000_s1026" o:spid="_x0000_s1026" o:spt="203" style="height:0.6pt;width:1.2pt;" coordsize="24,12" o:gfxdata="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Ia+ROzTAAAAAQEAAA8AAAAAAAAAAQAgAAAAIgAAAGRycy9k&#10;b3ducmV2LnhtbFBLAQIUABQAAAAIAIdO4kCIDqqhsgIAALoGAAAOAAAAAAAAAAEAIAAAACIBAABk&#10;cnMvZTJvRG9jLnhtbFBLBQYAAAAABgAGAFkBAABGBgAAAAA=&#10;">
                <o:lock v:ext="edit" aspectratio="f"/>
                <v:group id="_x0000_s1026" o:spid="_x0000_s1026" o:spt="203" style="position:absolute;left:6;top:6;height:2;width:12;" coordorigin="6,6" coordsize="12,2"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_x0000_s1026" o:spid="_x0000_s1026" o:spt="100" style="position:absolute;left:6;top:6;height:2;width:12;" filled="f" stroked="t" coordsize="12,1" o:gfxdata="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YH6h68AAAA&#10;2gAAAA8AAAAAAAAAAQAgAAAAIgAAAGRycy9kb3ducmV2LnhtbFBLAQIUABQAAAAIAIdO4kAzLwWe&#10;OwAAADkAAAAQAAAAAAAAAAEAIAAAAAsBAABkcnMvc2hhcGV4bWwueG1sUEsFBgAAAAAGAAYAWwEA&#10;ALUDAAAAAA==&#10;" path="m0,0l12,0e">
                    <v:fill on="f" focussize="0,0"/>
                    <v:stroke weight="0.6pt" color="#000000" joinstyle="round"/>
                    <v:imagedata o:title=""/>
                    <o:lock v:ext="edit" aspectratio="f"/>
                  </v:shape>
                </v:group>
                <w10:wrap type="none"/>
                <w10:anchorlock/>
              </v:group>
            </w:pict>
          </mc:Fallback>
        </mc:AlternateContent>
      </w:r>
    </w:p>
    <w:p w14:paraId="3BEFE1E3">
      <w:pPr>
        <w:spacing w:before="63"/>
        <w:ind w:left="118" w:right="0" w:firstLine="0"/>
        <w:jc w:val="left"/>
        <w:rPr>
          <w:rFonts w:ascii="宋体" w:hAnsi="宋体" w:eastAsia="宋体" w:cs="宋体"/>
          <w:color w:val="auto"/>
          <w:sz w:val="44"/>
          <w:szCs w:val="44"/>
          <w:highlight w:val="none"/>
        </w:rPr>
      </w:pPr>
      <w:r>
        <w:rPr>
          <w:rFonts w:ascii="宋体"/>
          <w:b/>
          <w:color w:val="auto"/>
          <w:w w:val="99"/>
          <w:sz w:val="44"/>
          <w:highlight w:val="none"/>
        </w:rPr>
        <w:t xml:space="preserve"> </w:t>
      </w:r>
    </w:p>
    <w:p w14:paraId="326AE627">
      <w:pPr>
        <w:pStyle w:val="7"/>
        <w:spacing w:before="27" w:line="240" w:lineRule="auto"/>
        <w:ind w:left="538" w:right="0"/>
        <w:jc w:val="left"/>
        <w:rPr>
          <w:rFonts w:ascii="宋体" w:hAnsi="宋体" w:eastAsia="宋体" w:cs="宋体"/>
          <w:color w:val="auto"/>
          <w:highlight w:val="none"/>
        </w:rPr>
      </w:pPr>
      <w:r>
        <w:rPr>
          <w:rFonts w:ascii="宋体"/>
          <w:color w:val="auto"/>
          <w:highlight w:val="none"/>
        </w:rPr>
        <w:t xml:space="preserve"> </w:t>
      </w:r>
    </w:p>
    <w:p w14:paraId="2E325986">
      <w:pPr>
        <w:spacing w:before="89"/>
        <w:ind w:left="118" w:right="0" w:firstLine="0"/>
        <w:jc w:val="left"/>
        <w:rPr>
          <w:rFonts w:ascii="宋体" w:hAnsi="宋体" w:eastAsia="宋体" w:cs="宋体"/>
          <w:color w:val="auto"/>
          <w:sz w:val="32"/>
          <w:szCs w:val="32"/>
          <w:highlight w:val="none"/>
        </w:rPr>
      </w:pPr>
      <w:r>
        <w:rPr>
          <w:rFonts w:ascii="宋体" w:hAnsi="宋体" w:eastAsia="宋体" w:cs="宋体"/>
          <w:color w:val="auto"/>
          <w:spacing w:val="3"/>
          <w:sz w:val="32"/>
          <w:szCs w:val="32"/>
          <w:highlight w:val="none"/>
        </w:rPr>
        <w:t>合同编号：</w:t>
      </w:r>
      <w:r>
        <w:rPr>
          <w:rFonts w:ascii="宋体" w:hAnsi="宋体" w:eastAsia="宋体" w:cs="宋体"/>
          <w:color w:val="auto"/>
          <w:sz w:val="32"/>
          <w:szCs w:val="32"/>
          <w:highlight w:val="none"/>
        </w:rPr>
        <w:t xml:space="preserve"> </w:t>
      </w:r>
    </w:p>
    <w:p w14:paraId="334D99BD">
      <w:pPr>
        <w:spacing w:before="0" w:line="240" w:lineRule="auto"/>
        <w:rPr>
          <w:rFonts w:ascii="宋体" w:hAnsi="宋体" w:eastAsia="宋体" w:cs="宋体"/>
          <w:color w:val="auto"/>
          <w:sz w:val="20"/>
          <w:szCs w:val="20"/>
          <w:highlight w:val="none"/>
        </w:rPr>
      </w:pPr>
    </w:p>
    <w:p w14:paraId="3B6E7369">
      <w:pPr>
        <w:spacing w:before="0" w:line="240" w:lineRule="auto"/>
        <w:rPr>
          <w:rFonts w:ascii="宋体" w:hAnsi="宋体" w:eastAsia="宋体" w:cs="宋体"/>
          <w:color w:val="auto"/>
          <w:sz w:val="20"/>
          <w:szCs w:val="20"/>
          <w:highlight w:val="none"/>
        </w:rPr>
      </w:pPr>
    </w:p>
    <w:p w14:paraId="5388C7EA">
      <w:pPr>
        <w:spacing w:before="0" w:line="240" w:lineRule="auto"/>
        <w:rPr>
          <w:rFonts w:ascii="宋体" w:hAnsi="宋体" w:eastAsia="宋体" w:cs="宋体"/>
          <w:color w:val="auto"/>
          <w:sz w:val="20"/>
          <w:szCs w:val="20"/>
          <w:highlight w:val="none"/>
        </w:rPr>
      </w:pPr>
    </w:p>
    <w:p w14:paraId="57BD96AF">
      <w:pPr>
        <w:spacing w:before="0" w:line="240" w:lineRule="auto"/>
        <w:rPr>
          <w:rFonts w:ascii="宋体" w:hAnsi="宋体" w:eastAsia="宋体" w:cs="宋体"/>
          <w:color w:val="auto"/>
          <w:sz w:val="20"/>
          <w:szCs w:val="20"/>
          <w:highlight w:val="none"/>
        </w:rPr>
      </w:pPr>
    </w:p>
    <w:p w14:paraId="197DFA18">
      <w:pPr>
        <w:spacing w:before="0" w:line="240" w:lineRule="auto"/>
        <w:rPr>
          <w:rFonts w:ascii="宋体" w:hAnsi="宋体" w:eastAsia="宋体" w:cs="宋体"/>
          <w:color w:val="auto"/>
          <w:sz w:val="20"/>
          <w:szCs w:val="20"/>
          <w:highlight w:val="none"/>
        </w:rPr>
      </w:pPr>
    </w:p>
    <w:p w14:paraId="61FFD719">
      <w:pPr>
        <w:spacing w:before="0" w:line="240" w:lineRule="auto"/>
        <w:rPr>
          <w:rFonts w:ascii="宋体" w:hAnsi="宋体" w:eastAsia="宋体" w:cs="宋体"/>
          <w:color w:val="auto"/>
          <w:sz w:val="20"/>
          <w:szCs w:val="20"/>
          <w:highlight w:val="none"/>
        </w:rPr>
      </w:pPr>
    </w:p>
    <w:p w14:paraId="3BCC4F64">
      <w:pPr>
        <w:spacing w:before="0" w:line="240" w:lineRule="auto"/>
        <w:rPr>
          <w:rFonts w:ascii="宋体" w:hAnsi="宋体" w:eastAsia="宋体" w:cs="宋体"/>
          <w:color w:val="auto"/>
          <w:sz w:val="20"/>
          <w:szCs w:val="20"/>
          <w:highlight w:val="none"/>
        </w:rPr>
      </w:pPr>
    </w:p>
    <w:p w14:paraId="02956142">
      <w:pPr>
        <w:spacing w:before="0" w:line="240" w:lineRule="auto"/>
        <w:rPr>
          <w:rFonts w:ascii="宋体" w:hAnsi="宋体" w:eastAsia="宋体" w:cs="宋体"/>
          <w:color w:val="auto"/>
          <w:sz w:val="20"/>
          <w:szCs w:val="20"/>
          <w:highlight w:val="none"/>
        </w:rPr>
      </w:pPr>
    </w:p>
    <w:p w14:paraId="4A42C1E2">
      <w:pPr>
        <w:spacing w:before="0" w:line="240" w:lineRule="auto"/>
        <w:rPr>
          <w:rFonts w:ascii="宋体" w:hAnsi="宋体" w:eastAsia="宋体" w:cs="宋体"/>
          <w:color w:val="auto"/>
          <w:sz w:val="20"/>
          <w:szCs w:val="20"/>
          <w:highlight w:val="none"/>
        </w:rPr>
      </w:pPr>
    </w:p>
    <w:p w14:paraId="5DEF89A0">
      <w:pPr>
        <w:spacing w:before="0" w:line="240" w:lineRule="auto"/>
        <w:rPr>
          <w:rFonts w:ascii="宋体" w:hAnsi="宋体" w:eastAsia="宋体" w:cs="宋体"/>
          <w:color w:val="auto"/>
          <w:sz w:val="20"/>
          <w:szCs w:val="20"/>
          <w:highlight w:val="none"/>
        </w:rPr>
      </w:pPr>
    </w:p>
    <w:p w14:paraId="7C889AAC">
      <w:pPr>
        <w:spacing w:before="10" w:line="240" w:lineRule="auto"/>
        <w:rPr>
          <w:rFonts w:ascii="宋体" w:hAnsi="宋体" w:eastAsia="宋体" w:cs="宋体"/>
          <w:color w:val="auto"/>
          <w:sz w:val="14"/>
          <w:szCs w:val="14"/>
          <w:highlight w:val="none"/>
        </w:rPr>
      </w:pPr>
    </w:p>
    <w:p w14:paraId="4DDBE62C">
      <w:pPr>
        <w:spacing w:before="151"/>
        <w:ind w:left="431" w:right="558" w:firstLine="0"/>
        <w:jc w:val="center"/>
        <w:rPr>
          <w:rFonts w:ascii="宋体" w:hAnsi="宋体" w:eastAsia="宋体" w:cs="宋体"/>
          <w:color w:val="auto"/>
          <w:sz w:val="60"/>
          <w:szCs w:val="60"/>
          <w:highlight w:val="none"/>
        </w:rPr>
      </w:pPr>
      <w:r>
        <w:rPr>
          <w:rFonts w:hint="eastAsia" w:ascii="宋体" w:hAnsi="宋体" w:eastAsia="宋体" w:cs="宋体"/>
          <w:b/>
          <w:bCs/>
          <w:color w:val="auto"/>
          <w:sz w:val="44"/>
          <w:szCs w:val="44"/>
          <w:highlight w:val="none"/>
          <w:lang w:eastAsia="zh-CN"/>
        </w:rPr>
        <w:t>中国劳动关系学院北京校区保安服务项目</w:t>
      </w:r>
      <w:r>
        <w:rPr>
          <w:rFonts w:ascii="宋体" w:hAnsi="宋体" w:eastAsia="宋体" w:cs="宋体"/>
          <w:b/>
          <w:bCs/>
          <w:color w:val="auto"/>
          <w:w w:val="99"/>
          <w:sz w:val="60"/>
          <w:szCs w:val="60"/>
          <w:highlight w:val="none"/>
        </w:rPr>
        <w:t xml:space="preserve"> </w:t>
      </w:r>
    </w:p>
    <w:p w14:paraId="4E24E2EC">
      <w:pPr>
        <w:spacing w:before="4" w:line="240" w:lineRule="auto"/>
        <w:rPr>
          <w:rFonts w:ascii="宋体" w:hAnsi="宋体" w:eastAsia="宋体" w:cs="宋体"/>
          <w:b/>
          <w:bCs/>
          <w:color w:val="auto"/>
          <w:sz w:val="15"/>
          <w:szCs w:val="15"/>
          <w:highlight w:val="none"/>
        </w:rPr>
      </w:pPr>
    </w:p>
    <w:p w14:paraId="658BEFEE">
      <w:pPr>
        <w:spacing w:before="0" w:line="460" w:lineRule="exact"/>
        <w:ind w:left="118" w:right="0" w:firstLine="0"/>
        <w:jc w:val="left"/>
        <w:rPr>
          <w:rFonts w:ascii="宋体" w:hAnsi="宋体" w:eastAsia="宋体" w:cs="宋体"/>
          <w:color w:val="auto"/>
          <w:sz w:val="36"/>
          <w:szCs w:val="36"/>
          <w:highlight w:val="none"/>
        </w:rPr>
      </w:pPr>
      <w:r>
        <w:rPr>
          <w:rFonts w:ascii="宋体"/>
          <w:color w:val="auto"/>
          <w:sz w:val="36"/>
          <w:highlight w:val="none"/>
        </w:rPr>
        <w:t xml:space="preserve"> </w:t>
      </w:r>
    </w:p>
    <w:p w14:paraId="5C91064E">
      <w:pPr>
        <w:spacing w:before="153"/>
        <w:ind w:left="118" w:right="0" w:firstLine="0"/>
        <w:jc w:val="left"/>
        <w:rPr>
          <w:rFonts w:ascii="宋体" w:hAnsi="宋体" w:eastAsia="宋体" w:cs="宋体"/>
          <w:color w:val="auto"/>
          <w:sz w:val="36"/>
          <w:szCs w:val="36"/>
          <w:highlight w:val="none"/>
        </w:rPr>
      </w:pPr>
      <w:r>
        <w:rPr>
          <w:rFonts w:ascii="宋体"/>
          <w:color w:val="auto"/>
          <w:sz w:val="36"/>
          <w:highlight w:val="none"/>
        </w:rPr>
        <w:t xml:space="preserve"> </w:t>
      </w:r>
    </w:p>
    <w:p w14:paraId="3A5A1E42">
      <w:pPr>
        <w:spacing w:before="153"/>
        <w:ind w:left="118" w:right="0" w:firstLine="0"/>
        <w:jc w:val="left"/>
        <w:rPr>
          <w:rFonts w:ascii="宋体" w:hAnsi="宋体" w:eastAsia="宋体" w:cs="宋体"/>
          <w:color w:val="auto"/>
          <w:sz w:val="36"/>
          <w:szCs w:val="36"/>
          <w:highlight w:val="none"/>
        </w:rPr>
      </w:pPr>
      <w:r>
        <w:rPr>
          <w:rFonts w:ascii="宋体"/>
          <w:color w:val="auto"/>
          <w:sz w:val="36"/>
          <w:highlight w:val="none"/>
        </w:rPr>
        <w:t xml:space="preserve"> </w:t>
      </w:r>
    </w:p>
    <w:p w14:paraId="0A1BF3A9">
      <w:pPr>
        <w:spacing w:before="185"/>
        <w:ind w:left="118" w:right="0" w:firstLine="0"/>
        <w:jc w:val="left"/>
        <w:rPr>
          <w:rFonts w:ascii="宋体" w:hAnsi="宋体" w:eastAsia="宋体" w:cs="宋体"/>
          <w:color w:val="auto"/>
          <w:sz w:val="36"/>
          <w:szCs w:val="36"/>
          <w:highlight w:val="none"/>
        </w:rPr>
      </w:pPr>
      <w:r>
        <w:rPr>
          <w:rFonts w:ascii="宋体" w:hAnsi="宋体" w:eastAsia="宋体" w:cs="宋体"/>
          <w:color w:val="auto"/>
          <w:sz w:val="36"/>
          <w:szCs w:val="36"/>
          <w:highlight w:val="none"/>
        </w:rPr>
        <w:t xml:space="preserve"> </w:t>
      </w:r>
      <w:r>
        <w:rPr>
          <w:rFonts w:ascii="宋体" w:hAnsi="宋体" w:eastAsia="宋体" w:cs="宋体"/>
          <w:color w:val="auto"/>
          <w:spacing w:val="2"/>
          <w:sz w:val="36"/>
          <w:szCs w:val="36"/>
          <w:highlight w:val="none"/>
        </w:rPr>
        <w:t xml:space="preserve">  </w:t>
      </w:r>
      <w:r>
        <w:rPr>
          <w:rFonts w:ascii="宋体" w:hAnsi="宋体" w:eastAsia="宋体" w:cs="宋体"/>
          <w:color w:val="auto"/>
          <w:spacing w:val="3"/>
          <w:sz w:val="32"/>
          <w:szCs w:val="32"/>
          <w:highlight w:val="none"/>
        </w:rPr>
        <w:t>项目名称</w:t>
      </w:r>
      <w:r>
        <w:rPr>
          <w:rFonts w:ascii="宋体" w:hAnsi="宋体" w:eastAsia="宋体" w:cs="宋体"/>
          <w:color w:val="auto"/>
          <w:spacing w:val="-1"/>
          <w:sz w:val="32"/>
          <w:szCs w:val="32"/>
          <w:highlight w:val="none"/>
        </w:rPr>
        <w:t xml:space="preserve"> </w:t>
      </w:r>
      <w:r>
        <w:rPr>
          <w:rFonts w:ascii="宋体" w:hAnsi="宋体" w:eastAsia="宋体" w:cs="宋体"/>
          <w:color w:val="auto"/>
          <w:spacing w:val="4"/>
          <w:sz w:val="32"/>
          <w:szCs w:val="32"/>
          <w:highlight w:val="none"/>
        </w:rPr>
        <w:t>：</w:t>
      </w:r>
      <w:r>
        <w:rPr>
          <w:rFonts w:ascii="宋体" w:hAnsi="宋体" w:eastAsia="宋体" w:cs="宋体"/>
          <w:color w:val="auto"/>
          <w:spacing w:val="1"/>
          <w:sz w:val="32"/>
          <w:szCs w:val="32"/>
          <w:highlight w:val="none"/>
          <w:u w:val="single" w:color="000000"/>
        </w:rPr>
        <w:t xml:space="preserve"> </w:t>
      </w:r>
      <w:r>
        <w:rPr>
          <w:rFonts w:ascii="宋体" w:hAnsi="宋体" w:eastAsia="宋体" w:cs="宋体"/>
          <w:color w:val="auto"/>
          <w:sz w:val="32"/>
          <w:szCs w:val="32"/>
          <w:highlight w:val="none"/>
          <w:u w:val="single" w:color="000000"/>
        </w:rPr>
        <w:t xml:space="preserve">  </w:t>
      </w:r>
      <w:r>
        <w:rPr>
          <w:rFonts w:ascii="宋体" w:hAnsi="宋体" w:eastAsia="宋体" w:cs="宋体"/>
          <w:color w:val="auto"/>
          <w:spacing w:val="3"/>
          <w:sz w:val="32"/>
          <w:szCs w:val="32"/>
          <w:highlight w:val="none"/>
          <w:u w:val="single" w:color="000000"/>
        </w:rPr>
        <w:t xml:space="preserve"> </w:t>
      </w:r>
      <w:r>
        <w:rPr>
          <w:rFonts w:ascii="宋体" w:hAnsi="宋体" w:eastAsia="宋体" w:cs="宋体"/>
          <w:color w:val="auto"/>
          <w:sz w:val="32"/>
          <w:szCs w:val="32"/>
          <w:highlight w:val="none"/>
          <w:u w:val="single" w:color="000000"/>
        </w:rPr>
        <w:t xml:space="preserve">  </w:t>
      </w:r>
      <w:r>
        <w:rPr>
          <w:rFonts w:ascii="宋体" w:hAnsi="宋体" w:eastAsia="宋体" w:cs="宋体"/>
          <w:color w:val="auto"/>
          <w:spacing w:val="3"/>
          <w:sz w:val="32"/>
          <w:szCs w:val="32"/>
          <w:highlight w:val="none"/>
          <w:u w:val="single" w:color="000000"/>
        </w:rPr>
        <w:t xml:space="preserve"> </w:t>
      </w:r>
      <w:r>
        <w:rPr>
          <w:rFonts w:ascii="宋体" w:hAnsi="宋体" w:eastAsia="宋体" w:cs="宋体"/>
          <w:color w:val="auto"/>
          <w:sz w:val="32"/>
          <w:szCs w:val="32"/>
          <w:highlight w:val="none"/>
          <w:u w:val="single" w:color="000000"/>
        </w:rPr>
        <w:t xml:space="preserve">  </w:t>
      </w:r>
      <w:r>
        <w:rPr>
          <w:rFonts w:ascii="宋体" w:hAnsi="宋体" w:eastAsia="宋体" w:cs="宋体"/>
          <w:color w:val="auto"/>
          <w:spacing w:val="3"/>
          <w:sz w:val="32"/>
          <w:szCs w:val="32"/>
          <w:highlight w:val="none"/>
          <w:u w:val="single" w:color="000000"/>
        </w:rPr>
        <w:t xml:space="preserve"> </w:t>
      </w:r>
      <w:r>
        <w:rPr>
          <w:rFonts w:ascii="宋体" w:hAnsi="宋体" w:eastAsia="宋体" w:cs="宋体"/>
          <w:color w:val="auto"/>
          <w:sz w:val="32"/>
          <w:szCs w:val="32"/>
          <w:highlight w:val="none"/>
          <w:u w:val="single" w:color="000000"/>
        </w:rPr>
        <w:t xml:space="preserve">  </w:t>
      </w:r>
      <w:r>
        <w:rPr>
          <w:rFonts w:ascii="宋体" w:hAnsi="宋体" w:eastAsia="宋体" w:cs="宋体"/>
          <w:color w:val="auto"/>
          <w:spacing w:val="3"/>
          <w:sz w:val="32"/>
          <w:szCs w:val="32"/>
          <w:highlight w:val="none"/>
          <w:u w:val="single" w:color="000000"/>
        </w:rPr>
        <w:t xml:space="preserve"> </w:t>
      </w:r>
      <w:r>
        <w:rPr>
          <w:rFonts w:ascii="宋体" w:hAnsi="宋体" w:eastAsia="宋体" w:cs="宋体"/>
          <w:color w:val="auto"/>
          <w:sz w:val="32"/>
          <w:szCs w:val="32"/>
          <w:highlight w:val="none"/>
          <w:u w:val="single" w:color="000000"/>
        </w:rPr>
        <w:t xml:space="preserve"> </w:t>
      </w:r>
      <w:r>
        <w:rPr>
          <w:rFonts w:ascii="宋体" w:hAnsi="宋体" w:eastAsia="宋体" w:cs="宋体"/>
          <w:color w:val="auto"/>
          <w:spacing w:val="3"/>
          <w:sz w:val="32"/>
          <w:szCs w:val="32"/>
          <w:highlight w:val="none"/>
          <w:u w:val="single" w:color="000000"/>
        </w:rPr>
        <w:t xml:space="preserve"> </w:t>
      </w:r>
      <w:r>
        <w:rPr>
          <w:rFonts w:ascii="宋体" w:hAnsi="宋体" w:eastAsia="宋体" w:cs="宋体"/>
          <w:color w:val="auto"/>
          <w:sz w:val="32"/>
          <w:szCs w:val="32"/>
          <w:highlight w:val="none"/>
          <w:u w:val="single" w:color="000000"/>
        </w:rPr>
        <w:t xml:space="preserve"> </w:t>
      </w:r>
      <w:r>
        <w:rPr>
          <w:rFonts w:ascii="宋体" w:hAnsi="宋体" w:eastAsia="宋体" w:cs="宋体"/>
          <w:color w:val="auto"/>
          <w:spacing w:val="6"/>
          <w:sz w:val="32"/>
          <w:szCs w:val="32"/>
          <w:highlight w:val="none"/>
          <w:u w:val="single" w:color="000000"/>
        </w:rPr>
        <w:t xml:space="preserve"> </w:t>
      </w:r>
      <w:r>
        <w:rPr>
          <w:rFonts w:ascii="宋体" w:hAnsi="宋体" w:eastAsia="宋体" w:cs="宋体"/>
          <w:color w:val="auto"/>
          <w:spacing w:val="2"/>
          <w:sz w:val="36"/>
          <w:szCs w:val="36"/>
          <w:highlight w:val="none"/>
        </w:rPr>
        <w:t xml:space="preserve"> </w:t>
      </w:r>
      <w:r>
        <w:rPr>
          <w:rFonts w:ascii="宋体" w:hAnsi="宋体" w:eastAsia="宋体" w:cs="宋体"/>
          <w:color w:val="auto"/>
          <w:sz w:val="36"/>
          <w:szCs w:val="36"/>
          <w:highlight w:val="none"/>
        </w:rPr>
        <w:t xml:space="preserve"> </w:t>
      </w:r>
    </w:p>
    <w:p w14:paraId="688F9E06">
      <w:pPr>
        <w:spacing w:before="205"/>
        <w:ind w:left="118" w:right="0" w:firstLine="0"/>
        <w:jc w:val="left"/>
        <w:rPr>
          <w:rFonts w:ascii="宋体" w:hAnsi="宋体" w:eastAsia="宋体" w:cs="宋体"/>
          <w:color w:val="auto"/>
          <w:sz w:val="32"/>
          <w:szCs w:val="32"/>
          <w:highlight w:val="none"/>
        </w:rPr>
      </w:pPr>
      <w:r>
        <w:rPr>
          <w:rFonts w:ascii="宋体" w:hAnsi="宋体" w:eastAsia="宋体" w:cs="宋体"/>
          <w:color w:val="auto"/>
          <w:sz w:val="36"/>
          <w:szCs w:val="36"/>
          <w:highlight w:val="none"/>
        </w:rPr>
        <w:t xml:space="preserve"> </w:t>
      </w:r>
      <w:r>
        <w:rPr>
          <w:rFonts w:ascii="宋体" w:hAnsi="宋体" w:eastAsia="宋体" w:cs="宋体"/>
          <w:color w:val="auto"/>
          <w:spacing w:val="2"/>
          <w:sz w:val="36"/>
          <w:szCs w:val="36"/>
          <w:highlight w:val="none"/>
        </w:rPr>
        <w:t xml:space="preserve">  </w:t>
      </w:r>
      <w:r>
        <w:rPr>
          <w:rFonts w:ascii="宋体" w:hAnsi="宋体" w:eastAsia="宋体" w:cs="宋体"/>
          <w:color w:val="auto"/>
          <w:spacing w:val="-8"/>
          <w:sz w:val="32"/>
          <w:szCs w:val="32"/>
          <w:highlight w:val="none"/>
        </w:rPr>
        <w:t>委托方（甲方）：</w:t>
      </w:r>
      <w:r>
        <w:rPr>
          <w:rFonts w:hint="eastAsia" w:ascii="宋体" w:hAnsi="宋体" w:eastAsia="宋体" w:cs="宋体"/>
          <w:color w:val="auto"/>
          <w:spacing w:val="-8"/>
          <w:sz w:val="32"/>
          <w:szCs w:val="32"/>
          <w:highlight w:val="none"/>
          <w:u w:val="single" w:color="000000"/>
          <w:lang w:val="en-US" w:eastAsia="zh-CN"/>
        </w:rPr>
        <w:t>中国劳动关系学院</w:t>
      </w:r>
      <w:r>
        <w:rPr>
          <w:rFonts w:ascii="宋体" w:hAnsi="宋体" w:eastAsia="宋体" w:cs="宋体"/>
          <w:color w:val="auto"/>
          <w:sz w:val="32"/>
          <w:szCs w:val="32"/>
          <w:highlight w:val="none"/>
        </w:rPr>
        <w:t xml:space="preserve"> </w:t>
      </w:r>
    </w:p>
    <w:p w14:paraId="0AEC6408">
      <w:pPr>
        <w:spacing w:before="206"/>
        <w:ind w:left="118" w:right="0" w:firstLine="0"/>
        <w:jc w:val="left"/>
        <w:rPr>
          <w:rFonts w:ascii="宋体" w:hAnsi="宋体" w:eastAsia="宋体" w:cs="宋体"/>
          <w:color w:val="auto"/>
          <w:sz w:val="32"/>
          <w:szCs w:val="32"/>
          <w:highlight w:val="none"/>
        </w:rPr>
      </w:pPr>
      <w:r>
        <w:rPr>
          <w:rFonts w:ascii="宋体" w:hAnsi="宋体" w:eastAsia="宋体" w:cs="宋体"/>
          <w:color w:val="auto"/>
          <w:spacing w:val="1"/>
          <w:w w:val="99"/>
          <w:sz w:val="32"/>
          <w:szCs w:val="32"/>
          <w:highlight w:val="none"/>
        </w:rPr>
        <w:t xml:space="preserve">  </w:t>
      </w:r>
      <w:r>
        <w:rPr>
          <w:rFonts w:ascii="宋体" w:hAnsi="宋体" w:eastAsia="宋体" w:cs="宋体"/>
          <w:color w:val="auto"/>
          <w:spacing w:val="3"/>
          <w:w w:val="99"/>
          <w:sz w:val="32"/>
          <w:szCs w:val="32"/>
          <w:highlight w:val="none"/>
        </w:rPr>
        <w:t xml:space="preserve"> </w:t>
      </w:r>
      <w:r>
        <w:rPr>
          <w:rFonts w:ascii="宋体" w:hAnsi="宋体" w:eastAsia="宋体" w:cs="宋体"/>
          <w:color w:val="auto"/>
          <w:spacing w:val="-17"/>
          <w:sz w:val="32"/>
          <w:szCs w:val="32"/>
          <w:highlight w:val="none"/>
        </w:rPr>
        <w:t>受托方（乙方）：</w:t>
      </w:r>
      <w:r>
        <w:rPr>
          <w:rFonts w:ascii="宋体" w:hAnsi="宋体" w:eastAsia="宋体" w:cs="宋体"/>
          <w:color w:val="auto"/>
          <w:spacing w:val="3"/>
          <w:sz w:val="32"/>
          <w:szCs w:val="32"/>
          <w:highlight w:val="none"/>
          <w:u w:val="single" w:color="000000"/>
        </w:rPr>
        <w:t xml:space="preserve"> </w:t>
      </w:r>
      <w:r>
        <w:rPr>
          <w:rFonts w:ascii="宋体" w:hAnsi="宋体" w:eastAsia="宋体" w:cs="宋体"/>
          <w:color w:val="auto"/>
          <w:sz w:val="32"/>
          <w:szCs w:val="32"/>
          <w:highlight w:val="none"/>
          <w:u w:val="single" w:color="000000"/>
        </w:rPr>
        <w:t xml:space="preserve">  </w:t>
      </w:r>
      <w:r>
        <w:rPr>
          <w:rFonts w:ascii="宋体" w:hAnsi="宋体" w:eastAsia="宋体" w:cs="宋体"/>
          <w:color w:val="auto"/>
          <w:spacing w:val="3"/>
          <w:sz w:val="32"/>
          <w:szCs w:val="32"/>
          <w:highlight w:val="none"/>
          <w:u w:val="single" w:color="000000"/>
        </w:rPr>
        <w:t xml:space="preserve"> </w:t>
      </w:r>
      <w:r>
        <w:rPr>
          <w:rFonts w:ascii="宋体" w:hAnsi="宋体" w:eastAsia="宋体" w:cs="宋体"/>
          <w:color w:val="auto"/>
          <w:sz w:val="32"/>
          <w:szCs w:val="32"/>
          <w:highlight w:val="none"/>
          <w:u w:val="single" w:color="000000"/>
        </w:rPr>
        <w:t xml:space="preserve">  </w:t>
      </w:r>
      <w:r>
        <w:rPr>
          <w:rFonts w:ascii="宋体" w:hAnsi="宋体" w:eastAsia="宋体" w:cs="宋体"/>
          <w:color w:val="auto"/>
          <w:spacing w:val="3"/>
          <w:sz w:val="32"/>
          <w:szCs w:val="32"/>
          <w:highlight w:val="none"/>
          <w:u w:val="single" w:color="000000"/>
        </w:rPr>
        <w:t xml:space="preserve"> </w:t>
      </w:r>
      <w:r>
        <w:rPr>
          <w:rFonts w:ascii="宋体" w:hAnsi="宋体" w:eastAsia="宋体" w:cs="宋体"/>
          <w:color w:val="auto"/>
          <w:sz w:val="32"/>
          <w:szCs w:val="32"/>
          <w:highlight w:val="none"/>
          <w:u w:val="single" w:color="000000"/>
        </w:rPr>
        <w:t xml:space="preserve">  </w:t>
      </w:r>
      <w:r>
        <w:rPr>
          <w:rFonts w:ascii="宋体" w:hAnsi="宋体" w:eastAsia="宋体" w:cs="宋体"/>
          <w:color w:val="auto"/>
          <w:spacing w:val="3"/>
          <w:sz w:val="32"/>
          <w:szCs w:val="32"/>
          <w:highlight w:val="none"/>
          <w:u w:val="single" w:color="000000"/>
        </w:rPr>
        <w:t xml:space="preserve"> </w:t>
      </w:r>
      <w:r>
        <w:rPr>
          <w:rFonts w:ascii="宋体" w:hAnsi="宋体" w:eastAsia="宋体" w:cs="宋体"/>
          <w:color w:val="auto"/>
          <w:sz w:val="32"/>
          <w:szCs w:val="32"/>
          <w:highlight w:val="none"/>
          <w:u w:val="single" w:color="000000"/>
        </w:rPr>
        <w:t xml:space="preserve"> </w:t>
      </w:r>
      <w:r>
        <w:rPr>
          <w:rFonts w:ascii="宋体" w:hAnsi="宋体" w:eastAsia="宋体" w:cs="宋体"/>
          <w:color w:val="auto"/>
          <w:spacing w:val="6"/>
          <w:sz w:val="32"/>
          <w:szCs w:val="32"/>
          <w:highlight w:val="none"/>
          <w:u w:val="single" w:color="000000"/>
        </w:rPr>
        <w:t xml:space="preserve"> </w:t>
      </w:r>
      <w:r>
        <w:rPr>
          <w:rFonts w:ascii="宋体" w:hAnsi="宋体" w:eastAsia="宋体" w:cs="宋体"/>
          <w:color w:val="auto"/>
          <w:spacing w:val="1"/>
          <w:sz w:val="32"/>
          <w:szCs w:val="32"/>
          <w:highlight w:val="none"/>
          <w:u w:val="single" w:color="000000"/>
        </w:rPr>
        <w:t xml:space="preserve"> </w:t>
      </w:r>
      <w:r>
        <w:rPr>
          <w:rFonts w:ascii="宋体" w:hAnsi="宋体" w:eastAsia="宋体" w:cs="宋体"/>
          <w:color w:val="auto"/>
          <w:sz w:val="32"/>
          <w:szCs w:val="32"/>
          <w:highlight w:val="none"/>
        </w:rPr>
        <w:t xml:space="preserve"> </w:t>
      </w:r>
    </w:p>
    <w:p w14:paraId="672CB3D2">
      <w:pPr>
        <w:spacing w:before="205"/>
        <w:ind w:left="118" w:right="0" w:firstLine="0"/>
        <w:jc w:val="left"/>
        <w:rPr>
          <w:rFonts w:ascii="宋体" w:hAnsi="宋体" w:eastAsia="宋体" w:cs="宋体"/>
          <w:color w:val="auto"/>
          <w:sz w:val="32"/>
          <w:szCs w:val="32"/>
          <w:highlight w:val="none"/>
        </w:rPr>
      </w:pPr>
      <w:r>
        <w:rPr>
          <w:rFonts w:ascii="宋体" w:hAnsi="宋体" w:eastAsia="宋体" w:cs="宋体"/>
          <w:color w:val="auto"/>
          <w:sz w:val="36"/>
          <w:szCs w:val="36"/>
          <w:highlight w:val="none"/>
        </w:rPr>
        <w:t xml:space="preserve"> </w:t>
      </w:r>
      <w:r>
        <w:rPr>
          <w:rFonts w:ascii="宋体" w:hAnsi="宋体" w:eastAsia="宋体" w:cs="宋体"/>
          <w:color w:val="auto"/>
          <w:spacing w:val="2"/>
          <w:sz w:val="36"/>
          <w:szCs w:val="36"/>
          <w:highlight w:val="none"/>
        </w:rPr>
        <w:t xml:space="preserve">  </w:t>
      </w:r>
      <w:r>
        <w:rPr>
          <w:rFonts w:ascii="宋体" w:hAnsi="宋体" w:eastAsia="宋体" w:cs="宋体"/>
          <w:color w:val="auto"/>
          <w:spacing w:val="3"/>
          <w:sz w:val="32"/>
          <w:szCs w:val="32"/>
          <w:highlight w:val="none"/>
        </w:rPr>
        <w:t>签订时间：</w:t>
      </w:r>
      <w:r>
        <w:rPr>
          <w:rFonts w:ascii="宋体" w:hAnsi="宋体" w:eastAsia="宋体" w:cs="宋体"/>
          <w:color w:val="auto"/>
          <w:spacing w:val="5"/>
          <w:sz w:val="32"/>
          <w:szCs w:val="32"/>
          <w:highlight w:val="none"/>
          <w:u w:val="single" w:color="000000"/>
        </w:rPr>
        <w:t xml:space="preserve"> </w:t>
      </w:r>
      <w:r>
        <w:rPr>
          <w:rFonts w:ascii="宋体" w:hAnsi="宋体" w:eastAsia="宋体" w:cs="宋体"/>
          <w:color w:val="auto"/>
          <w:sz w:val="32"/>
          <w:szCs w:val="32"/>
          <w:highlight w:val="none"/>
          <w:u w:val="single" w:color="000000"/>
        </w:rPr>
        <w:t xml:space="preserve">   </w:t>
      </w:r>
      <w:r>
        <w:rPr>
          <w:rFonts w:ascii="宋体" w:hAnsi="宋体" w:eastAsia="宋体" w:cs="宋体"/>
          <w:color w:val="auto"/>
          <w:spacing w:val="3"/>
          <w:sz w:val="32"/>
          <w:szCs w:val="32"/>
          <w:highlight w:val="none"/>
          <w:u w:val="single" w:color="000000"/>
        </w:rPr>
        <w:t xml:space="preserve"> </w:t>
      </w:r>
      <w:r>
        <w:rPr>
          <w:rFonts w:ascii="宋体" w:hAnsi="宋体" w:eastAsia="宋体" w:cs="宋体"/>
          <w:color w:val="auto"/>
          <w:sz w:val="32"/>
          <w:szCs w:val="32"/>
          <w:highlight w:val="none"/>
          <w:u w:val="single" w:color="000000"/>
        </w:rPr>
        <w:t xml:space="preserve">  </w:t>
      </w:r>
      <w:r>
        <w:rPr>
          <w:rFonts w:ascii="宋体" w:hAnsi="宋体" w:eastAsia="宋体" w:cs="宋体"/>
          <w:color w:val="auto"/>
          <w:spacing w:val="3"/>
          <w:sz w:val="32"/>
          <w:szCs w:val="32"/>
          <w:highlight w:val="none"/>
          <w:u w:val="single" w:color="000000"/>
        </w:rPr>
        <w:t xml:space="preserve"> </w:t>
      </w:r>
      <w:r>
        <w:rPr>
          <w:rFonts w:ascii="宋体" w:hAnsi="宋体" w:eastAsia="宋体" w:cs="宋体"/>
          <w:color w:val="auto"/>
          <w:sz w:val="32"/>
          <w:szCs w:val="32"/>
          <w:highlight w:val="none"/>
          <w:u w:val="single" w:color="000000"/>
        </w:rPr>
        <w:t xml:space="preserve">  </w:t>
      </w:r>
      <w:r>
        <w:rPr>
          <w:rFonts w:ascii="宋体" w:hAnsi="宋体" w:eastAsia="宋体" w:cs="宋体"/>
          <w:color w:val="auto"/>
          <w:spacing w:val="3"/>
          <w:sz w:val="32"/>
          <w:szCs w:val="32"/>
          <w:highlight w:val="none"/>
          <w:u w:val="single" w:color="000000"/>
        </w:rPr>
        <w:t xml:space="preserve"> </w:t>
      </w:r>
      <w:r>
        <w:rPr>
          <w:rFonts w:ascii="宋体" w:hAnsi="宋体" w:eastAsia="宋体" w:cs="宋体"/>
          <w:color w:val="auto"/>
          <w:sz w:val="32"/>
          <w:szCs w:val="32"/>
          <w:highlight w:val="none"/>
          <w:u w:val="single" w:color="000000"/>
        </w:rPr>
        <w:t xml:space="preserve">  </w:t>
      </w:r>
      <w:r>
        <w:rPr>
          <w:rFonts w:ascii="宋体" w:hAnsi="宋体" w:eastAsia="宋体" w:cs="宋体"/>
          <w:color w:val="auto"/>
          <w:spacing w:val="3"/>
          <w:sz w:val="32"/>
          <w:szCs w:val="32"/>
          <w:highlight w:val="none"/>
          <w:u w:val="single" w:color="000000"/>
        </w:rPr>
        <w:t xml:space="preserve"> </w:t>
      </w:r>
      <w:r>
        <w:rPr>
          <w:rFonts w:ascii="宋体" w:hAnsi="宋体" w:eastAsia="宋体" w:cs="宋体"/>
          <w:color w:val="auto"/>
          <w:sz w:val="32"/>
          <w:szCs w:val="32"/>
          <w:highlight w:val="none"/>
          <w:u w:val="single" w:color="000000"/>
        </w:rPr>
        <w:t xml:space="preserve"> </w:t>
      </w:r>
      <w:r>
        <w:rPr>
          <w:rFonts w:ascii="宋体" w:hAnsi="宋体" w:eastAsia="宋体" w:cs="宋体"/>
          <w:color w:val="auto"/>
          <w:spacing w:val="3"/>
          <w:sz w:val="32"/>
          <w:szCs w:val="32"/>
          <w:highlight w:val="none"/>
          <w:u w:val="single" w:color="000000"/>
        </w:rPr>
        <w:t xml:space="preserve"> </w:t>
      </w:r>
      <w:r>
        <w:rPr>
          <w:rFonts w:ascii="宋体" w:hAnsi="宋体" w:eastAsia="宋体" w:cs="宋体"/>
          <w:color w:val="auto"/>
          <w:sz w:val="32"/>
          <w:szCs w:val="32"/>
          <w:highlight w:val="none"/>
          <w:u w:val="single" w:color="000000"/>
        </w:rPr>
        <w:t xml:space="preserve"> </w:t>
      </w:r>
      <w:r>
        <w:rPr>
          <w:rFonts w:ascii="宋体" w:hAnsi="宋体" w:eastAsia="宋体" w:cs="宋体"/>
          <w:color w:val="auto"/>
          <w:spacing w:val="8"/>
          <w:sz w:val="32"/>
          <w:szCs w:val="32"/>
          <w:highlight w:val="none"/>
          <w:u w:val="single" w:color="000000"/>
        </w:rPr>
        <w:t xml:space="preserve"> </w:t>
      </w:r>
      <w:r>
        <w:rPr>
          <w:rFonts w:ascii="宋体" w:hAnsi="宋体" w:eastAsia="宋体" w:cs="宋体"/>
          <w:color w:val="auto"/>
          <w:sz w:val="32"/>
          <w:szCs w:val="32"/>
          <w:highlight w:val="none"/>
        </w:rPr>
        <w:t xml:space="preserve"> </w:t>
      </w:r>
    </w:p>
    <w:p w14:paraId="5A2816B6">
      <w:pPr>
        <w:spacing w:before="205"/>
        <w:ind w:left="118" w:right="0" w:firstLine="0"/>
        <w:jc w:val="left"/>
        <w:rPr>
          <w:rFonts w:ascii="宋体" w:hAnsi="宋体" w:eastAsia="宋体" w:cs="宋体"/>
          <w:color w:val="auto"/>
          <w:sz w:val="32"/>
          <w:szCs w:val="32"/>
          <w:highlight w:val="none"/>
        </w:rPr>
      </w:pPr>
      <w:r>
        <w:rPr>
          <w:rFonts w:ascii="宋体" w:hAnsi="宋体" w:eastAsia="宋体" w:cs="宋体"/>
          <w:color w:val="auto"/>
          <w:spacing w:val="1"/>
          <w:w w:val="99"/>
          <w:sz w:val="32"/>
          <w:szCs w:val="32"/>
          <w:highlight w:val="none"/>
        </w:rPr>
        <w:t xml:space="preserve">  </w:t>
      </w:r>
      <w:r>
        <w:rPr>
          <w:rFonts w:ascii="宋体" w:hAnsi="宋体" w:eastAsia="宋体" w:cs="宋体"/>
          <w:color w:val="auto"/>
          <w:spacing w:val="3"/>
          <w:w w:val="99"/>
          <w:sz w:val="32"/>
          <w:szCs w:val="32"/>
          <w:highlight w:val="none"/>
        </w:rPr>
        <w:t xml:space="preserve"> </w:t>
      </w:r>
      <w:r>
        <w:rPr>
          <w:rFonts w:ascii="宋体" w:hAnsi="宋体" w:eastAsia="宋体" w:cs="宋体"/>
          <w:color w:val="auto"/>
          <w:spacing w:val="3"/>
          <w:sz w:val="32"/>
          <w:szCs w:val="32"/>
          <w:highlight w:val="none"/>
        </w:rPr>
        <w:t>签订地点：</w:t>
      </w:r>
      <w:r>
        <w:rPr>
          <w:rFonts w:ascii="宋体" w:hAnsi="宋体" w:eastAsia="宋体" w:cs="宋体"/>
          <w:color w:val="auto"/>
          <w:spacing w:val="3"/>
          <w:sz w:val="32"/>
          <w:szCs w:val="32"/>
          <w:highlight w:val="none"/>
          <w:u w:val="single" w:color="000000"/>
        </w:rPr>
        <w:t>北京</w:t>
      </w:r>
      <w:r>
        <w:rPr>
          <w:rFonts w:ascii="宋体" w:hAnsi="宋体" w:eastAsia="宋体" w:cs="宋体"/>
          <w:color w:val="auto"/>
          <w:sz w:val="32"/>
          <w:szCs w:val="32"/>
          <w:highlight w:val="none"/>
        </w:rPr>
        <w:t xml:space="preserve"> </w:t>
      </w:r>
    </w:p>
    <w:p w14:paraId="64F99EBE">
      <w:pPr>
        <w:spacing w:before="205"/>
        <w:ind w:left="118" w:right="0" w:firstLine="0"/>
        <w:jc w:val="left"/>
        <w:rPr>
          <w:rFonts w:ascii="宋体" w:hAnsi="宋体" w:eastAsia="宋体" w:cs="宋体"/>
          <w:color w:val="auto"/>
          <w:sz w:val="32"/>
          <w:szCs w:val="32"/>
          <w:highlight w:val="none"/>
        </w:rPr>
      </w:pPr>
      <w:r>
        <w:rPr>
          <w:rFonts w:ascii="宋体" w:hAnsi="宋体" w:eastAsia="宋体" w:cs="宋体"/>
          <w:color w:val="auto"/>
          <w:spacing w:val="1"/>
          <w:w w:val="99"/>
          <w:sz w:val="32"/>
          <w:szCs w:val="32"/>
          <w:highlight w:val="none"/>
        </w:rPr>
        <w:t xml:space="preserve">  </w:t>
      </w:r>
      <w:r>
        <w:rPr>
          <w:rFonts w:ascii="宋体" w:hAnsi="宋体" w:eastAsia="宋体" w:cs="宋体"/>
          <w:color w:val="auto"/>
          <w:spacing w:val="3"/>
          <w:w w:val="99"/>
          <w:sz w:val="32"/>
          <w:szCs w:val="32"/>
          <w:highlight w:val="none"/>
        </w:rPr>
        <w:t xml:space="preserve"> </w:t>
      </w:r>
      <w:r>
        <w:rPr>
          <w:rFonts w:ascii="宋体" w:hAnsi="宋体" w:eastAsia="宋体" w:cs="宋体"/>
          <w:color w:val="auto"/>
          <w:spacing w:val="3"/>
          <w:sz w:val="32"/>
          <w:szCs w:val="32"/>
          <w:highlight w:val="none"/>
        </w:rPr>
        <w:t>有效期限：</w:t>
      </w:r>
      <w:r>
        <w:rPr>
          <w:rFonts w:ascii="宋体" w:hAnsi="宋体" w:eastAsia="宋体" w:cs="宋体"/>
          <w:color w:val="auto"/>
          <w:spacing w:val="3"/>
          <w:sz w:val="32"/>
          <w:szCs w:val="32"/>
          <w:highlight w:val="none"/>
          <w:u w:val="single" w:color="000000"/>
        </w:rPr>
        <w:t xml:space="preserve">  </w:t>
      </w:r>
      <w:r>
        <w:rPr>
          <w:rFonts w:ascii="宋体" w:hAnsi="宋体" w:eastAsia="宋体" w:cs="宋体"/>
          <w:color w:val="auto"/>
          <w:sz w:val="32"/>
          <w:szCs w:val="32"/>
          <w:highlight w:val="none"/>
          <w:u w:val="single" w:color="000000"/>
        </w:rPr>
        <w:t xml:space="preserve">   </w:t>
      </w:r>
      <w:r>
        <w:rPr>
          <w:rFonts w:ascii="宋体" w:hAnsi="宋体" w:eastAsia="宋体" w:cs="宋体"/>
          <w:color w:val="auto"/>
          <w:spacing w:val="3"/>
          <w:sz w:val="32"/>
          <w:szCs w:val="32"/>
          <w:highlight w:val="none"/>
          <w:u w:val="single" w:color="000000"/>
        </w:rPr>
        <w:t xml:space="preserve"> </w:t>
      </w:r>
      <w:r>
        <w:rPr>
          <w:rFonts w:ascii="宋体" w:hAnsi="宋体" w:eastAsia="宋体" w:cs="宋体"/>
          <w:color w:val="auto"/>
          <w:sz w:val="32"/>
          <w:szCs w:val="32"/>
          <w:highlight w:val="none"/>
          <w:u w:val="single" w:color="000000"/>
        </w:rPr>
        <w:t xml:space="preserve">  </w:t>
      </w:r>
      <w:r>
        <w:rPr>
          <w:rFonts w:ascii="宋体" w:hAnsi="宋体" w:eastAsia="宋体" w:cs="宋体"/>
          <w:color w:val="auto"/>
          <w:spacing w:val="3"/>
          <w:sz w:val="32"/>
          <w:szCs w:val="32"/>
          <w:highlight w:val="none"/>
          <w:u w:val="single" w:color="000000"/>
        </w:rPr>
        <w:t xml:space="preserve"> </w:t>
      </w:r>
      <w:r>
        <w:rPr>
          <w:rFonts w:ascii="宋体" w:hAnsi="宋体" w:eastAsia="宋体" w:cs="宋体"/>
          <w:color w:val="auto"/>
          <w:sz w:val="32"/>
          <w:szCs w:val="32"/>
          <w:highlight w:val="none"/>
          <w:u w:val="single" w:color="000000"/>
        </w:rPr>
        <w:t xml:space="preserve">  </w:t>
      </w:r>
      <w:r>
        <w:rPr>
          <w:rFonts w:ascii="宋体" w:hAnsi="宋体" w:eastAsia="宋体" w:cs="宋体"/>
          <w:color w:val="auto"/>
          <w:spacing w:val="3"/>
          <w:sz w:val="32"/>
          <w:szCs w:val="32"/>
          <w:highlight w:val="none"/>
          <w:u w:val="single" w:color="000000"/>
        </w:rPr>
        <w:t xml:space="preserve"> </w:t>
      </w:r>
      <w:r>
        <w:rPr>
          <w:rFonts w:ascii="宋体" w:hAnsi="宋体" w:eastAsia="宋体" w:cs="宋体"/>
          <w:color w:val="auto"/>
          <w:sz w:val="32"/>
          <w:szCs w:val="32"/>
          <w:highlight w:val="none"/>
          <w:u w:val="single" w:color="000000"/>
        </w:rPr>
        <w:t xml:space="preserve">  </w:t>
      </w:r>
      <w:r>
        <w:rPr>
          <w:rFonts w:ascii="宋体" w:hAnsi="宋体" w:eastAsia="宋体" w:cs="宋体"/>
          <w:color w:val="auto"/>
          <w:spacing w:val="3"/>
          <w:sz w:val="32"/>
          <w:szCs w:val="32"/>
          <w:highlight w:val="none"/>
          <w:u w:val="single" w:color="000000"/>
        </w:rPr>
        <w:t xml:space="preserve"> </w:t>
      </w:r>
      <w:r>
        <w:rPr>
          <w:rFonts w:ascii="宋体" w:hAnsi="宋体" w:eastAsia="宋体" w:cs="宋体"/>
          <w:color w:val="auto"/>
          <w:sz w:val="32"/>
          <w:szCs w:val="32"/>
          <w:highlight w:val="none"/>
          <w:u w:val="single" w:color="000000"/>
        </w:rPr>
        <w:t xml:space="preserve"> </w:t>
      </w:r>
      <w:r>
        <w:rPr>
          <w:rFonts w:ascii="宋体" w:hAnsi="宋体" w:eastAsia="宋体" w:cs="宋体"/>
          <w:color w:val="auto"/>
          <w:spacing w:val="3"/>
          <w:sz w:val="32"/>
          <w:szCs w:val="32"/>
          <w:highlight w:val="none"/>
          <w:u w:val="single" w:color="000000"/>
        </w:rPr>
        <w:t xml:space="preserve"> </w:t>
      </w:r>
      <w:r>
        <w:rPr>
          <w:rFonts w:ascii="宋体" w:hAnsi="宋体" w:eastAsia="宋体" w:cs="宋体"/>
          <w:color w:val="auto"/>
          <w:sz w:val="32"/>
          <w:szCs w:val="32"/>
          <w:highlight w:val="none"/>
          <w:u w:val="single" w:color="000000"/>
        </w:rPr>
        <w:t xml:space="preserve">   </w:t>
      </w:r>
      <w:r>
        <w:rPr>
          <w:rFonts w:ascii="宋体" w:hAnsi="宋体" w:eastAsia="宋体" w:cs="宋体"/>
          <w:color w:val="auto"/>
          <w:spacing w:val="3"/>
          <w:sz w:val="32"/>
          <w:szCs w:val="32"/>
          <w:highlight w:val="none"/>
          <w:u w:val="single" w:color="000000"/>
        </w:rPr>
        <w:t xml:space="preserve"> </w:t>
      </w:r>
      <w:r>
        <w:rPr>
          <w:rFonts w:ascii="宋体" w:hAnsi="宋体" w:eastAsia="宋体" w:cs="宋体"/>
          <w:color w:val="auto"/>
          <w:spacing w:val="10"/>
          <w:sz w:val="32"/>
          <w:szCs w:val="32"/>
          <w:highlight w:val="none"/>
          <w:u w:val="single" w:color="000000"/>
        </w:rPr>
        <w:t xml:space="preserve"> </w:t>
      </w:r>
      <w:r>
        <w:rPr>
          <w:rFonts w:ascii="宋体" w:hAnsi="宋体" w:eastAsia="宋体" w:cs="宋体"/>
          <w:color w:val="auto"/>
          <w:sz w:val="32"/>
          <w:szCs w:val="32"/>
          <w:highlight w:val="none"/>
        </w:rPr>
        <w:t xml:space="preserve"> </w:t>
      </w:r>
    </w:p>
    <w:p w14:paraId="443BB8DB">
      <w:pPr>
        <w:spacing w:before="205"/>
        <w:ind w:left="0" w:right="558" w:firstLine="0"/>
        <w:jc w:val="center"/>
        <w:rPr>
          <w:rFonts w:ascii="宋体" w:hAnsi="宋体" w:eastAsia="宋体" w:cs="宋体"/>
          <w:color w:val="auto"/>
          <w:sz w:val="32"/>
          <w:szCs w:val="32"/>
          <w:highlight w:val="none"/>
        </w:rPr>
      </w:pPr>
      <w:r>
        <w:rPr>
          <w:rFonts w:ascii="宋体"/>
          <w:b/>
          <w:color w:val="auto"/>
          <w:w w:val="98"/>
          <w:sz w:val="32"/>
          <w:highlight w:val="none"/>
        </w:rPr>
        <w:t xml:space="preserve"> </w:t>
      </w:r>
    </w:p>
    <w:p w14:paraId="3FF79620">
      <w:pPr>
        <w:spacing w:after="0"/>
        <w:jc w:val="center"/>
        <w:rPr>
          <w:rFonts w:ascii="宋体" w:hAnsi="宋体" w:eastAsia="宋体" w:cs="宋体"/>
          <w:color w:val="auto"/>
          <w:sz w:val="32"/>
          <w:szCs w:val="32"/>
          <w:highlight w:val="none"/>
        </w:rPr>
        <w:sectPr>
          <w:pgSz w:w="11910" w:h="16840"/>
          <w:pgMar w:top="1480" w:right="960" w:bottom="1160" w:left="1680" w:header="0" w:footer="979" w:gutter="0"/>
          <w:cols w:space="720" w:num="1"/>
        </w:sectPr>
      </w:pPr>
    </w:p>
    <w:p w14:paraId="12560BD6">
      <w:pPr>
        <w:spacing w:before="0" w:line="394" w:lineRule="exact"/>
        <w:ind w:left="0" w:right="1516" w:firstLine="0"/>
        <w:jc w:val="center"/>
        <w:rPr>
          <w:rFonts w:ascii="宋体" w:hAnsi="宋体" w:eastAsia="宋体" w:cs="宋体"/>
          <w:color w:val="auto"/>
          <w:sz w:val="32"/>
          <w:szCs w:val="32"/>
          <w:highlight w:val="none"/>
        </w:rPr>
      </w:pPr>
      <w:r>
        <w:rPr>
          <w:rFonts w:hint="eastAsia" w:ascii="宋体" w:hAnsi="宋体" w:eastAsia="宋体" w:cs="宋体"/>
          <w:b/>
          <w:bCs/>
          <w:color w:val="auto"/>
          <w:spacing w:val="4"/>
          <w:sz w:val="32"/>
          <w:szCs w:val="32"/>
          <w:highlight w:val="none"/>
        </w:rPr>
        <w:t>中国劳动关系学院北京校区保安服务项目</w:t>
      </w:r>
      <w:r>
        <w:rPr>
          <w:rFonts w:ascii="宋体" w:hAnsi="宋体" w:eastAsia="宋体" w:cs="宋体"/>
          <w:b/>
          <w:bCs/>
          <w:color w:val="auto"/>
          <w:spacing w:val="4"/>
          <w:sz w:val="32"/>
          <w:szCs w:val="32"/>
          <w:highlight w:val="none"/>
        </w:rPr>
        <w:t>合同</w:t>
      </w:r>
      <w:r>
        <w:rPr>
          <w:rFonts w:ascii="宋体" w:hAnsi="宋体" w:eastAsia="宋体" w:cs="宋体"/>
          <w:b/>
          <w:bCs/>
          <w:color w:val="auto"/>
          <w:w w:val="98"/>
          <w:sz w:val="32"/>
          <w:szCs w:val="32"/>
          <w:highlight w:val="none"/>
        </w:rPr>
        <w:t xml:space="preserve"> </w:t>
      </w:r>
    </w:p>
    <w:p w14:paraId="138F6AA2">
      <w:pPr>
        <w:spacing w:before="139"/>
        <w:ind w:left="0" w:right="1572" w:firstLine="0"/>
        <w:jc w:val="center"/>
        <w:rPr>
          <w:rFonts w:ascii="宋体" w:hAnsi="宋体" w:eastAsia="宋体" w:cs="宋体"/>
          <w:color w:val="auto"/>
          <w:sz w:val="16"/>
          <w:szCs w:val="16"/>
          <w:highlight w:val="none"/>
        </w:rPr>
      </w:pPr>
      <w:r>
        <w:rPr>
          <w:rFonts w:ascii="宋体"/>
          <w:color w:val="auto"/>
          <w:w w:val="100"/>
          <w:sz w:val="21"/>
          <w:highlight w:val="none"/>
        </w:rPr>
        <w:t xml:space="preserve"> </w:t>
      </w:r>
    </w:p>
    <w:p w14:paraId="5DB21DFE">
      <w:pPr>
        <w:pStyle w:val="7"/>
        <w:spacing w:before="0" w:line="357" w:lineRule="auto"/>
        <w:ind w:left="0" w:leftChars="0" w:right="93" w:firstLine="719" w:firstLineChars="0"/>
        <w:jc w:val="left"/>
        <w:rPr>
          <w:color w:val="auto"/>
          <w:spacing w:val="2"/>
          <w:highlight w:val="none"/>
        </w:rPr>
      </w:pPr>
      <w:r>
        <w:rPr>
          <w:rFonts w:ascii="宋体" w:hAnsi="宋体" w:eastAsia="宋体" w:cs="宋体"/>
          <w:color w:val="auto"/>
          <w:highlight w:val="none"/>
          <w:u w:val="single" w:color="000000"/>
        </w:rPr>
        <w:t xml:space="preserve"> </w:t>
      </w:r>
      <w:r>
        <w:rPr>
          <w:rFonts w:ascii="宋体" w:hAnsi="宋体" w:eastAsia="宋体" w:cs="宋体"/>
          <w:color w:val="auto"/>
          <w:spacing w:val="2"/>
          <w:highlight w:val="none"/>
          <w:u w:val="single" w:color="000000"/>
        </w:rPr>
        <w:t xml:space="preserve">  </w:t>
      </w:r>
      <w:r>
        <w:rPr>
          <w:rFonts w:ascii="宋体" w:hAnsi="宋体" w:eastAsia="宋体" w:cs="宋体"/>
          <w:color w:val="auto"/>
          <w:highlight w:val="none"/>
          <w:u w:val="single" w:color="000000"/>
        </w:rPr>
        <w:t xml:space="preserve"> </w:t>
      </w:r>
      <w:r>
        <w:rPr>
          <w:rFonts w:ascii="宋体" w:hAnsi="宋体" w:eastAsia="宋体" w:cs="宋体"/>
          <w:color w:val="auto"/>
          <w:spacing w:val="2"/>
          <w:highlight w:val="none"/>
          <w:u w:val="single" w:color="000000"/>
        </w:rPr>
        <w:t xml:space="preserve">  </w:t>
      </w:r>
      <w:r>
        <w:rPr>
          <w:rFonts w:ascii="宋体" w:hAnsi="宋体" w:eastAsia="宋体" w:cs="宋体"/>
          <w:color w:val="auto"/>
          <w:highlight w:val="none"/>
          <w:u w:val="single" w:color="000000"/>
        </w:rPr>
        <w:t xml:space="preserve"> </w:t>
      </w:r>
      <w:r>
        <w:rPr>
          <w:rFonts w:ascii="宋体" w:hAnsi="宋体" w:eastAsia="宋体" w:cs="宋体"/>
          <w:color w:val="auto"/>
          <w:spacing w:val="2"/>
          <w:highlight w:val="none"/>
          <w:u w:val="single" w:color="000000"/>
        </w:rPr>
        <w:t xml:space="preserve">  </w:t>
      </w:r>
      <w:r>
        <w:rPr>
          <w:rFonts w:ascii="宋体" w:hAnsi="宋体" w:eastAsia="宋体" w:cs="宋体"/>
          <w:color w:val="auto"/>
          <w:highlight w:val="none"/>
          <w:u w:val="single" w:color="000000"/>
        </w:rPr>
        <w:t xml:space="preserve"> </w:t>
      </w:r>
      <w:r>
        <w:rPr>
          <w:rFonts w:ascii="宋体" w:hAnsi="宋体" w:eastAsia="宋体" w:cs="宋体"/>
          <w:color w:val="auto"/>
          <w:spacing w:val="4"/>
          <w:highlight w:val="none"/>
          <w:u w:val="single" w:color="000000"/>
        </w:rPr>
        <w:t xml:space="preserve"> </w:t>
      </w:r>
      <w:r>
        <w:rPr>
          <w:rFonts w:ascii="宋体" w:hAnsi="宋体" w:eastAsia="宋体" w:cs="宋体"/>
          <w:color w:val="auto"/>
          <w:spacing w:val="2"/>
          <w:highlight w:val="none"/>
        </w:rPr>
        <w:t xml:space="preserve"> </w:t>
      </w:r>
      <w:r>
        <w:rPr>
          <w:rFonts w:ascii="宋体" w:hAnsi="宋体" w:eastAsia="宋体" w:cs="宋体"/>
          <w:color w:val="auto"/>
          <w:highlight w:val="none"/>
        </w:rPr>
        <w:t xml:space="preserve">( </w:t>
      </w:r>
      <w:r>
        <w:rPr>
          <w:color w:val="auto"/>
          <w:spacing w:val="16"/>
          <w:highlight w:val="none"/>
        </w:rPr>
        <w:t>买方</w:t>
      </w:r>
      <w:r>
        <w:rPr>
          <w:rFonts w:ascii="宋体" w:hAnsi="宋体" w:eastAsia="宋体" w:cs="宋体"/>
          <w:color w:val="auto"/>
          <w:spacing w:val="16"/>
          <w:highlight w:val="none"/>
          <w:u w:val="single"/>
        </w:rPr>
        <w:t xml:space="preserve">)        </w:t>
      </w:r>
      <w:r>
        <w:rPr>
          <w:rFonts w:ascii="宋体" w:hAnsi="宋体" w:eastAsia="宋体" w:cs="宋体"/>
          <w:color w:val="auto"/>
          <w:highlight w:val="none"/>
          <w:u w:val="single"/>
        </w:rPr>
        <w:t xml:space="preserve">( </w:t>
      </w:r>
      <w:r>
        <w:rPr>
          <w:color w:val="auto"/>
          <w:spacing w:val="19"/>
          <w:highlight w:val="none"/>
          <w:u w:val="single"/>
        </w:rPr>
        <w:t>项目名称</w:t>
      </w:r>
      <w:r>
        <w:rPr>
          <w:rFonts w:ascii="宋体" w:hAnsi="宋体" w:eastAsia="宋体" w:cs="宋体"/>
          <w:color w:val="auto"/>
          <w:spacing w:val="19"/>
          <w:highlight w:val="none"/>
          <w:u w:val="single"/>
        </w:rPr>
        <w:t>)</w:t>
      </w:r>
      <w:r>
        <w:rPr>
          <w:rFonts w:ascii="宋体" w:hAnsi="宋体" w:eastAsia="宋体" w:cs="宋体"/>
          <w:color w:val="auto"/>
          <w:spacing w:val="-73"/>
          <w:highlight w:val="none"/>
          <w:u w:val="single"/>
        </w:rPr>
        <w:t xml:space="preserve"> </w:t>
      </w:r>
      <w:r>
        <w:rPr>
          <w:color w:val="auto"/>
          <w:spacing w:val="18"/>
          <w:highlight w:val="none"/>
        </w:rPr>
        <w:t>中所需</w:t>
      </w:r>
      <w:r>
        <w:rPr>
          <w:rFonts w:ascii="宋体" w:hAnsi="宋体" w:eastAsia="宋体" w:cs="宋体"/>
          <w:color w:val="auto"/>
          <w:spacing w:val="2"/>
          <w:highlight w:val="none"/>
          <w:u w:val="single"/>
        </w:rPr>
        <w:t xml:space="preserve"> </w:t>
      </w:r>
      <w:r>
        <w:rPr>
          <w:rFonts w:ascii="宋体" w:hAnsi="宋体" w:eastAsia="宋体" w:cs="宋体"/>
          <w:color w:val="auto"/>
          <w:highlight w:val="none"/>
          <w:u w:val="single"/>
        </w:rPr>
        <w:t xml:space="preserve"> </w:t>
      </w:r>
      <w:r>
        <w:rPr>
          <w:rFonts w:ascii="宋体" w:hAnsi="宋体" w:eastAsia="宋体" w:cs="宋体"/>
          <w:color w:val="auto"/>
          <w:spacing w:val="2"/>
          <w:highlight w:val="none"/>
          <w:u w:val="single"/>
        </w:rPr>
        <w:t xml:space="preserve"> </w:t>
      </w:r>
      <w:r>
        <w:rPr>
          <w:rFonts w:ascii="宋体" w:hAnsi="宋体" w:eastAsia="宋体" w:cs="宋体"/>
          <w:color w:val="auto"/>
          <w:highlight w:val="none"/>
          <w:u w:val="single"/>
        </w:rPr>
        <w:t xml:space="preserve"> </w:t>
      </w:r>
      <w:r>
        <w:rPr>
          <w:rFonts w:ascii="宋体" w:hAnsi="宋体" w:eastAsia="宋体" w:cs="宋体"/>
          <w:color w:val="auto"/>
          <w:spacing w:val="2"/>
          <w:highlight w:val="none"/>
          <w:u w:val="single"/>
        </w:rPr>
        <w:t xml:space="preserve">  </w:t>
      </w:r>
      <w:r>
        <w:rPr>
          <w:rFonts w:ascii="宋体" w:hAnsi="宋体" w:eastAsia="宋体" w:cs="宋体"/>
          <w:color w:val="auto"/>
          <w:highlight w:val="none"/>
          <w:u w:val="single"/>
        </w:rPr>
        <w:t xml:space="preserve"> </w:t>
      </w:r>
      <w:r>
        <w:rPr>
          <w:rFonts w:ascii="宋体" w:hAnsi="宋体" w:eastAsia="宋体" w:cs="宋体"/>
          <w:color w:val="auto"/>
          <w:spacing w:val="2"/>
          <w:highlight w:val="none"/>
          <w:u w:val="single"/>
        </w:rPr>
        <w:t xml:space="preserve">  </w:t>
      </w:r>
      <w:r>
        <w:rPr>
          <w:rFonts w:ascii="宋体" w:hAnsi="宋体" w:eastAsia="宋体" w:cs="宋体"/>
          <w:color w:val="auto"/>
          <w:highlight w:val="none"/>
          <w:u w:val="single"/>
        </w:rPr>
        <w:t xml:space="preserve"> </w:t>
      </w:r>
      <w:r>
        <w:rPr>
          <w:rFonts w:ascii="宋体" w:hAnsi="宋体" w:eastAsia="宋体" w:cs="宋体"/>
          <w:color w:val="auto"/>
          <w:spacing w:val="2"/>
          <w:highlight w:val="none"/>
          <w:u w:val="single"/>
        </w:rPr>
        <w:t xml:space="preserve"> </w:t>
      </w:r>
      <w:r>
        <w:rPr>
          <w:rFonts w:ascii="宋体" w:hAnsi="宋体" w:eastAsia="宋体" w:cs="宋体"/>
          <w:color w:val="auto"/>
          <w:highlight w:val="none"/>
          <w:u w:val="single"/>
        </w:rPr>
        <w:t xml:space="preserve"> </w:t>
      </w:r>
      <w:r>
        <w:rPr>
          <w:rFonts w:ascii="宋体" w:hAnsi="宋体" w:eastAsia="宋体" w:cs="宋体"/>
          <w:color w:val="auto"/>
          <w:spacing w:val="2"/>
          <w:highlight w:val="none"/>
          <w:u w:val="single"/>
        </w:rPr>
        <w:t>(</w:t>
      </w:r>
      <w:r>
        <w:rPr>
          <w:color w:val="auto"/>
          <w:spacing w:val="2"/>
          <w:highlight w:val="none"/>
          <w:u w:val="single"/>
        </w:rPr>
        <w:t>服务名称</w:t>
      </w:r>
      <w:r>
        <w:rPr>
          <w:rFonts w:ascii="宋体" w:hAnsi="宋体" w:eastAsia="宋体" w:cs="宋体"/>
          <w:color w:val="auto"/>
          <w:spacing w:val="2"/>
          <w:highlight w:val="none"/>
          <w:u w:val="single"/>
        </w:rPr>
        <w:t>)</w:t>
      </w:r>
      <w:r>
        <w:rPr>
          <w:color w:val="auto"/>
          <w:spacing w:val="2"/>
          <w:highlight w:val="none"/>
        </w:rPr>
        <w:t xml:space="preserve">经     </w:t>
      </w:r>
      <w:r>
        <w:rPr>
          <w:color w:val="auto"/>
          <w:spacing w:val="101"/>
          <w:highlight w:val="none"/>
        </w:rPr>
        <w:t xml:space="preserve"> </w:t>
      </w:r>
      <w:r>
        <w:rPr>
          <w:rFonts w:ascii="宋体" w:hAnsi="宋体" w:eastAsia="宋体" w:cs="宋体"/>
          <w:color w:val="auto"/>
          <w:spacing w:val="2"/>
          <w:highlight w:val="none"/>
          <w:u w:val="single"/>
        </w:rPr>
        <w:t>(</w:t>
      </w:r>
      <w:r>
        <w:rPr>
          <w:color w:val="auto"/>
          <w:spacing w:val="2"/>
          <w:highlight w:val="none"/>
          <w:u w:val="single"/>
        </w:rPr>
        <w:t>采购代理机构</w:t>
      </w:r>
      <w:r>
        <w:rPr>
          <w:rFonts w:ascii="宋体" w:hAnsi="宋体" w:eastAsia="宋体" w:cs="宋体"/>
          <w:color w:val="auto"/>
          <w:spacing w:val="2"/>
          <w:highlight w:val="none"/>
          <w:u w:val="single"/>
        </w:rPr>
        <w:t>)</w:t>
      </w:r>
      <w:r>
        <w:rPr>
          <w:color w:val="auto"/>
          <w:spacing w:val="2"/>
          <w:highlight w:val="none"/>
        </w:rPr>
        <w:t>以</w:t>
      </w:r>
      <w:r>
        <w:rPr>
          <w:color w:val="auto"/>
          <w:spacing w:val="2"/>
          <w:highlight w:val="none"/>
          <w:u w:val="single"/>
        </w:rPr>
        <w:t xml:space="preserve">     </w:t>
      </w:r>
      <w:r>
        <w:rPr>
          <w:color w:val="auto"/>
          <w:spacing w:val="53"/>
          <w:highlight w:val="none"/>
          <w:u w:val="single"/>
        </w:rPr>
        <w:t xml:space="preserve"> </w:t>
      </w:r>
      <w:r>
        <w:rPr>
          <w:color w:val="auto"/>
          <w:highlight w:val="none"/>
          <w:u w:val="single"/>
        </w:rPr>
        <w:t>号</w:t>
      </w:r>
      <w:r>
        <w:rPr>
          <w:color w:val="auto"/>
          <w:highlight w:val="none"/>
        </w:rPr>
        <w:t>招标文件在</w:t>
      </w:r>
      <w:r>
        <w:rPr>
          <w:color w:val="auto"/>
          <w:spacing w:val="-115"/>
          <w:highlight w:val="none"/>
        </w:rPr>
        <w:t xml:space="preserve"> </w:t>
      </w:r>
      <w:r>
        <w:rPr>
          <w:color w:val="auto"/>
          <w:spacing w:val="2"/>
          <w:highlight w:val="none"/>
        </w:rPr>
        <w:t>国内</w:t>
      </w:r>
      <w:r>
        <w:rPr>
          <w:color w:val="auto"/>
          <w:spacing w:val="2"/>
          <w:highlight w:val="none"/>
          <w:u w:val="single" w:color="000000"/>
        </w:rPr>
        <w:t>公开招标</w:t>
      </w:r>
      <w:r>
        <w:rPr>
          <w:color w:val="auto"/>
          <w:spacing w:val="2"/>
          <w:highlight w:val="none"/>
        </w:rPr>
        <w:t>。经评审委员会评定</w:t>
      </w:r>
      <w:r>
        <w:rPr>
          <w:color w:val="auto"/>
          <w:spacing w:val="41"/>
          <w:highlight w:val="none"/>
          <w:u w:val="single"/>
        </w:rPr>
        <w:t xml:space="preserve"> </w:t>
      </w:r>
      <w:r>
        <w:rPr>
          <w:rFonts w:ascii="宋体" w:hAnsi="宋体" w:eastAsia="宋体" w:cs="宋体"/>
          <w:color w:val="auto"/>
          <w:spacing w:val="2"/>
          <w:highlight w:val="none"/>
          <w:u w:val="single"/>
        </w:rPr>
        <w:t>(</w:t>
      </w:r>
      <w:r>
        <w:rPr>
          <w:color w:val="auto"/>
          <w:spacing w:val="2"/>
          <w:highlight w:val="none"/>
          <w:u w:val="single"/>
        </w:rPr>
        <w:t>卖方</w:t>
      </w:r>
      <w:r>
        <w:rPr>
          <w:rFonts w:ascii="宋体" w:hAnsi="宋体" w:eastAsia="宋体" w:cs="宋体"/>
          <w:color w:val="auto"/>
          <w:spacing w:val="2"/>
          <w:highlight w:val="none"/>
          <w:u w:val="single"/>
        </w:rPr>
        <w:t>)</w:t>
      </w:r>
      <w:r>
        <w:rPr>
          <w:color w:val="auto"/>
          <w:spacing w:val="2"/>
          <w:highlight w:val="none"/>
        </w:rPr>
        <w:t>为成交人。</w:t>
      </w:r>
    </w:p>
    <w:p w14:paraId="3BE2AA53">
      <w:pPr>
        <w:pStyle w:val="7"/>
        <w:spacing w:before="0" w:line="357" w:lineRule="auto"/>
        <w:ind w:left="0" w:leftChars="0" w:right="93" w:firstLine="0" w:firstLineChars="0"/>
        <w:jc w:val="left"/>
        <w:rPr>
          <w:rFonts w:ascii="宋体" w:hAnsi="宋体" w:eastAsia="宋体" w:cs="宋体"/>
          <w:color w:val="auto"/>
          <w:sz w:val="21"/>
          <w:szCs w:val="21"/>
          <w:highlight w:val="none"/>
        </w:rPr>
      </w:pPr>
      <w:r>
        <w:rPr>
          <w:color w:val="auto"/>
          <w:spacing w:val="2"/>
          <w:highlight w:val="none"/>
        </w:rPr>
        <w:t>买、卖</w:t>
      </w:r>
      <w:r>
        <w:rPr>
          <w:color w:val="auto"/>
          <w:spacing w:val="-113"/>
          <w:highlight w:val="none"/>
        </w:rPr>
        <w:t xml:space="preserve"> </w:t>
      </w:r>
      <w:r>
        <w:rPr>
          <w:color w:val="auto"/>
          <w:spacing w:val="2"/>
          <w:highlight w:val="none"/>
        </w:rPr>
        <w:t>双方同意按照下面的条款和条件，签署本合同。</w:t>
      </w:r>
      <w:r>
        <w:rPr>
          <w:rFonts w:ascii="宋体" w:hAnsi="宋体" w:eastAsia="宋体" w:cs="宋体"/>
          <w:color w:val="auto"/>
          <w:highlight w:val="none"/>
        </w:rPr>
        <w:t xml:space="preserve"> </w:t>
      </w:r>
    </w:p>
    <w:p w14:paraId="35CBCCCE">
      <w:pPr>
        <w:pStyle w:val="4"/>
        <w:spacing w:line="240" w:lineRule="auto"/>
        <w:ind w:right="93"/>
        <w:jc w:val="left"/>
        <w:rPr>
          <w:rFonts w:ascii="宋体" w:hAnsi="宋体" w:eastAsia="宋体" w:cs="宋体"/>
          <w:b w:val="0"/>
          <w:bCs w:val="0"/>
          <w:color w:val="auto"/>
          <w:highlight w:val="none"/>
        </w:rPr>
      </w:pPr>
      <w:r>
        <w:rPr>
          <w:color w:val="auto"/>
          <w:spacing w:val="3"/>
          <w:highlight w:val="none"/>
        </w:rPr>
        <w:t>一、合同文件</w:t>
      </w:r>
      <w:r>
        <w:rPr>
          <w:rFonts w:ascii="宋体" w:hAnsi="宋体" w:eastAsia="宋体" w:cs="宋体"/>
          <w:color w:val="auto"/>
          <w:w w:val="99"/>
          <w:highlight w:val="none"/>
        </w:rPr>
        <w:t xml:space="preserve"> </w:t>
      </w:r>
    </w:p>
    <w:p w14:paraId="0F52EBA5">
      <w:pPr>
        <w:spacing w:before="13" w:line="240" w:lineRule="auto"/>
        <w:rPr>
          <w:rFonts w:ascii="宋体" w:hAnsi="宋体" w:eastAsia="宋体" w:cs="宋体"/>
          <w:b/>
          <w:bCs/>
          <w:color w:val="auto"/>
          <w:sz w:val="20"/>
          <w:szCs w:val="20"/>
          <w:highlight w:val="none"/>
        </w:rPr>
      </w:pPr>
    </w:p>
    <w:p w14:paraId="5F87B523">
      <w:pPr>
        <w:pStyle w:val="7"/>
        <w:spacing w:before="0" w:line="357" w:lineRule="auto"/>
        <w:ind w:right="93" w:firstLine="719"/>
        <w:jc w:val="left"/>
        <w:rPr>
          <w:color w:val="auto"/>
          <w:spacing w:val="2"/>
          <w:highlight w:val="none"/>
        </w:rPr>
      </w:pPr>
      <w:r>
        <w:rPr>
          <w:color w:val="auto"/>
          <w:spacing w:val="-4"/>
          <w:highlight w:val="none"/>
        </w:rPr>
        <w:t>下列文件构成本合同的组成部分，应该认为是一个整体，彼此相互解释，</w:t>
      </w:r>
      <w:r>
        <w:rPr>
          <w:color w:val="auto"/>
          <w:highlight w:val="none"/>
        </w:rPr>
        <w:t xml:space="preserve"> </w:t>
      </w:r>
      <w:r>
        <w:rPr>
          <w:color w:val="auto"/>
          <w:spacing w:val="2"/>
          <w:highlight w:val="none"/>
        </w:rPr>
        <w:t>相互补充。</w:t>
      </w:r>
    </w:p>
    <w:p w14:paraId="3FA4227D">
      <w:pPr>
        <w:pStyle w:val="7"/>
        <w:spacing w:before="0" w:line="357" w:lineRule="auto"/>
        <w:ind w:left="0" w:leftChars="0" w:right="93" w:firstLine="0" w:firstLineChars="0"/>
        <w:jc w:val="left"/>
        <w:rPr>
          <w:rFonts w:ascii="宋体" w:hAnsi="宋体" w:eastAsia="宋体" w:cs="宋体"/>
          <w:color w:val="auto"/>
          <w:highlight w:val="none"/>
        </w:rPr>
      </w:pPr>
      <w:r>
        <w:rPr>
          <w:color w:val="auto"/>
          <w:spacing w:val="2"/>
          <w:highlight w:val="none"/>
        </w:rPr>
        <w:t>为便于解释，组成合同的多个文件的优先支配地位的次序如下：</w:t>
      </w:r>
      <w:r>
        <w:rPr>
          <w:rFonts w:ascii="宋体" w:hAnsi="宋体" w:eastAsia="宋体" w:cs="宋体"/>
          <w:color w:val="auto"/>
          <w:highlight w:val="none"/>
        </w:rPr>
        <w:t xml:space="preserve"> </w:t>
      </w:r>
    </w:p>
    <w:p w14:paraId="061B0F71">
      <w:pPr>
        <w:pStyle w:val="7"/>
        <w:spacing w:before="156" w:line="448" w:lineRule="auto"/>
        <w:ind w:left="658" w:right="7929"/>
        <w:jc w:val="left"/>
        <w:rPr>
          <w:rFonts w:ascii="宋体" w:hAnsi="宋体" w:eastAsia="宋体" w:cs="宋体"/>
          <w:color w:val="auto"/>
          <w:highlight w:val="none"/>
        </w:rPr>
      </w:pPr>
      <w:r>
        <w:rPr>
          <w:rFonts w:ascii="宋体" w:hAnsi="宋体" w:eastAsia="宋体" w:cs="宋体"/>
          <w:color w:val="auto"/>
          <w:highlight w:val="none"/>
        </w:rPr>
        <w:t>a.</w:t>
      </w:r>
      <w:r>
        <w:rPr>
          <w:rFonts w:ascii="宋体" w:hAnsi="宋体" w:eastAsia="宋体" w:cs="宋体"/>
          <w:color w:val="auto"/>
          <w:spacing w:val="75"/>
          <w:highlight w:val="none"/>
        </w:rPr>
        <w:t xml:space="preserve"> </w:t>
      </w:r>
      <w:r>
        <w:rPr>
          <w:color w:val="auto"/>
          <w:spacing w:val="2"/>
          <w:highlight w:val="none"/>
        </w:rPr>
        <w:t>本合同书</w:t>
      </w:r>
      <w:r>
        <w:rPr>
          <w:rFonts w:ascii="宋体" w:hAnsi="宋体" w:eastAsia="宋体" w:cs="宋体"/>
          <w:color w:val="auto"/>
          <w:highlight w:val="none"/>
        </w:rPr>
        <w:t xml:space="preserve"> </w:t>
      </w:r>
      <w:r>
        <w:rPr>
          <w:rFonts w:ascii="宋体" w:hAnsi="宋体" w:eastAsia="宋体" w:cs="宋体"/>
          <w:color w:val="auto"/>
          <w:spacing w:val="4"/>
          <w:highlight w:val="none"/>
        </w:rPr>
        <w:t xml:space="preserve"> </w:t>
      </w:r>
      <w:r>
        <w:rPr>
          <w:rFonts w:ascii="宋体" w:hAnsi="宋体" w:eastAsia="宋体" w:cs="宋体"/>
          <w:color w:val="auto"/>
          <w:highlight w:val="none"/>
        </w:rPr>
        <w:t xml:space="preserve"> b.</w:t>
      </w:r>
      <w:r>
        <w:rPr>
          <w:rFonts w:ascii="宋体" w:hAnsi="宋体" w:eastAsia="宋体" w:cs="宋体"/>
          <w:color w:val="auto"/>
          <w:spacing w:val="-61"/>
          <w:highlight w:val="none"/>
        </w:rPr>
        <w:t xml:space="preserve"> </w:t>
      </w:r>
      <w:r>
        <w:rPr>
          <w:color w:val="auto"/>
          <w:spacing w:val="3"/>
          <w:highlight w:val="none"/>
        </w:rPr>
        <w:t>中标通知书</w:t>
      </w:r>
      <w:r>
        <w:rPr>
          <w:rFonts w:ascii="宋体" w:hAnsi="宋体" w:eastAsia="宋体" w:cs="宋体"/>
          <w:color w:val="auto"/>
          <w:highlight w:val="none"/>
        </w:rPr>
        <w:t xml:space="preserve"> </w:t>
      </w:r>
    </w:p>
    <w:p w14:paraId="1DD6CC91">
      <w:pPr>
        <w:pStyle w:val="7"/>
        <w:tabs>
          <w:tab w:val="left" w:pos="1798"/>
          <w:tab w:val="left" w:pos="2218"/>
          <w:tab w:val="left" w:pos="2638"/>
          <w:tab w:val="left" w:pos="3058"/>
          <w:tab w:val="left" w:pos="3478"/>
        </w:tabs>
        <w:spacing w:before="65" w:line="240" w:lineRule="auto"/>
        <w:ind w:left="658" w:right="93"/>
        <w:jc w:val="left"/>
        <w:rPr>
          <w:rFonts w:ascii="宋体" w:hAnsi="宋体" w:eastAsia="宋体" w:cs="宋体"/>
          <w:color w:val="auto"/>
          <w:highlight w:val="none"/>
        </w:rPr>
      </w:pPr>
      <w:r>
        <w:rPr>
          <w:rFonts w:ascii="宋体" w:hAnsi="宋体" w:eastAsia="宋体" w:cs="宋体"/>
          <w:color w:val="auto"/>
          <w:highlight w:val="none"/>
        </w:rPr>
        <w:t>c.</w:t>
      </w:r>
      <w:r>
        <w:rPr>
          <w:rFonts w:ascii="宋体" w:hAnsi="宋体" w:eastAsia="宋体" w:cs="宋体"/>
          <w:color w:val="auto"/>
          <w:spacing w:val="-61"/>
          <w:highlight w:val="none"/>
        </w:rPr>
        <w:t xml:space="preserve"> </w:t>
      </w:r>
      <w:r>
        <w:rPr>
          <w:color w:val="auto"/>
          <w:spacing w:val="3"/>
          <w:highlight w:val="none"/>
        </w:rPr>
        <w:t>协议</w:t>
      </w:r>
      <w:r>
        <w:rPr>
          <w:rFonts w:ascii="宋体" w:hAnsi="宋体" w:eastAsia="宋体" w:cs="宋体"/>
          <w:color w:val="auto"/>
          <w:highlight w:val="none"/>
        </w:rPr>
        <w:t xml:space="preserve"> </w:t>
      </w:r>
      <w:r>
        <w:rPr>
          <w:rFonts w:ascii="宋体" w:hAnsi="宋体" w:eastAsia="宋体" w:cs="宋体"/>
          <w:color w:val="auto"/>
          <w:highlight w:val="none"/>
        </w:rPr>
        <w:tab/>
      </w:r>
      <w:r>
        <w:rPr>
          <w:rFonts w:ascii="宋体" w:hAnsi="宋体" w:eastAsia="宋体" w:cs="宋体"/>
          <w:color w:val="auto"/>
          <w:highlight w:val="none"/>
        </w:rPr>
        <w:t xml:space="preserve"> </w:t>
      </w:r>
      <w:r>
        <w:rPr>
          <w:rFonts w:ascii="宋体" w:hAnsi="宋体" w:eastAsia="宋体" w:cs="宋体"/>
          <w:color w:val="auto"/>
          <w:highlight w:val="none"/>
        </w:rPr>
        <w:tab/>
      </w:r>
      <w:r>
        <w:rPr>
          <w:rFonts w:ascii="宋体" w:hAnsi="宋体" w:eastAsia="宋体" w:cs="宋体"/>
          <w:color w:val="auto"/>
          <w:highlight w:val="none"/>
        </w:rPr>
        <w:t xml:space="preserve"> </w:t>
      </w:r>
      <w:r>
        <w:rPr>
          <w:rFonts w:ascii="宋体" w:hAnsi="宋体" w:eastAsia="宋体" w:cs="宋体"/>
          <w:color w:val="auto"/>
          <w:highlight w:val="none"/>
        </w:rPr>
        <w:tab/>
      </w:r>
      <w:r>
        <w:rPr>
          <w:rFonts w:ascii="宋体" w:hAnsi="宋体" w:eastAsia="宋体" w:cs="宋体"/>
          <w:color w:val="auto"/>
          <w:highlight w:val="none"/>
        </w:rPr>
        <w:t xml:space="preserve"> </w:t>
      </w:r>
      <w:r>
        <w:rPr>
          <w:rFonts w:ascii="宋体" w:hAnsi="宋体" w:eastAsia="宋体" w:cs="宋体"/>
          <w:color w:val="auto"/>
          <w:highlight w:val="none"/>
        </w:rPr>
        <w:tab/>
      </w:r>
      <w:r>
        <w:rPr>
          <w:rFonts w:ascii="宋体" w:hAnsi="宋体" w:eastAsia="宋体" w:cs="宋体"/>
          <w:color w:val="auto"/>
          <w:highlight w:val="none"/>
        </w:rPr>
        <w:t xml:space="preserve"> </w:t>
      </w:r>
      <w:r>
        <w:rPr>
          <w:rFonts w:ascii="宋体" w:hAnsi="宋体" w:eastAsia="宋体" w:cs="宋体"/>
          <w:color w:val="auto"/>
          <w:highlight w:val="none"/>
        </w:rPr>
        <w:tab/>
      </w:r>
      <w:r>
        <w:rPr>
          <w:rFonts w:ascii="宋体" w:hAnsi="宋体" w:eastAsia="宋体" w:cs="宋体"/>
          <w:color w:val="auto"/>
          <w:highlight w:val="none"/>
        </w:rPr>
        <w:t xml:space="preserve"> </w:t>
      </w:r>
    </w:p>
    <w:p w14:paraId="1A3572A1">
      <w:pPr>
        <w:spacing w:before="12" w:line="240" w:lineRule="auto"/>
        <w:rPr>
          <w:rFonts w:ascii="宋体" w:hAnsi="宋体" w:eastAsia="宋体" w:cs="宋体"/>
          <w:color w:val="auto"/>
          <w:sz w:val="20"/>
          <w:szCs w:val="20"/>
          <w:highlight w:val="none"/>
        </w:rPr>
      </w:pPr>
    </w:p>
    <w:p w14:paraId="32D7B249">
      <w:pPr>
        <w:pStyle w:val="7"/>
        <w:tabs>
          <w:tab w:val="left" w:pos="2218"/>
          <w:tab w:val="left" w:pos="2638"/>
          <w:tab w:val="left" w:pos="3058"/>
          <w:tab w:val="left" w:pos="3478"/>
        </w:tabs>
        <w:spacing w:before="0" w:line="448" w:lineRule="auto"/>
        <w:ind w:left="658" w:right="4194"/>
        <w:jc w:val="left"/>
        <w:rPr>
          <w:rFonts w:ascii="宋体" w:hAnsi="宋体" w:eastAsia="宋体" w:cs="宋体"/>
          <w:color w:val="auto"/>
          <w:highlight w:val="none"/>
        </w:rPr>
      </w:pPr>
      <w:r>
        <w:rPr>
          <w:rFonts w:ascii="宋体" w:hAnsi="宋体" w:eastAsia="宋体" w:cs="宋体"/>
          <w:color w:val="auto"/>
          <w:spacing w:val="2"/>
          <w:highlight w:val="none"/>
        </w:rPr>
        <w:t>d.</w:t>
      </w:r>
      <w:r>
        <w:rPr>
          <w:color w:val="auto"/>
          <w:spacing w:val="2"/>
          <w:highlight w:val="none"/>
        </w:rPr>
        <w:t>投标文件</w:t>
      </w:r>
      <w:r>
        <w:rPr>
          <w:rFonts w:ascii="宋体" w:hAnsi="宋体" w:eastAsia="宋体" w:cs="宋体"/>
          <w:color w:val="auto"/>
          <w:spacing w:val="2"/>
          <w:highlight w:val="none"/>
        </w:rPr>
        <w:tab/>
      </w:r>
      <w:r>
        <w:rPr>
          <w:rFonts w:ascii="宋体" w:hAnsi="宋体" w:eastAsia="宋体" w:cs="宋体"/>
          <w:color w:val="auto"/>
          <w:spacing w:val="2"/>
          <w:highlight w:val="none"/>
        </w:rPr>
        <w:tab/>
      </w:r>
      <w:r>
        <w:rPr>
          <w:rFonts w:ascii="宋体" w:hAnsi="宋体" w:eastAsia="宋体" w:cs="宋体"/>
          <w:color w:val="auto"/>
          <w:spacing w:val="2"/>
          <w:highlight w:val="none"/>
        </w:rPr>
        <w:tab/>
      </w:r>
      <w:r>
        <w:rPr>
          <w:rFonts w:ascii="宋体" w:hAnsi="宋体" w:eastAsia="宋体" w:cs="宋体"/>
          <w:color w:val="auto"/>
          <w:spacing w:val="2"/>
          <w:highlight w:val="none"/>
        </w:rPr>
        <w:tab/>
      </w:r>
      <w:r>
        <w:rPr>
          <w:rFonts w:ascii="宋体" w:hAnsi="宋体" w:eastAsia="宋体" w:cs="宋体"/>
          <w:color w:val="auto"/>
          <w:spacing w:val="2"/>
          <w:highlight w:val="none"/>
        </w:rPr>
        <w:t>(</w:t>
      </w:r>
      <w:r>
        <w:rPr>
          <w:color w:val="auto"/>
          <w:spacing w:val="2"/>
          <w:highlight w:val="none"/>
        </w:rPr>
        <w:t>含澄清文件</w:t>
      </w:r>
      <w:r>
        <w:rPr>
          <w:rFonts w:ascii="宋体" w:hAnsi="宋体" w:eastAsia="宋体" w:cs="宋体"/>
          <w:color w:val="auto"/>
          <w:spacing w:val="2"/>
          <w:highlight w:val="none"/>
        </w:rPr>
        <w:t>)</w:t>
      </w:r>
      <w:r>
        <w:rPr>
          <w:rFonts w:ascii="宋体" w:hAnsi="宋体" w:eastAsia="宋体" w:cs="宋体"/>
          <w:color w:val="auto"/>
          <w:highlight w:val="none"/>
        </w:rPr>
        <w:t xml:space="preserve"> </w:t>
      </w:r>
    </w:p>
    <w:p w14:paraId="0A060171">
      <w:pPr>
        <w:pStyle w:val="7"/>
        <w:tabs>
          <w:tab w:val="left" w:pos="2218"/>
          <w:tab w:val="left" w:pos="2638"/>
          <w:tab w:val="left" w:pos="3058"/>
          <w:tab w:val="left" w:pos="3478"/>
        </w:tabs>
        <w:spacing w:before="0" w:line="448" w:lineRule="auto"/>
        <w:ind w:left="658" w:right="4194"/>
        <w:jc w:val="left"/>
        <w:rPr>
          <w:rFonts w:ascii="宋体" w:hAnsi="宋体" w:eastAsia="宋体" w:cs="宋体"/>
          <w:color w:val="auto"/>
          <w:highlight w:val="none"/>
        </w:rPr>
      </w:pPr>
      <w:r>
        <w:rPr>
          <w:rFonts w:ascii="宋体" w:hAnsi="宋体" w:eastAsia="宋体" w:cs="宋体"/>
          <w:color w:val="auto"/>
          <w:spacing w:val="2"/>
          <w:highlight w:val="none"/>
        </w:rPr>
        <w:t>e.</w:t>
      </w:r>
      <w:r>
        <w:rPr>
          <w:color w:val="auto"/>
          <w:spacing w:val="2"/>
          <w:highlight w:val="none"/>
        </w:rPr>
        <w:t>招标文件</w:t>
      </w:r>
      <w:r>
        <w:rPr>
          <w:rFonts w:ascii="宋体" w:hAnsi="宋体" w:eastAsia="宋体" w:cs="宋体"/>
          <w:color w:val="auto"/>
          <w:spacing w:val="2"/>
          <w:highlight w:val="none"/>
        </w:rPr>
        <w:tab/>
      </w:r>
      <w:r>
        <w:rPr>
          <w:rFonts w:ascii="宋体" w:hAnsi="宋体" w:eastAsia="宋体" w:cs="宋体"/>
          <w:color w:val="auto"/>
          <w:spacing w:val="2"/>
          <w:highlight w:val="none"/>
        </w:rPr>
        <w:tab/>
      </w:r>
      <w:r>
        <w:rPr>
          <w:rFonts w:ascii="宋体" w:hAnsi="宋体" w:eastAsia="宋体" w:cs="宋体"/>
          <w:color w:val="auto"/>
          <w:spacing w:val="2"/>
          <w:highlight w:val="none"/>
        </w:rPr>
        <w:tab/>
      </w:r>
      <w:r>
        <w:rPr>
          <w:rFonts w:ascii="宋体" w:hAnsi="宋体" w:eastAsia="宋体" w:cs="宋体"/>
          <w:color w:val="auto"/>
          <w:spacing w:val="2"/>
          <w:highlight w:val="none"/>
        </w:rPr>
        <w:tab/>
      </w:r>
      <w:r>
        <w:rPr>
          <w:rFonts w:ascii="宋体" w:hAnsi="宋体" w:eastAsia="宋体" w:cs="宋体"/>
          <w:color w:val="auto"/>
          <w:spacing w:val="2"/>
          <w:highlight w:val="none"/>
        </w:rPr>
        <w:t>(</w:t>
      </w:r>
      <w:r>
        <w:rPr>
          <w:color w:val="auto"/>
          <w:spacing w:val="2"/>
          <w:highlight w:val="none"/>
        </w:rPr>
        <w:t>含招标文件补充通知</w:t>
      </w:r>
      <w:r>
        <w:rPr>
          <w:rFonts w:ascii="宋体" w:hAnsi="宋体" w:eastAsia="宋体" w:cs="宋体"/>
          <w:color w:val="auto"/>
          <w:spacing w:val="2"/>
          <w:highlight w:val="none"/>
        </w:rPr>
        <w:t>)</w:t>
      </w:r>
      <w:r>
        <w:rPr>
          <w:rFonts w:ascii="宋体" w:hAnsi="宋体" w:eastAsia="宋体" w:cs="宋体"/>
          <w:color w:val="auto"/>
          <w:highlight w:val="none"/>
        </w:rPr>
        <w:t xml:space="preserve"> </w:t>
      </w:r>
    </w:p>
    <w:p w14:paraId="4ECEBAFA">
      <w:pPr>
        <w:pStyle w:val="4"/>
        <w:spacing w:line="259" w:lineRule="exact"/>
        <w:ind w:left="605" w:right="93" w:hanging="488"/>
        <w:jc w:val="left"/>
        <w:rPr>
          <w:rFonts w:ascii="宋体" w:hAnsi="宋体" w:eastAsia="宋体" w:cs="宋体"/>
          <w:b w:val="0"/>
          <w:bCs w:val="0"/>
          <w:color w:val="auto"/>
          <w:highlight w:val="none"/>
        </w:rPr>
      </w:pPr>
      <w:r>
        <w:rPr>
          <w:color w:val="auto"/>
          <w:spacing w:val="3"/>
          <w:highlight w:val="none"/>
        </w:rPr>
        <w:t>二、保安服务内容</w:t>
      </w:r>
      <w:r>
        <w:rPr>
          <w:rFonts w:ascii="宋体" w:hAnsi="宋体" w:eastAsia="宋体" w:cs="宋体"/>
          <w:color w:val="auto"/>
          <w:w w:val="99"/>
          <w:highlight w:val="none"/>
        </w:rPr>
        <w:t xml:space="preserve"> </w:t>
      </w:r>
    </w:p>
    <w:p w14:paraId="135E1965">
      <w:pPr>
        <w:pStyle w:val="7"/>
        <w:spacing w:before="154" w:line="357" w:lineRule="auto"/>
        <w:ind w:left="605" w:right="4194"/>
        <w:jc w:val="left"/>
        <w:rPr>
          <w:color w:val="auto"/>
          <w:spacing w:val="2"/>
          <w:highlight w:val="none"/>
        </w:rPr>
      </w:pPr>
      <w:r>
        <w:rPr>
          <w:color w:val="auto"/>
          <w:spacing w:val="2"/>
          <w:highlight w:val="none"/>
        </w:rPr>
        <w:t>本合同期限内，乙方应为甲方提供如下服务：</w:t>
      </w:r>
    </w:p>
    <w:p w14:paraId="63B777AD">
      <w:pPr>
        <w:pStyle w:val="7"/>
        <w:spacing w:before="154" w:line="357" w:lineRule="auto"/>
        <w:ind w:left="605" w:right="4194"/>
        <w:jc w:val="left"/>
        <w:rPr>
          <w:rFonts w:ascii="宋体" w:hAnsi="宋体" w:eastAsia="宋体" w:cs="宋体"/>
          <w:color w:val="auto"/>
          <w:highlight w:val="none"/>
        </w:rPr>
      </w:pPr>
      <w:r>
        <w:rPr>
          <w:color w:val="auto"/>
          <w:spacing w:val="-103"/>
          <w:highlight w:val="none"/>
        </w:rPr>
        <w:t xml:space="preserve"> </w:t>
      </w:r>
      <w:r>
        <w:rPr>
          <w:rFonts w:ascii="宋体" w:hAnsi="宋体" w:eastAsia="宋体" w:cs="宋体"/>
          <w:color w:val="auto"/>
          <w:spacing w:val="2"/>
          <w:highlight w:val="none"/>
        </w:rPr>
        <w:t>1</w:t>
      </w:r>
      <w:r>
        <w:rPr>
          <w:color w:val="auto"/>
          <w:spacing w:val="2"/>
          <w:highlight w:val="none"/>
        </w:rPr>
        <w:t>．技术服务；</w:t>
      </w:r>
      <w:r>
        <w:rPr>
          <w:rFonts w:ascii="宋体" w:hAnsi="宋体" w:eastAsia="宋体" w:cs="宋体"/>
          <w:color w:val="auto"/>
          <w:highlight w:val="none"/>
        </w:rPr>
        <w:t xml:space="preserve"> </w:t>
      </w:r>
    </w:p>
    <w:p w14:paraId="631035C1">
      <w:pPr>
        <w:pStyle w:val="7"/>
        <w:spacing w:line="240" w:lineRule="auto"/>
        <w:ind w:left="605" w:right="93"/>
        <w:jc w:val="left"/>
        <w:rPr>
          <w:rFonts w:ascii="宋体" w:hAnsi="宋体" w:eastAsia="宋体" w:cs="宋体"/>
          <w:color w:val="auto"/>
          <w:highlight w:val="none"/>
        </w:rPr>
      </w:pPr>
      <w:r>
        <w:rPr>
          <w:rFonts w:ascii="宋体" w:hAnsi="宋体" w:eastAsia="宋体" w:cs="宋体"/>
          <w:color w:val="auto"/>
          <w:spacing w:val="2"/>
          <w:highlight w:val="none"/>
        </w:rPr>
        <w:t>2</w:t>
      </w:r>
      <w:r>
        <w:rPr>
          <w:color w:val="auto"/>
          <w:spacing w:val="2"/>
          <w:highlight w:val="none"/>
        </w:rPr>
        <w:t>．内容服务；</w:t>
      </w:r>
      <w:r>
        <w:rPr>
          <w:rFonts w:ascii="宋体" w:hAnsi="宋体" w:eastAsia="宋体" w:cs="宋体"/>
          <w:color w:val="auto"/>
          <w:highlight w:val="none"/>
        </w:rPr>
        <w:t xml:space="preserve"> </w:t>
      </w:r>
    </w:p>
    <w:p w14:paraId="09C6D7E5">
      <w:pPr>
        <w:pStyle w:val="7"/>
        <w:spacing w:before="154" w:line="240" w:lineRule="auto"/>
        <w:ind w:left="605" w:right="93"/>
        <w:jc w:val="left"/>
        <w:rPr>
          <w:rFonts w:ascii="宋体" w:hAnsi="宋体" w:eastAsia="宋体" w:cs="宋体"/>
          <w:color w:val="auto"/>
          <w:highlight w:val="none"/>
        </w:rPr>
      </w:pPr>
      <w:r>
        <w:rPr>
          <w:rFonts w:ascii="宋体" w:hAnsi="宋体" w:eastAsia="宋体" w:cs="宋体"/>
          <w:color w:val="auto"/>
          <w:spacing w:val="2"/>
          <w:highlight w:val="none"/>
        </w:rPr>
        <w:t>3</w:t>
      </w:r>
      <w:r>
        <w:rPr>
          <w:color w:val="auto"/>
          <w:spacing w:val="2"/>
          <w:highlight w:val="none"/>
        </w:rPr>
        <w:t>．客户服务；</w:t>
      </w:r>
      <w:r>
        <w:rPr>
          <w:rFonts w:ascii="宋体" w:hAnsi="宋体" w:eastAsia="宋体" w:cs="宋体"/>
          <w:color w:val="auto"/>
          <w:highlight w:val="none"/>
        </w:rPr>
        <w:t xml:space="preserve"> </w:t>
      </w:r>
    </w:p>
    <w:p w14:paraId="01092BB4">
      <w:pPr>
        <w:pStyle w:val="7"/>
        <w:spacing w:before="154" w:line="240" w:lineRule="auto"/>
        <w:ind w:left="605" w:right="93"/>
        <w:jc w:val="left"/>
        <w:rPr>
          <w:rFonts w:ascii="宋体" w:hAnsi="宋体" w:eastAsia="宋体" w:cs="宋体"/>
          <w:color w:val="auto"/>
          <w:highlight w:val="none"/>
        </w:rPr>
      </w:pPr>
      <w:r>
        <w:rPr>
          <w:rFonts w:ascii="宋体" w:hAnsi="宋体" w:eastAsia="宋体" w:cs="宋体"/>
          <w:color w:val="auto"/>
          <w:spacing w:val="2"/>
          <w:highlight w:val="none"/>
        </w:rPr>
        <w:t>4</w:t>
      </w:r>
      <w:r>
        <w:rPr>
          <w:color w:val="auto"/>
          <w:spacing w:val="2"/>
          <w:highlight w:val="none"/>
        </w:rPr>
        <w:t>．其他服务。</w:t>
      </w:r>
      <w:r>
        <w:rPr>
          <w:rFonts w:ascii="宋体" w:hAnsi="宋体" w:eastAsia="宋体" w:cs="宋体"/>
          <w:color w:val="auto"/>
          <w:highlight w:val="none"/>
        </w:rPr>
        <w:t xml:space="preserve"> </w:t>
      </w:r>
    </w:p>
    <w:p w14:paraId="5116C69B">
      <w:pPr>
        <w:spacing w:before="154" w:line="357" w:lineRule="auto"/>
        <w:ind w:left="689" w:right="2549" w:hanging="572"/>
        <w:jc w:val="left"/>
        <w:rPr>
          <w:rFonts w:ascii="宋体" w:hAnsi="宋体" w:eastAsia="宋体" w:cs="宋体"/>
          <w:b/>
          <w:bCs/>
          <w:color w:val="auto"/>
          <w:w w:val="99"/>
          <w:sz w:val="24"/>
          <w:szCs w:val="24"/>
          <w:highlight w:val="none"/>
        </w:rPr>
      </w:pPr>
      <w:r>
        <w:rPr>
          <w:rFonts w:ascii="宋体" w:hAnsi="宋体" w:eastAsia="宋体" w:cs="宋体"/>
          <w:b/>
          <w:bCs/>
          <w:color w:val="auto"/>
          <w:spacing w:val="3"/>
          <w:sz w:val="24"/>
          <w:szCs w:val="24"/>
          <w:highlight w:val="none"/>
        </w:rPr>
        <w:t>三、保安员服务内容、服务期和服务地点</w:t>
      </w:r>
      <w:r>
        <w:rPr>
          <w:rFonts w:ascii="宋体" w:hAnsi="宋体" w:eastAsia="宋体" w:cs="宋体"/>
          <w:b/>
          <w:bCs/>
          <w:color w:val="auto"/>
          <w:w w:val="99"/>
          <w:sz w:val="24"/>
          <w:szCs w:val="24"/>
          <w:highlight w:val="none"/>
        </w:rPr>
        <w:t xml:space="preserve"> </w:t>
      </w:r>
    </w:p>
    <w:p w14:paraId="6950DBCA">
      <w:pPr>
        <w:spacing w:before="154" w:line="357" w:lineRule="auto"/>
        <w:ind w:left="683" w:leftChars="242" w:right="2549" w:hanging="175" w:hangingChars="72"/>
        <w:jc w:val="left"/>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乙方向甲方派遣保安员完甲方采购标的的保安服务。</w:t>
      </w:r>
      <w:r>
        <w:rPr>
          <w:rFonts w:ascii="宋体" w:hAnsi="宋体" w:eastAsia="宋体" w:cs="宋体"/>
          <w:color w:val="auto"/>
          <w:sz w:val="24"/>
          <w:szCs w:val="24"/>
          <w:highlight w:val="none"/>
        </w:rPr>
        <w:t xml:space="preserve"> </w:t>
      </w:r>
    </w:p>
    <w:p w14:paraId="4F148B83">
      <w:pPr>
        <w:spacing w:before="154" w:line="357" w:lineRule="auto"/>
        <w:ind w:right="2549"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服务期限为一年，入驻时间以双方合同约定为准</w:t>
      </w:r>
      <w:r>
        <w:rPr>
          <w:rFonts w:ascii="宋体" w:hAnsi="宋体" w:eastAsia="宋体" w:cs="宋体"/>
          <w:color w:val="auto"/>
          <w:sz w:val="24"/>
          <w:szCs w:val="24"/>
          <w:highlight w:val="none"/>
        </w:rPr>
        <w:t xml:space="preserve"> </w:t>
      </w:r>
    </w:p>
    <w:p w14:paraId="4B3017B9">
      <w:pPr>
        <w:spacing w:before="36" w:line="357" w:lineRule="auto"/>
        <w:ind w:right="5876" w:firstLine="488" w:firstLineChars="200"/>
        <w:jc w:val="left"/>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 xml:space="preserve">服务地点为     </w:t>
      </w:r>
      <w:r>
        <w:rPr>
          <w:rFonts w:ascii="宋体" w:hAnsi="宋体" w:eastAsia="宋体" w:cs="宋体"/>
          <w:color w:val="auto"/>
          <w:spacing w:val="121"/>
          <w:sz w:val="24"/>
          <w:szCs w:val="24"/>
          <w:highlight w:val="none"/>
        </w:rPr>
        <w:t xml:space="preserve"> </w:t>
      </w:r>
      <w:r>
        <w:rPr>
          <w:rFonts w:ascii="宋体" w:hAnsi="宋体" w:eastAsia="宋体" w:cs="宋体"/>
          <w:color w:val="auto"/>
          <w:sz w:val="24"/>
          <w:szCs w:val="24"/>
          <w:highlight w:val="none"/>
        </w:rPr>
        <w:t xml:space="preserve">。 </w:t>
      </w:r>
    </w:p>
    <w:p w14:paraId="70FEACF4">
      <w:pPr>
        <w:spacing w:before="36" w:line="357" w:lineRule="auto"/>
        <w:ind w:right="5876" w:firstLine="494" w:firstLineChars="200"/>
        <w:jc w:val="left"/>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四、合同总价</w:t>
      </w:r>
      <w:r>
        <w:rPr>
          <w:rFonts w:ascii="宋体" w:hAnsi="宋体" w:eastAsia="宋体" w:cs="宋体"/>
          <w:b/>
          <w:bCs/>
          <w:color w:val="auto"/>
          <w:w w:val="99"/>
          <w:sz w:val="24"/>
          <w:szCs w:val="24"/>
          <w:highlight w:val="none"/>
        </w:rPr>
        <w:t xml:space="preserve"> </w:t>
      </w:r>
    </w:p>
    <w:p w14:paraId="5E0F7C1F">
      <w:pPr>
        <w:pStyle w:val="7"/>
        <w:spacing w:line="357" w:lineRule="auto"/>
        <w:ind w:right="93" w:firstLine="480" w:firstLineChars="200"/>
        <w:jc w:val="left"/>
        <w:rPr>
          <w:color w:val="auto"/>
          <w:spacing w:val="4"/>
          <w:highlight w:val="none"/>
        </w:rPr>
      </w:pPr>
      <w:r>
        <w:rPr>
          <w:rFonts w:ascii="宋体" w:hAnsi="宋体" w:eastAsia="宋体" w:cs="宋体"/>
          <w:color w:val="auto"/>
          <w:highlight w:val="none"/>
        </w:rPr>
        <w:t>12</w:t>
      </w:r>
      <w:r>
        <w:rPr>
          <w:rFonts w:ascii="宋体" w:hAnsi="宋体" w:eastAsia="宋体" w:cs="宋体"/>
          <w:color w:val="auto"/>
          <w:spacing w:val="-58"/>
          <w:highlight w:val="none"/>
        </w:rPr>
        <w:t xml:space="preserve"> </w:t>
      </w:r>
      <w:r>
        <w:rPr>
          <w:color w:val="auto"/>
          <w:spacing w:val="2"/>
          <w:highlight w:val="none"/>
        </w:rPr>
        <w:t>个月服务费共计人民币</w:t>
      </w:r>
      <w:r>
        <w:rPr>
          <w:rFonts w:hint="eastAsia"/>
          <w:color w:val="auto"/>
          <w:spacing w:val="2"/>
          <w:highlight w:val="none"/>
          <w:u w:val="single"/>
          <w:lang w:val="en-US" w:eastAsia="zh-CN"/>
        </w:rPr>
        <w:t xml:space="preserve">    </w:t>
      </w:r>
      <w:r>
        <w:rPr>
          <w:color w:val="auto"/>
          <w:spacing w:val="2"/>
          <w:highlight w:val="none"/>
          <w:u w:val="single"/>
        </w:rPr>
        <w:t xml:space="preserve"> </w:t>
      </w:r>
      <w:r>
        <w:rPr>
          <w:color w:val="auto"/>
          <w:highlight w:val="none"/>
        </w:rPr>
        <w:t>元（</w:t>
      </w:r>
      <w:r>
        <w:rPr>
          <w:color w:val="auto"/>
          <w:spacing w:val="25"/>
          <w:highlight w:val="none"/>
        </w:rPr>
        <w:t xml:space="preserve"> </w:t>
      </w:r>
      <w:r>
        <w:rPr>
          <w:color w:val="auto"/>
          <w:spacing w:val="-28"/>
          <w:highlight w:val="none"/>
        </w:rPr>
        <w:t>元整）。</w:t>
      </w:r>
      <w:r>
        <w:rPr>
          <w:color w:val="auto"/>
          <w:spacing w:val="-117"/>
          <w:highlight w:val="none"/>
        </w:rPr>
        <w:t xml:space="preserve"> </w:t>
      </w:r>
      <w:r>
        <w:rPr>
          <w:color w:val="auto"/>
          <w:spacing w:val="4"/>
          <w:highlight w:val="none"/>
        </w:rPr>
        <w:t>甲方支付的服务费已包括但不限于乙方</w:t>
      </w:r>
    </w:p>
    <w:p w14:paraId="32DA08AC">
      <w:pPr>
        <w:pStyle w:val="7"/>
        <w:spacing w:before="3" w:line="357" w:lineRule="auto"/>
        <w:ind w:left="0" w:leftChars="0" w:right="243" w:firstLine="0" w:firstLineChars="0"/>
        <w:jc w:val="both"/>
        <w:rPr>
          <w:color w:val="auto"/>
          <w:spacing w:val="-4"/>
          <w:highlight w:val="none"/>
        </w:rPr>
      </w:pPr>
      <w:r>
        <w:rPr>
          <w:color w:val="auto"/>
          <w:spacing w:val="4"/>
          <w:highlight w:val="none"/>
        </w:rPr>
        <w:t>派遣保安员的工资、福利、奖励、</w:t>
      </w:r>
      <w:r>
        <w:rPr>
          <w:color w:val="auto"/>
          <w:spacing w:val="-4"/>
          <w:highlight w:val="none"/>
        </w:rPr>
        <w:t>培训、服装、餐饮、制证、管理、交通、必要的服务</w:t>
      </w:r>
    </w:p>
    <w:p w14:paraId="5F928179">
      <w:pPr>
        <w:pStyle w:val="7"/>
        <w:spacing w:before="3" w:line="357" w:lineRule="auto"/>
        <w:ind w:left="0" w:leftChars="0" w:right="243" w:firstLine="0" w:firstLineChars="0"/>
        <w:jc w:val="both"/>
        <w:rPr>
          <w:color w:val="auto"/>
          <w:spacing w:val="3"/>
          <w:highlight w:val="none"/>
        </w:rPr>
      </w:pPr>
      <w:r>
        <w:rPr>
          <w:color w:val="auto"/>
          <w:spacing w:val="-4"/>
          <w:highlight w:val="none"/>
        </w:rPr>
        <w:t>工具装备及其折旧、依法应</w:t>
      </w:r>
      <w:r>
        <w:rPr>
          <w:color w:val="auto"/>
          <w:spacing w:val="-90"/>
          <w:highlight w:val="none"/>
        </w:rPr>
        <w:t xml:space="preserve"> </w:t>
      </w:r>
      <w:r>
        <w:rPr>
          <w:color w:val="auto"/>
          <w:spacing w:val="3"/>
          <w:highlight w:val="none"/>
        </w:rPr>
        <w:t>缴的各种保险积金等，以及其它因乙方为甲方服务而产生</w:t>
      </w:r>
    </w:p>
    <w:p w14:paraId="25E5C8E7">
      <w:pPr>
        <w:pStyle w:val="7"/>
        <w:spacing w:before="3" w:line="357" w:lineRule="auto"/>
        <w:ind w:left="0" w:leftChars="0" w:right="243" w:firstLine="0" w:firstLineChars="0"/>
        <w:jc w:val="both"/>
        <w:rPr>
          <w:rFonts w:ascii="宋体" w:hAnsi="宋体" w:eastAsia="宋体" w:cs="宋体"/>
          <w:color w:val="auto"/>
          <w:highlight w:val="none"/>
        </w:rPr>
      </w:pPr>
      <w:r>
        <w:rPr>
          <w:color w:val="auto"/>
          <w:spacing w:val="3"/>
          <w:highlight w:val="none"/>
        </w:rPr>
        <w:t>的一切应由乙方支付</w:t>
      </w:r>
      <w:r>
        <w:rPr>
          <w:color w:val="auto"/>
          <w:spacing w:val="-97"/>
          <w:highlight w:val="none"/>
        </w:rPr>
        <w:t xml:space="preserve"> </w:t>
      </w:r>
      <w:r>
        <w:rPr>
          <w:color w:val="auto"/>
          <w:spacing w:val="3"/>
          <w:highlight w:val="none"/>
        </w:rPr>
        <w:t>的全部费用。</w:t>
      </w:r>
      <w:r>
        <w:rPr>
          <w:rFonts w:ascii="宋体" w:hAnsi="宋体" w:eastAsia="宋体" w:cs="宋体"/>
          <w:color w:val="auto"/>
          <w:highlight w:val="none"/>
        </w:rPr>
        <w:t xml:space="preserve"> </w:t>
      </w:r>
    </w:p>
    <w:p w14:paraId="700E9633">
      <w:pPr>
        <w:pStyle w:val="7"/>
        <w:spacing w:line="357" w:lineRule="auto"/>
        <w:ind w:right="93"/>
        <w:jc w:val="left"/>
        <w:rPr>
          <w:color w:val="auto"/>
          <w:highlight w:val="none"/>
        </w:rPr>
        <w:sectPr>
          <w:pgSz w:w="11910" w:h="16840"/>
          <w:pgMar w:top="1500" w:right="0" w:bottom="1160" w:left="1680" w:header="0" w:footer="979" w:gutter="0"/>
          <w:cols w:space="720" w:num="1"/>
        </w:sectPr>
      </w:pPr>
    </w:p>
    <w:p w14:paraId="18C67A0B">
      <w:pPr>
        <w:pStyle w:val="7"/>
        <w:spacing w:before="3" w:line="357" w:lineRule="auto"/>
        <w:ind w:left="0" w:leftChars="0" w:right="243" w:firstLine="0" w:firstLineChars="0"/>
        <w:jc w:val="both"/>
        <w:rPr>
          <w:color w:val="auto"/>
          <w:spacing w:val="-4"/>
          <w:highlight w:val="none"/>
        </w:rPr>
      </w:pPr>
    </w:p>
    <w:p w14:paraId="7C0163C8">
      <w:pPr>
        <w:pStyle w:val="4"/>
        <w:spacing w:before="36" w:line="240" w:lineRule="auto"/>
        <w:ind w:right="0"/>
        <w:jc w:val="both"/>
        <w:rPr>
          <w:rFonts w:ascii="宋体" w:hAnsi="宋体" w:eastAsia="宋体" w:cs="宋体"/>
          <w:b w:val="0"/>
          <w:bCs w:val="0"/>
          <w:color w:val="auto"/>
          <w:highlight w:val="none"/>
        </w:rPr>
      </w:pPr>
      <w:r>
        <w:rPr>
          <w:color w:val="auto"/>
          <w:spacing w:val="3"/>
          <w:highlight w:val="none"/>
        </w:rPr>
        <w:t>五、付款方式</w:t>
      </w:r>
      <w:r>
        <w:rPr>
          <w:rFonts w:ascii="宋体" w:hAnsi="宋体" w:eastAsia="宋体" w:cs="宋体"/>
          <w:color w:val="auto"/>
          <w:spacing w:val="2"/>
          <w:w w:val="99"/>
          <w:highlight w:val="none"/>
        </w:rPr>
        <w:t xml:space="preserve">  </w:t>
      </w:r>
      <w:r>
        <w:rPr>
          <w:rFonts w:ascii="宋体" w:hAnsi="宋体" w:eastAsia="宋体" w:cs="宋体"/>
          <w:color w:val="auto"/>
          <w:spacing w:val="4"/>
          <w:w w:val="99"/>
          <w:highlight w:val="none"/>
        </w:rPr>
        <w:t xml:space="preserve"> </w:t>
      </w:r>
      <w:r>
        <w:rPr>
          <w:rFonts w:ascii="宋体" w:hAnsi="宋体" w:eastAsia="宋体" w:cs="宋体"/>
          <w:color w:val="auto"/>
          <w:w w:val="99"/>
          <w:highlight w:val="none"/>
        </w:rPr>
        <w:t xml:space="preserve"> </w:t>
      </w:r>
    </w:p>
    <w:p w14:paraId="1FEA6740">
      <w:pPr>
        <w:pStyle w:val="7"/>
        <w:spacing w:line="357" w:lineRule="auto"/>
        <w:ind w:right="243" w:firstLine="571"/>
        <w:jc w:val="both"/>
        <w:rPr>
          <w:rFonts w:hint="eastAsia"/>
          <w:color w:val="auto"/>
          <w:highlight w:val="none"/>
        </w:rPr>
      </w:pPr>
      <w:r>
        <w:rPr>
          <w:rFonts w:hint="eastAsia"/>
          <w:color w:val="auto"/>
          <w:highlight w:val="none"/>
        </w:rPr>
        <w:t>合同金额采取按月支付的方式，当月服务费用下月初前10日内支付，合同到期后10日内支付最后一个月的服务费。</w:t>
      </w:r>
    </w:p>
    <w:p w14:paraId="36742909">
      <w:pPr>
        <w:pStyle w:val="7"/>
        <w:spacing w:line="357" w:lineRule="auto"/>
        <w:ind w:right="243" w:firstLine="571"/>
        <w:jc w:val="both"/>
        <w:rPr>
          <w:rFonts w:ascii="宋体" w:hAnsi="宋体" w:eastAsia="宋体" w:cs="宋体"/>
          <w:color w:val="auto"/>
          <w:highlight w:val="none"/>
        </w:rPr>
      </w:pPr>
      <w:r>
        <w:rPr>
          <w:color w:val="auto"/>
          <w:highlight w:val="none"/>
        </w:rPr>
        <w:t xml:space="preserve">甲方以支票或转账方式付款。双方指派专人负责支票和发票给付，并留存 </w:t>
      </w:r>
      <w:r>
        <w:rPr>
          <w:color w:val="auto"/>
          <w:spacing w:val="3"/>
          <w:highlight w:val="none"/>
        </w:rPr>
        <w:t>给付记录。甲方支付乙方支票时应填写乙方单位全称、账号（以本合同签章处</w:t>
      </w:r>
      <w:r>
        <w:rPr>
          <w:color w:val="auto"/>
          <w:spacing w:val="-97"/>
          <w:highlight w:val="none"/>
        </w:rPr>
        <w:t xml:space="preserve"> </w:t>
      </w:r>
      <w:r>
        <w:rPr>
          <w:color w:val="auto"/>
          <w:spacing w:val="2"/>
          <w:highlight w:val="none"/>
        </w:rPr>
        <w:t>所载信息为准）及数额。</w:t>
      </w:r>
      <w:r>
        <w:rPr>
          <w:rFonts w:ascii="宋体" w:hAnsi="宋体" w:eastAsia="宋体" w:cs="宋体"/>
          <w:color w:val="auto"/>
          <w:highlight w:val="none"/>
        </w:rPr>
        <w:t xml:space="preserve"> </w:t>
      </w:r>
    </w:p>
    <w:p w14:paraId="4BF7D5B0">
      <w:pPr>
        <w:pStyle w:val="7"/>
        <w:spacing w:line="357" w:lineRule="auto"/>
        <w:ind w:left="689" w:right="5819"/>
        <w:jc w:val="left"/>
        <w:rPr>
          <w:rFonts w:ascii="宋体" w:hAnsi="宋体" w:eastAsia="宋体" w:cs="宋体"/>
          <w:color w:val="auto"/>
          <w:highlight w:val="none"/>
        </w:rPr>
      </w:pPr>
      <w:r>
        <w:rPr>
          <w:color w:val="auto"/>
          <w:spacing w:val="2"/>
          <w:highlight w:val="none"/>
        </w:rPr>
        <w:t>乙方相关信息如下</w:t>
      </w:r>
      <w:r>
        <w:rPr>
          <w:color w:val="auto"/>
          <w:spacing w:val="-114"/>
          <w:highlight w:val="none"/>
        </w:rPr>
        <w:t xml:space="preserve"> </w:t>
      </w:r>
      <w:r>
        <w:rPr>
          <w:color w:val="auto"/>
          <w:spacing w:val="2"/>
          <w:highlight w:val="none"/>
        </w:rPr>
        <w:t>乙方名称：</w:t>
      </w:r>
      <w:r>
        <w:rPr>
          <w:color w:val="auto"/>
          <w:spacing w:val="-118"/>
          <w:highlight w:val="none"/>
        </w:rPr>
        <w:t xml:space="preserve"> </w:t>
      </w:r>
      <w:r>
        <w:rPr>
          <w:color w:val="auto"/>
          <w:spacing w:val="2"/>
          <w:highlight w:val="none"/>
        </w:rPr>
        <w:t>开户行：</w:t>
      </w:r>
      <w:r>
        <w:rPr>
          <w:rFonts w:ascii="宋体" w:hAnsi="宋体" w:eastAsia="宋体" w:cs="宋体"/>
          <w:color w:val="auto"/>
          <w:spacing w:val="4"/>
          <w:highlight w:val="none"/>
        </w:rPr>
        <w:t xml:space="preserve"> </w:t>
      </w:r>
      <w:r>
        <w:rPr>
          <w:rFonts w:ascii="宋体" w:hAnsi="宋体" w:eastAsia="宋体" w:cs="宋体"/>
          <w:color w:val="auto"/>
          <w:highlight w:val="none"/>
        </w:rPr>
        <w:t xml:space="preserve"> </w:t>
      </w:r>
      <w:r>
        <w:rPr>
          <w:color w:val="auto"/>
          <w:spacing w:val="3"/>
          <w:highlight w:val="none"/>
        </w:rPr>
        <w:t>银行账号：</w:t>
      </w:r>
      <w:r>
        <w:rPr>
          <w:rFonts w:ascii="宋体" w:hAnsi="宋体" w:eastAsia="宋体" w:cs="宋体"/>
          <w:color w:val="auto"/>
          <w:highlight w:val="none"/>
        </w:rPr>
        <w:t xml:space="preserve"> </w:t>
      </w:r>
    </w:p>
    <w:p w14:paraId="68C95386">
      <w:pPr>
        <w:pStyle w:val="7"/>
        <w:spacing w:line="357" w:lineRule="auto"/>
        <w:ind w:right="243" w:firstLine="571"/>
        <w:jc w:val="both"/>
        <w:rPr>
          <w:rFonts w:ascii="宋体" w:hAnsi="宋体" w:eastAsia="宋体" w:cs="宋体"/>
          <w:color w:val="auto"/>
          <w:highlight w:val="none"/>
        </w:rPr>
      </w:pPr>
      <w:r>
        <w:rPr>
          <w:color w:val="auto"/>
          <w:highlight w:val="none"/>
        </w:rPr>
        <w:t xml:space="preserve">资质证书：营业执照、保安服务许可证、劳务派遣经营许可证、质量管理 </w:t>
      </w:r>
      <w:r>
        <w:rPr>
          <w:color w:val="auto"/>
          <w:spacing w:val="3"/>
          <w:highlight w:val="none"/>
        </w:rPr>
        <w:t>体系认证证书、环境管理体系认证证书、职业健康安全管理体系认证证书、军</w:t>
      </w:r>
      <w:r>
        <w:rPr>
          <w:color w:val="auto"/>
          <w:spacing w:val="-97"/>
          <w:highlight w:val="none"/>
        </w:rPr>
        <w:t xml:space="preserve"> </w:t>
      </w:r>
      <w:r>
        <w:rPr>
          <w:color w:val="auto"/>
          <w:spacing w:val="2"/>
          <w:highlight w:val="none"/>
        </w:rPr>
        <w:t>工涉密业务咨询服务安全保密条件备案书</w:t>
      </w:r>
      <w:r>
        <w:rPr>
          <w:rFonts w:ascii="宋体" w:hAnsi="宋体" w:eastAsia="宋体" w:cs="宋体"/>
          <w:color w:val="auto"/>
          <w:highlight w:val="none"/>
        </w:rPr>
        <w:t xml:space="preserve"> </w:t>
      </w:r>
    </w:p>
    <w:p w14:paraId="16BB7583">
      <w:pPr>
        <w:pStyle w:val="7"/>
        <w:spacing w:line="357" w:lineRule="auto"/>
        <w:ind w:left="689" w:right="5084"/>
        <w:jc w:val="left"/>
        <w:rPr>
          <w:rFonts w:ascii="宋体" w:hAnsi="宋体" w:eastAsia="宋体" w:cs="宋体"/>
          <w:color w:val="auto"/>
          <w:highlight w:val="none"/>
        </w:rPr>
      </w:pPr>
      <w:r>
        <w:rPr>
          <w:color w:val="auto"/>
          <w:spacing w:val="3"/>
          <w:highlight w:val="none"/>
        </w:rPr>
        <w:t>统一社会信用代码：</w:t>
      </w:r>
      <w:r>
        <w:rPr>
          <w:rFonts w:ascii="宋体" w:hAnsi="宋体" w:eastAsia="宋体" w:cs="宋体"/>
          <w:color w:val="auto"/>
          <w:highlight w:val="none"/>
        </w:rPr>
        <w:t xml:space="preserve"> </w:t>
      </w:r>
      <w:r>
        <w:rPr>
          <w:color w:val="auto"/>
          <w:spacing w:val="2"/>
          <w:highlight w:val="none"/>
        </w:rPr>
        <w:t>地址：</w:t>
      </w:r>
      <w:r>
        <w:rPr>
          <w:rFonts w:ascii="宋体" w:hAnsi="宋体" w:eastAsia="宋体" w:cs="宋体"/>
          <w:color w:val="auto"/>
          <w:spacing w:val="4"/>
          <w:highlight w:val="none"/>
        </w:rPr>
        <w:t xml:space="preserve"> </w:t>
      </w:r>
      <w:r>
        <w:rPr>
          <w:rFonts w:ascii="宋体" w:hAnsi="宋体" w:eastAsia="宋体" w:cs="宋体"/>
          <w:color w:val="auto"/>
          <w:highlight w:val="none"/>
        </w:rPr>
        <w:t xml:space="preserve"> </w:t>
      </w:r>
    </w:p>
    <w:p w14:paraId="3A95F717">
      <w:pPr>
        <w:pStyle w:val="7"/>
        <w:spacing w:line="357" w:lineRule="auto"/>
        <w:ind w:left="689" w:right="6303"/>
        <w:jc w:val="left"/>
        <w:rPr>
          <w:rFonts w:ascii="宋体" w:hAnsi="宋体" w:eastAsia="宋体" w:cs="宋体"/>
          <w:color w:val="auto"/>
          <w:highlight w:val="none"/>
        </w:rPr>
      </w:pPr>
      <w:r>
        <w:rPr>
          <w:color w:val="auto"/>
          <w:spacing w:val="2"/>
          <w:highlight w:val="none"/>
        </w:rPr>
        <w:t>电话：</w:t>
      </w:r>
      <w:r>
        <w:rPr>
          <w:rFonts w:ascii="宋体" w:hAnsi="宋体" w:eastAsia="宋体" w:cs="宋体"/>
          <w:color w:val="auto"/>
          <w:highlight w:val="none"/>
        </w:rPr>
        <w:t xml:space="preserve"> </w:t>
      </w:r>
      <w:r>
        <w:rPr>
          <w:color w:val="auto"/>
          <w:spacing w:val="2"/>
          <w:highlight w:val="none"/>
        </w:rPr>
        <w:t>联系人：</w:t>
      </w:r>
      <w:r>
        <w:rPr>
          <w:rFonts w:ascii="宋体" w:hAnsi="宋体" w:eastAsia="宋体" w:cs="宋体"/>
          <w:color w:val="auto"/>
          <w:highlight w:val="none"/>
        </w:rPr>
        <w:t xml:space="preserve"> </w:t>
      </w:r>
    </w:p>
    <w:p w14:paraId="73FF53EB">
      <w:pPr>
        <w:spacing w:before="36" w:line="357" w:lineRule="auto"/>
        <w:ind w:left="605" w:right="0" w:hanging="488"/>
        <w:jc w:val="left"/>
        <w:rPr>
          <w:rFonts w:ascii="宋体" w:hAnsi="宋体" w:eastAsia="宋体" w:cs="宋体"/>
          <w:color w:val="auto"/>
          <w:sz w:val="24"/>
          <w:szCs w:val="24"/>
          <w:highlight w:val="none"/>
        </w:rPr>
      </w:pPr>
      <w:r>
        <w:rPr>
          <w:rFonts w:ascii="宋体" w:hAnsi="宋体" w:eastAsia="宋体" w:cs="宋体"/>
          <w:b/>
          <w:bCs/>
          <w:color w:val="auto"/>
          <w:sz w:val="24"/>
          <w:szCs w:val="24"/>
          <w:highlight w:val="none"/>
        </w:rPr>
        <w:t>六、甲方的权利义务（具体内容请按照具体服务事项进行修改。）</w:t>
      </w:r>
      <w:r>
        <w:rPr>
          <w:rFonts w:ascii="宋体" w:hAnsi="宋体" w:eastAsia="宋体" w:cs="宋体"/>
          <w:b/>
          <w:bCs/>
          <w:color w:val="auto"/>
          <w:w w:val="99"/>
          <w:sz w:val="24"/>
          <w:szCs w:val="24"/>
          <w:highlight w:val="none"/>
        </w:rPr>
        <w:t xml:space="preserve"> </w:t>
      </w:r>
      <w:r>
        <w:rPr>
          <w:rFonts w:ascii="宋体" w:hAnsi="宋体" w:eastAsia="宋体" w:cs="宋体"/>
          <w:color w:val="auto"/>
          <w:sz w:val="24"/>
          <w:szCs w:val="24"/>
          <w:highlight w:val="none"/>
        </w:rPr>
        <w:t>1、甲方根据实际工作需要，为乙方派遣的保安员提供对讲机、电话等设备</w:t>
      </w:r>
    </w:p>
    <w:p w14:paraId="7B60F49B">
      <w:pPr>
        <w:pStyle w:val="7"/>
        <w:spacing w:before="37" w:line="357" w:lineRule="auto"/>
        <w:ind w:right="244"/>
        <w:jc w:val="both"/>
        <w:rPr>
          <w:rFonts w:ascii="宋体" w:hAnsi="宋体" w:eastAsia="宋体" w:cs="宋体"/>
          <w:color w:val="auto"/>
          <w:highlight w:val="none"/>
        </w:rPr>
      </w:pPr>
      <w:r>
        <w:rPr>
          <w:color w:val="auto"/>
          <w:spacing w:val="-4"/>
          <w:highlight w:val="none"/>
        </w:rPr>
        <w:t>设施，为乙方派遣队员提供床铺、水电、床垫、桌椅、柜子等必要的办公、生活</w:t>
      </w:r>
      <w:r>
        <w:rPr>
          <w:color w:val="auto"/>
          <w:spacing w:val="-91"/>
          <w:highlight w:val="none"/>
        </w:rPr>
        <w:t xml:space="preserve"> </w:t>
      </w:r>
      <w:r>
        <w:rPr>
          <w:color w:val="auto"/>
          <w:spacing w:val="2"/>
          <w:highlight w:val="none"/>
        </w:rPr>
        <w:t>用品。双方做好物品交接工作。</w:t>
      </w:r>
      <w:r>
        <w:rPr>
          <w:rFonts w:ascii="宋体" w:hAnsi="宋体" w:eastAsia="宋体" w:cs="宋体"/>
          <w:color w:val="auto"/>
          <w:highlight w:val="none"/>
        </w:rPr>
        <w:t xml:space="preserve"> </w:t>
      </w:r>
    </w:p>
    <w:p w14:paraId="3FA536D9">
      <w:pPr>
        <w:pStyle w:val="7"/>
        <w:spacing w:line="240" w:lineRule="auto"/>
        <w:ind w:left="605" w:right="0"/>
        <w:jc w:val="left"/>
        <w:rPr>
          <w:rFonts w:ascii="宋体" w:hAnsi="宋体" w:eastAsia="宋体" w:cs="宋体"/>
          <w:color w:val="auto"/>
          <w:highlight w:val="none"/>
        </w:rPr>
      </w:pPr>
      <w:r>
        <w:rPr>
          <w:rFonts w:ascii="宋体" w:hAnsi="宋体" w:eastAsia="宋体" w:cs="宋体"/>
          <w:color w:val="auto"/>
          <w:spacing w:val="2"/>
          <w:highlight w:val="none"/>
        </w:rPr>
        <w:t>2</w:t>
      </w:r>
      <w:r>
        <w:rPr>
          <w:color w:val="auto"/>
          <w:spacing w:val="2"/>
          <w:highlight w:val="none"/>
        </w:rPr>
        <w:t>、甲方配合乙方，对保安员进行安全教育。</w:t>
      </w:r>
      <w:r>
        <w:rPr>
          <w:rFonts w:ascii="宋体" w:hAnsi="宋体" w:eastAsia="宋体" w:cs="宋体"/>
          <w:color w:val="auto"/>
          <w:highlight w:val="none"/>
        </w:rPr>
        <w:t xml:space="preserve"> </w:t>
      </w:r>
    </w:p>
    <w:p w14:paraId="0C7CFD69">
      <w:pPr>
        <w:pStyle w:val="7"/>
        <w:spacing w:before="154" w:line="240" w:lineRule="auto"/>
        <w:ind w:left="605" w:right="0"/>
        <w:jc w:val="left"/>
        <w:rPr>
          <w:rFonts w:ascii="宋体" w:hAnsi="宋体" w:eastAsia="宋体" w:cs="宋体"/>
          <w:color w:val="auto"/>
          <w:highlight w:val="none"/>
        </w:rPr>
      </w:pPr>
      <w:r>
        <w:rPr>
          <w:rFonts w:ascii="宋体" w:hAnsi="宋体" w:eastAsia="宋体" w:cs="宋体"/>
          <w:color w:val="auto"/>
          <w:spacing w:val="2"/>
          <w:highlight w:val="none"/>
        </w:rPr>
        <w:t>3</w:t>
      </w:r>
      <w:r>
        <w:rPr>
          <w:color w:val="auto"/>
          <w:spacing w:val="2"/>
          <w:highlight w:val="none"/>
        </w:rPr>
        <w:t>、甲方有权对保安员的工作进行监督、检查和具体指导。</w:t>
      </w:r>
      <w:r>
        <w:rPr>
          <w:rFonts w:ascii="宋体" w:hAnsi="宋体" w:eastAsia="宋体" w:cs="宋体"/>
          <w:color w:val="auto"/>
          <w:highlight w:val="none"/>
        </w:rPr>
        <w:t xml:space="preserve"> </w:t>
      </w:r>
    </w:p>
    <w:p w14:paraId="1BA05284">
      <w:pPr>
        <w:pStyle w:val="7"/>
        <w:spacing w:before="154" w:line="357" w:lineRule="auto"/>
        <w:ind w:right="0" w:firstLine="487"/>
        <w:jc w:val="left"/>
        <w:rPr>
          <w:color w:val="auto"/>
          <w:spacing w:val="2"/>
          <w:highlight w:val="none"/>
        </w:rPr>
      </w:pPr>
      <w:r>
        <w:rPr>
          <w:rFonts w:ascii="宋体" w:hAnsi="宋体" w:eastAsia="宋体" w:cs="宋体"/>
          <w:color w:val="auto"/>
          <w:spacing w:val="3"/>
          <w:highlight w:val="none"/>
        </w:rPr>
        <w:t>4</w:t>
      </w:r>
      <w:r>
        <w:rPr>
          <w:color w:val="auto"/>
          <w:spacing w:val="3"/>
          <w:highlight w:val="none"/>
        </w:rPr>
        <w:t>、甲方应尊重保安员的工作，对保安员履行职责的行为给予支持、配合、</w:t>
      </w:r>
      <w:r>
        <w:rPr>
          <w:color w:val="auto"/>
          <w:spacing w:val="4"/>
          <w:highlight w:val="none"/>
        </w:rPr>
        <w:t xml:space="preserve"> </w:t>
      </w:r>
      <w:r>
        <w:rPr>
          <w:color w:val="auto"/>
          <w:spacing w:val="2"/>
          <w:highlight w:val="none"/>
        </w:rPr>
        <w:t>教育和人性关怀。</w:t>
      </w:r>
    </w:p>
    <w:p w14:paraId="776AF052">
      <w:pPr>
        <w:pStyle w:val="7"/>
        <w:spacing w:before="3" w:line="357" w:lineRule="auto"/>
        <w:ind w:left="0" w:leftChars="0" w:right="0" w:firstLine="738" w:firstLineChars="300"/>
        <w:jc w:val="left"/>
        <w:rPr>
          <w:rFonts w:ascii="宋体" w:hAnsi="宋体" w:eastAsia="宋体" w:cs="宋体"/>
          <w:color w:val="auto"/>
          <w:highlight w:val="none"/>
        </w:rPr>
      </w:pPr>
      <w:r>
        <w:rPr>
          <w:rFonts w:ascii="宋体" w:hAnsi="宋体" w:eastAsia="宋体" w:cs="宋体"/>
          <w:color w:val="auto"/>
          <w:spacing w:val="3"/>
          <w:highlight w:val="none"/>
        </w:rPr>
        <w:t>5</w:t>
      </w:r>
      <w:r>
        <w:rPr>
          <w:color w:val="auto"/>
          <w:spacing w:val="3"/>
          <w:highlight w:val="none"/>
        </w:rPr>
        <w:t>、甲方协调处理乙方保安员在服务中与进入服务区域的人员发生的争议。</w:t>
      </w:r>
      <w:r>
        <w:rPr>
          <w:color w:val="auto"/>
          <w:spacing w:val="4"/>
          <w:highlight w:val="none"/>
        </w:rPr>
        <w:t xml:space="preserve"> </w:t>
      </w:r>
      <w:r>
        <w:rPr>
          <w:color w:val="auto"/>
          <w:spacing w:val="2"/>
          <w:highlight w:val="none"/>
        </w:rPr>
        <w:t>因乙方保安员在服务中的违法、违规行为造成的后果由乙方承担。</w:t>
      </w:r>
      <w:r>
        <w:rPr>
          <w:rFonts w:ascii="宋体" w:hAnsi="宋体" w:eastAsia="宋体" w:cs="宋体"/>
          <w:color w:val="auto"/>
          <w:highlight w:val="none"/>
        </w:rPr>
        <w:t xml:space="preserve"> </w:t>
      </w:r>
    </w:p>
    <w:p w14:paraId="15FD33E1">
      <w:pPr>
        <w:pStyle w:val="7"/>
        <w:spacing w:line="357" w:lineRule="auto"/>
        <w:ind w:right="0" w:firstLine="487"/>
        <w:jc w:val="left"/>
        <w:rPr>
          <w:rFonts w:ascii="宋体" w:hAnsi="宋体" w:eastAsia="宋体" w:cs="宋体"/>
          <w:color w:val="auto"/>
          <w:highlight w:val="none"/>
        </w:rPr>
      </w:pPr>
      <w:r>
        <w:rPr>
          <w:rFonts w:ascii="宋体" w:hAnsi="宋体" w:eastAsia="宋体" w:cs="宋体"/>
          <w:color w:val="auto"/>
          <w:highlight w:val="none"/>
        </w:rPr>
        <w:t>6</w:t>
      </w:r>
      <w:r>
        <w:rPr>
          <w:color w:val="auto"/>
          <w:highlight w:val="none"/>
        </w:rPr>
        <w:t xml:space="preserve">、因乙方保安员的失职造成甲方和第三方财产损失，甲方有权要求乙方做 </w:t>
      </w:r>
      <w:r>
        <w:rPr>
          <w:color w:val="auto"/>
          <w:spacing w:val="2"/>
          <w:highlight w:val="none"/>
        </w:rPr>
        <w:t>出相应的赔偿，并追究乙方法律责任。</w:t>
      </w:r>
      <w:r>
        <w:rPr>
          <w:rFonts w:ascii="宋体" w:hAnsi="宋体" w:eastAsia="宋体" w:cs="宋体"/>
          <w:color w:val="auto"/>
          <w:highlight w:val="none"/>
        </w:rPr>
        <w:t xml:space="preserve"> </w:t>
      </w:r>
    </w:p>
    <w:p w14:paraId="562DA06E">
      <w:pPr>
        <w:pStyle w:val="7"/>
        <w:spacing w:line="357" w:lineRule="auto"/>
        <w:ind w:right="0" w:firstLine="487"/>
        <w:jc w:val="left"/>
        <w:rPr>
          <w:rFonts w:ascii="宋体" w:hAnsi="宋体" w:eastAsia="宋体" w:cs="宋体"/>
          <w:color w:val="auto"/>
          <w:highlight w:val="none"/>
        </w:rPr>
      </w:pPr>
      <w:r>
        <w:rPr>
          <w:rFonts w:ascii="宋体" w:hAnsi="宋体" w:eastAsia="宋体" w:cs="宋体"/>
          <w:color w:val="auto"/>
          <w:highlight w:val="none"/>
        </w:rPr>
        <w:t>7</w:t>
      </w:r>
      <w:r>
        <w:rPr>
          <w:color w:val="auto"/>
          <w:highlight w:val="none"/>
        </w:rPr>
        <w:t xml:space="preserve">、甲方有权根据需要，部署保安队员校门防范、校内巡逻、定点值守、应 </w:t>
      </w:r>
      <w:r>
        <w:rPr>
          <w:color w:val="auto"/>
          <w:spacing w:val="2"/>
          <w:highlight w:val="none"/>
        </w:rPr>
        <w:t>急处置等岗位分布和人员调配，乙方应与配合。</w:t>
      </w:r>
      <w:r>
        <w:rPr>
          <w:rFonts w:ascii="宋体" w:hAnsi="宋体" w:eastAsia="宋体" w:cs="宋体"/>
          <w:color w:val="auto"/>
          <w:highlight w:val="none"/>
        </w:rPr>
        <w:t xml:space="preserve"> </w:t>
      </w:r>
    </w:p>
    <w:p w14:paraId="7A07856B">
      <w:pPr>
        <w:pStyle w:val="7"/>
        <w:spacing w:line="357" w:lineRule="auto"/>
        <w:ind w:right="0" w:firstLine="487"/>
        <w:jc w:val="left"/>
        <w:rPr>
          <w:rFonts w:ascii="宋体" w:hAnsi="宋体" w:eastAsia="宋体" w:cs="宋体"/>
          <w:color w:val="auto"/>
          <w:highlight w:val="none"/>
        </w:rPr>
      </w:pPr>
      <w:r>
        <w:rPr>
          <w:rFonts w:ascii="宋体" w:hAnsi="宋体" w:eastAsia="宋体" w:cs="宋体"/>
          <w:color w:val="auto"/>
          <w:highlight w:val="none"/>
        </w:rPr>
        <w:t>8</w:t>
      </w:r>
      <w:r>
        <w:rPr>
          <w:color w:val="auto"/>
          <w:highlight w:val="none"/>
        </w:rPr>
        <w:t xml:space="preserve">、保安员在甲方或为甲方其它部门从事劳务活动，需经甲方保卫部门同意 </w:t>
      </w:r>
      <w:r>
        <w:rPr>
          <w:color w:val="auto"/>
          <w:spacing w:val="3"/>
          <w:highlight w:val="none"/>
        </w:rPr>
        <w:t>后方可进行。</w:t>
      </w:r>
      <w:r>
        <w:rPr>
          <w:rFonts w:ascii="宋体" w:hAnsi="宋体" w:eastAsia="宋体" w:cs="宋体"/>
          <w:color w:val="auto"/>
          <w:highlight w:val="none"/>
        </w:rPr>
        <w:t xml:space="preserve"> </w:t>
      </w:r>
    </w:p>
    <w:p w14:paraId="3017C1EA">
      <w:pPr>
        <w:pStyle w:val="7"/>
        <w:spacing w:before="37" w:line="357" w:lineRule="auto"/>
        <w:ind w:right="0" w:firstLine="487"/>
        <w:jc w:val="left"/>
        <w:rPr>
          <w:rFonts w:ascii="宋体" w:hAnsi="宋体" w:eastAsia="宋体" w:cs="宋体"/>
          <w:color w:val="auto"/>
          <w:highlight w:val="none"/>
        </w:rPr>
      </w:pPr>
      <w:r>
        <w:rPr>
          <w:rFonts w:ascii="宋体" w:hAnsi="宋体" w:eastAsia="宋体" w:cs="宋体"/>
          <w:color w:val="auto"/>
          <w:highlight w:val="none"/>
        </w:rPr>
        <w:t>9</w:t>
      </w:r>
      <w:r>
        <w:rPr>
          <w:color w:val="auto"/>
          <w:highlight w:val="none"/>
        </w:rPr>
        <w:t xml:space="preserve">、甲方有权对保安员的工作进行监督、检查和指导，甲方有权要求乙方调 </w:t>
      </w:r>
      <w:r>
        <w:rPr>
          <w:color w:val="auto"/>
          <w:spacing w:val="2"/>
          <w:highlight w:val="none"/>
        </w:rPr>
        <w:t>换不适合工作的保安员。</w:t>
      </w:r>
      <w:r>
        <w:rPr>
          <w:rFonts w:ascii="宋体" w:hAnsi="宋体" w:eastAsia="宋体" w:cs="宋体"/>
          <w:color w:val="auto"/>
          <w:highlight w:val="none"/>
        </w:rPr>
        <w:t xml:space="preserve"> </w:t>
      </w:r>
    </w:p>
    <w:p w14:paraId="21471567">
      <w:pPr>
        <w:pStyle w:val="7"/>
        <w:spacing w:line="357" w:lineRule="auto"/>
        <w:ind w:right="0" w:firstLine="487"/>
        <w:jc w:val="left"/>
        <w:rPr>
          <w:rFonts w:ascii="宋体" w:hAnsi="宋体" w:eastAsia="宋体" w:cs="宋体"/>
          <w:color w:val="auto"/>
          <w:highlight w:val="none"/>
        </w:rPr>
      </w:pPr>
      <w:r>
        <w:rPr>
          <w:rFonts w:ascii="宋体" w:hAnsi="宋体" w:eastAsia="宋体" w:cs="宋体"/>
          <w:color w:val="auto"/>
          <w:spacing w:val="3"/>
          <w:highlight w:val="none"/>
        </w:rPr>
        <w:t>10</w:t>
      </w:r>
      <w:r>
        <w:rPr>
          <w:color w:val="auto"/>
          <w:spacing w:val="3"/>
          <w:highlight w:val="none"/>
        </w:rPr>
        <w:t>、在合同有效期内，如甲方校区调整变动，甲方有权对保安员日服务时</w:t>
      </w:r>
      <w:r>
        <w:rPr>
          <w:color w:val="auto"/>
          <w:spacing w:val="4"/>
          <w:highlight w:val="none"/>
        </w:rPr>
        <w:t xml:space="preserve"> </w:t>
      </w:r>
      <w:r>
        <w:rPr>
          <w:color w:val="auto"/>
          <w:spacing w:val="-3"/>
          <w:highlight w:val="none"/>
        </w:rPr>
        <w:t>长做出增减调整，次月按照调整后的保安员日服务时长向乙方拨付保安服务费。</w:t>
      </w:r>
      <w:r>
        <w:rPr>
          <w:rFonts w:ascii="宋体" w:hAnsi="宋体" w:eastAsia="宋体" w:cs="宋体"/>
          <w:color w:val="auto"/>
          <w:highlight w:val="none"/>
        </w:rPr>
        <w:t xml:space="preserve"> </w:t>
      </w:r>
    </w:p>
    <w:p w14:paraId="0D50EE09">
      <w:pPr>
        <w:pStyle w:val="7"/>
        <w:spacing w:line="240" w:lineRule="auto"/>
        <w:ind w:left="605" w:right="0"/>
        <w:jc w:val="left"/>
        <w:rPr>
          <w:rFonts w:ascii="宋体" w:hAnsi="宋体" w:eastAsia="宋体" w:cs="宋体"/>
          <w:color w:val="auto"/>
          <w:highlight w:val="none"/>
        </w:rPr>
      </w:pPr>
      <w:r>
        <w:rPr>
          <w:rFonts w:ascii="宋体" w:hAnsi="宋体" w:eastAsia="宋体" w:cs="宋体"/>
          <w:color w:val="auto"/>
          <w:spacing w:val="-4"/>
          <w:highlight w:val="none"/>
        </w:rPr>
        <w:t>11</w:t>
      </w:r>
      <w:r>
        <w:rPr>
          <w:color w:val="auto"/>
          <w:spacing w:val="-4"/>
          <w:highlight w:val="none"/>
        </w:rPr>
        <w:t>、甲方有权协调处理保安员在服务中与进入服务区域的人员发生的争议。</w:t>
      </w:r>
      <w:r>
        <w:rPr>
          <w:rFonts w:ascii="宋体" w:hAnsi="宋体" w:eastAsia="宋体" w:cs="宋体"/>
          <w:color w:val="auto"/>
          <w:highlight w:val="none"/>
        </w:rPr>
        <w:t xml:space="preserve"> </w:t>
      </w:r>
    </w:p>
    <w:p w14:paraId="42B3B366">
      <w:pPr>
        <w:pStyle w:val="7"/>
        <w:spacing w:before="154" w:line="357" w:lineRule="auto"/>
        <w:ind w:right="0" w:firstLine="487"/>
        <w:jc w:val="left"/>
        <w:rPr>
          <w:rFonts w:ascii="宋体" w:hAnsi="宋体" w:eastAsia="宋体" w:cs="宋体"/>
          <w:color w:val="auto"/>
          <w:highlight w:val="none"/>
        </w:rPr>
      </w:pPr>
      <w:r>
        <w:rPr>
          <w:rFonts w:ascii="宋体" w:hAnsi="宋体" w:eastAsia="宋体" w:cs="宋体"/>
          <w:color w:val="auto"/>
          <w:spacing w:val="3"/>
          <w:highlight w:val="none"/>
        </w:rPr>
        <w:t>12</w:t>
      </w:r>
      <w:r>
        <w:rPr>
          <w:color w:val="auto"/>
          <w:spacing w:val="3"/>
          <w:highlight w:val="none"/>
        </w:rPr>
        <w:t>、甲方为保安执勤提供必要的工作器材和通信设施，并为保安队员提供</w:t>
      </w:r>
      <w:r>
        <w:rPr>
          <w:color w:val="auto"/>
          <w:highlight w:val="none"/>
        </w:rPr>
        <w:t xml:space="preserve"> </w:t>
      </w:r>
      <w:r>
        <w:rPr>
          <w:color w:val="auto"/>
          <w:spacing w:val="2"/>
          <w:highlight w:val="none"/>
        </w:rPr>
        <w:t>免费住宿场所。</w:t>
      </w:r>
      <w:r>
        <w:rPr>
          <w:rFonts w:ascii="宋体" w:hAnsi="宋体" w:eastAsia="宋体" w:cs="宋体"/>
          <w:color w:val="auto"/>
          <w:highlight w:val="none"/>
        </w:rPr>
        <w:t xml:space="preserve"> </w:t>
      </w:r>
    </w:p>
    <w:p w14:paraId="2728B564">
      <w:pPr>
        <w:spacing w:before="154" w:line="357" w:lineRule="auto"/>
        <w:ind w:left="605" w:right="0" w:hanging="488"/>
        <w:jc w:val="left"/>
        <w:rPr>
          <w:rFonts w:ascii="宋体" w:hAnsi="宋体" w:eastAsia="宋体" w:cs="宋体"/>
          <w:color w:val="auto"/>
          <w:sz w:val="24"/>
          <w:szCs w:val="24"/>
          <w:highlight w:val="none"/>
        </w:rPr>
      </w:pPr>
      <w:r>
        <w:rPr>
          <w:rFonts w:ascii="宋体" w:hAnsi="宋体" w:eastAsia="宋体" w:cs="宋体"/>
          <w:b/>
          <w:bCs/>
          <w:color w:val="auto"/>
          <w:sz w:val="24"/>
          <w:szCs w:val="24"/>
          <w:highlight w:val="none"/>
        </w:rPr>
        <w:t>七、乙方的权利义务（具体内容请按照项目服务事项进行修改。）</w:t>
      </w:r>
      <w:r>
        <w:rPr>
          <w:rFonts w:ascii="宋体" w:hAnsi="宋体" w:eastAsia="宋体" w:cs="宋体"/>
          <w:b/>
          <w:bCs/>
          <w:color w:val="auto"/>
          <w:w w:val="99"/>
          <w:sz w:val="24"/>
          <w:szCs w:val="24"/>
          <w:highlight w:val="none"/>
        </w:rPr>
        <w:t xml:space="preserve"> </w:t>
      </w:r>
      <w:r>
        <w:rPr>
          <w:rFonts w:ascii="宋体" w:hAnsi="宋体" w:eastAsia="宋体" w:cs="宋体"/>
          <w:color w:val="auto"/>
          <w:sz w:val="24"/>
          <w:szCs w:val="24"/>
          <w:highlight w:val="none"/>
        </w:rPr>
        <w:t>1．乙方应根据国家和北京的有关法律、法规、规定为所派遣的保安员支付</w:t>
      </w:r>
    </w:p>
    <w:p w14:paraId="1A0B78FE">
      <w:pPr>
        <w:pStyle w:val="7"/>
        <w:spacing w:line="357" w:lineRule="auto"/>
        <w:ind w:right="243"/>
        <w:jc w:val="both"/>
        <w:rPr>
          <w:rFonts w:ascii="宋体" w:hAnsi="宋体" w:eastAsia="宋体" w:cs="宋体"/>
          <w:color w:val="auto"/>
          <w:highlight w:val="none"/>
        </w:rPr>
      </w:pPr>
      <w:r>
        <w:rPr>
          <w:color w:val="auto"/>
          <w:spacing w:val="-10"/>
          <w:highlight w:val="none"/>
        </w:rPr>
        <w:t>包括但不限于：工资、“险、金”、福利、保险、培训、服装、餐饮、交通及其它</w:t>
      </w:r>
      <w:r>
        <w:rPr>
          <w:color w:val="auto"/>
          <w:spacing w:val="-112"/>
          <w:highlight w:val="none"/>
        </w:rPr>
        <w:t xml:space="preserve"> </w:t>
      </w:r>
      <w:r>
        <w:rPr>
          <w:color w:val="auto"/>
          <w:spacing w:val="-4"/>
          <w:highlight w:val="none"/>
        </w:rPr>
        <w:t>各项应支付费用。乙方保安员在工作期间发生的伤、病、残、亡等，均由乙方负</w:t>
      </w:r>
      <w:r>
        <w:rPr>
          <w:color w:val="auto"/>
          <w:spacing w:val="-87"/>
          <w:highlight w:val="none"/>
        </w:rPr>
        <w:t xml:space="preserve"> </w:t>
      </w:r>
      <w:r>
        <w:rPr>
          <w:color w:val="auto"/>
          <w:spacing w:val="3"/>
          <w:highlight w:val="none"/>
        </w:rPr>
        <w:t>责。</w:t>
      </w:r>
      <w:r>
        <w:rPr>
          <w:rFonts w:ascii="宋体" w:hAnsi="宋体" w:eastAsia="宋体" w:cs="宋体"/>
          <w:color w:val="auto"/>
          <w:highlight w:val="none"/>
        </w:rPr>
        <w:t xml:space="preserve"> </w:t>
      </w:r>
    </w:p>
    <w:p w14:paraId="46DA5005">
      <w:pPr>
        <w:numPr>
          <w:ilvl w:val="0"/>
          <w:numId w:val="2"/>
        </w:numPr>
        <w:spacing w:before="154" w:line="357" w:lineRule="auto"/>
        <w:ind w:left="605" w:right="2759" w:hanging="488"/>
        <w:jc w:val="left"/>
        <w:rPr>
          <w:rFonts w:ascii="宋体" w:hAnsi="宋体" w:eastAsia="宋体" w:cs="宋体"/>
          <w:b/>
          <w:bCs/>
          <w:color w:val="auto"/>
          <w:w w:val="99"/>
          <w:sz w:val="24"/>
          <w:szCs w:val="24"/>
          <w:highlight w:val="none"/>
        </w:rPr>
      </w:pPr>
      <w:r>
        <w:rPr>
          <w:rFonts w:ascii="宋体" w:hAnsi="宋体" w:eastAsia="宋体" w:cs="宋体"/>
          <w:b/>
          <w:bCs/>
          <w:color w:val="auto"/>
          <w:spacing w:val="3"/>
          <w:sz w:val="24"/>
          <w:szCs w:val="24"/>
          <w:highlight w:val="none"/>
        </w:rPr>
        <w:t>合同的变更、解除、终止和续订</w:t>
      </w:r>
      <w:r>
        <w:rPr>
          <w:rFonts w:ascii="宋体" w:hAnsi="宋体" w:eastAsia="宋体" w:cs="宋体"/>
          <w:b/>
          <w:bCs/>
          <w:color w:val="auto"/>
          <w:w w:val="99"/>
          <w:sz w:val="24"/>
          <w:szCs w:val="24"/>
          <w:highlight w:val="none"/>
        </w:rPr>
        <w:t xml:space="preserve"> </w:t>
      </w:r>
    </w:p>
    <w:p w14:paraId="01629314">
      <w:pPr>
        <w:pStyle w:val="7"/>
        <w:spacing w:line="357" w:lineRule="auto"/>
        <w:ind w:right="0" w:firstLine="487"/>
        <w:jc w:val="left"/>
        <w:rPr>
          <w:color w:val="auto"/>
          <w:highlight w:val="none"/>
        </w:rPr>
      </w:pPr>
      <w:r>
        <w:rPr>
          <w:color w:val="auto"/>
          <w:highlight w:val="none"/>
        </w:rPr>
        <w:t xml:space="preserve">甲乙双方经协商可以书面变更本合同。甲方因校区调整和不可抗力原因不能履行合同时，甲方可终止或变更合同，甲方不承担任何责任。原则上服务地点和岗位调整应由甲方提前 15 个工作日告知乙方。一方因不可抗力原因不能履行合同时，可终止或变更合同，应及时通知对方，由双方根据具体情况确定违约方承担部分责任或全部免责。 </w:t>
      </w:r>
    </w:p>
    <w:p w14:paraId="5BE466B2">
      <w:pPr>
        <w:pStyle w:val="7"/>
        <w:spacing w:line="357" w:lineRule="auto"/>
        <w:ind w:right="0" w:firstLine="487"/>
        <w:jc w:val="left"/>
        <w:rPr>
          <w:color w:val="auto"/>
          <w:highlight w:val="none"/>
        </w:rPr>
      </w:pPr>
      <w:r>
        <w:rPr>
          <w:color w:val="auto"/>
          <w:highlight w:val="none"/>
        </w:rPr>
        <w:t xml:space="preserve">因保安员原因造成负责区域发生重大案（事）件的，乙方承担全部责任，甲方有权据此扣发部分或全部服务费直至单方面解除或终止合同，服务费按解 除或终止合同的日期结算，无违约金。 </w:t>
      </w:r>
    </w:p>
    <w:p w14:paraId="23083A4D">
      <w:pPr>
        <w:pStyle w:val="7"/>
        <w:spacing w:line="357" w:lineRule="auto"/>
        <w:ind w:right="216" w:firstLine="487"/>
        <w:jc w:val="both"/>
        <w:rPr>
          <w:rFonts w:ascii="宋体" w:hAnsi="宋体" w:eastAsia="宋体" w:cs="宋体"/>
          <w:color w:val="auto"/>
          <w:highlight w:val="none"/>
        </w:rPr>
      </w:pPr>
      <w:r>
        <w:rPr>
          <w:color w:val="auto"/>
          <w:spacing w:val="3"/>
          <w:highlight w:val="none"/>
        </w:rPr>
        <w:t>本合同期限届满即自行终止。如无续约，乙方人员应按甲方要求无条件撤</w:t>
      </w:r>
      <w:r>
        <w:rPr>
          <w:color w:val="auto"/>
          <w:highlight w:val="none"/>
        </w:rPr>
        <w:t xml:space="preserve"> 出，并主动配合交接工作。一方要求续约的，应在本合同期满前</w:t>
      </w:r>
      <w:r>
        <w:rPr>
          <w:color w:val="auto"/>
          <w:spacing w:val="-48"/>
          <w:highlight w:val="none"/>
        </w:rPr>
        <w:t xml:space="preserve"> </w:t>
      </w:r>
      <w:r>
        <w:rPr>
          <w:rFonts w:ascii="宋体" w:hAnsi="宋体" w:eastAsia="宋体" w:cs="宋体"/>
          <w:color w:val="auto"/>
          <w:highlight w:val="none"/>
        </w:rPr>
        <w:t>30</w:t>
      </w:r>
      <w:r>
        <w:rPr>
          <w:rFonts w:ascii="宋体" w:hAnsi="宋体" w:eastAsia="宋体" w:cs="宋体"/>
          <w:color w:val="auto"/>
          <w:spacing w:val="-55"/>
          <w:highlight w:val="none"/>
        </w:rPr>
        <w:t xml:space="preserve"> </w:t>
      </w:r>
      <w:r>
        <w:rPr>
          <w:color w:val="auto"/>
          <w:highlight w:val="none"/>
        </w:rPr>
        <w:t xml:space="preserve">天以书面方 </w:t>
      </w:r>
      <w:r>
        <w:rPr>
          <w:color w:val="auto"/>
          <w:spacing w:val="2"/>
          <w:highlight w:val="none"/>
        </w:rPr>
        <w:t>式向对方提出，经双方协商一致续约的，双方应书面确认。</w:t>
      </w:r>
      <w:r>
        <w:rPr>
          <w:rFonts w:ascii="宋体" w:hAnsi="宋体" w:eastAsia="宋体" w:cs="宋体"/>
          <w:color w:val="auto"/>
          <w:highlight w:val="none"/>
        </w:rPr>
        <w:t xml:space="preserve"> </w:t>
      </w:r>
    </w:p>
    <w:p w14:paraId="377815B0">
      <w:pPr>
        <w:pStyle w:val="4"/>
        <w:spacing w:before="36" w:line="240" w:lineRule="auto"/>
        <w:ind w:right="0"/>
        <w:jc w:val="left"/>
        <w:rPr>
          <w:rFonts w:ascii="宋体" w:hAnsi="宋体" w:eastAsia="宋体" w:cs="宋体"/>
          <w:b w:val="0"/>
          <w:bCs w:val="0"/>
          <w:color w:val="auto"/>
          <w:highlight w:val="none"/>
        </w:rPr>
      </w:pPr>
      <w:r>
        <w:rPr>
          <w:color w:val="auto"/>
          <w:spacing w:val="3"/>
          <w:highlight w:val="none"/>
        </w:rPr>
        <w:t>九、违约责任</w:t>
      </w:r>
      <w:r>
        <w:rPr>
          <w:rFonts w:ascii="宋体" w:hAnsi="宋体" w:eastAsia="宋体" w:cs="宋体"/>
          <w:color w:val="auto"/>
          <w:w w:val="99"/>
          <w:highlight w:val="none"/>
        </w:rPr>
        <w:t xml:space="preserve"> </w:t>
      </w:r>
    </w:p>
    <w:p w14:paraId="6A46B5A8">
      <w:pPr>
        <w:pStyle w:val="7"/>
        <w:spacing w:before="154" w:line="357" w:lineRule="auto"/>
        <w:ind w:right="215" w:firstLine="487"/>
        <w:jc w:val="both"/>
        <w:rPr>
          <w:rFonts w:ascii="宋体" w:hAnsi="宋体" w:eastAsia="宋体" w:cs="宋体"/>
          <w:color w:val="auto"/>
          <w:highlight w:val="none"/>
        </w:rPr>
      </w:pPr>
      <w:r>
        <w:rPr>
          <w:color w:val="auto"/>
          <w:highlight w:val="none"/>
        </w:rPr>
        <w:t>在合同有效期内，甲方有权单方解除合同，但应提前</w:t>
      </w:r>
      <w:r>
        <w:rPr>
          <w:color w:val="auto"/>
          <w:spacing w:val="-52"/>
          <w:highlight w:val="none"/>
        </w:rPr>
        <w:t xml:space="preserve"> </w:t>
      </w:r>
      <w:r>
        <w:rPr>
          <w:rFonts w:ascii="宋体" w:hAnsi="宋体" w:eastAsia="宋体" w:cs="宋体"/>
          <w:color w:val="auto"/>
          <w:highlight w:val="none"/>
        </w:rPr>
        <w:t>30</w:t>
      </w:r>
      <w:r>
        <w:rPr>
          <w:rFonts w:ascii="宋体" w:hAnsi="宋体" w:eastAsia="宋体" w:cs="宋体"/>
          <w:color w:val="auto"/>
          <w:spacing w:val="-56"/>
          <w:highlight w:val="none"/>
        </w:rPr>
        <w:t xml:space="preserve"> </w:t>
      </w:r>
      <w:r>
        <w:rPr>
          <w:color w:val="auto"/>
          <w:highlight w:val="none"/>
        </w:rPr>
        <w:t xml:space="preserve">天通知对方。提出 </w:t>
      </w:r>
      <w:r>
        <w:rPr>
          <w:color w:val="auto"/>
          <w:spacing w:val="3"/>
          <w:highlight w:val="none"/>
        </w:rPr>
        <w:t>解除合同的一方应承担违约责任，并向对方支付违约金，违约金数额为一个月</w:t>
      </w:r>
      <w:r>
        <w:rPr>
          <w:color w:val="auto"/>
          <w:spacing w:val="-97"/>
          <w:highlight w:val="none"/>
        </w:rPr>
        <w:t xml:space="preserve"> </w:t>
      </w:r>
      <w:r>
        <w:rPr>
          <w:color w:val="auto"/>
          <w:spacing w:val="3"/>
          <w:highlight w:val="none"/>
        </w:rPr>
        <w:t>的服务费。</w:t>
      </w:r>
      <w:r>
        <w:rPr>
          <w:rFonts w:ascii="宋体" w:hAnsi="宋体" w:eastAsia="宋体" w:cs="宋体"/>
          <w:color w:val="auto"/>
          <w:highlight w:val="none"/>
        </w:rPr>
        <w:t xml:space="preserve"> </w:t>
      </w:r>
    </w:p>
    <w:p w14:paraId="27F3B1E8">
      <w:pPr>
        <w:pStyle w:val="7"/>
        <w:spacing w:line="357" w:lineRule="auto"/>
        <w:ind w:right="0" w:firstLine="487"/>
        <w:jc w:val="left"/>
        <w:rPr>
          <w:rFonts w:ascii="宋体" w:hAnsi="宋体" w:eastAsia="宋体" w:cs="宋体"/>
          <w:color w:val="auto"/>
          <w:highlight w:val="none"/>
        </w:rPr>
      </w:pPr>
      <w:r>
        <w:rPr>
          <w:color w:val="auto"/>
          <w:highlight w:val="none"/>
        </w:rPr>
        <w:t xml:space="preserve">甲方应按合同约定及时支付服务费。确有正当理由并经乙方同意可以缓付。 </w:t>
      </w:r>
      <w:r>
        <w:rPr>
          <w:color w:val="auto"/>
          <w:spacing w:val="3"/>
          <w:highlight w:val="none"/>
        </w:rPr>
        <w:t>除上述情况外，甲方迟延支付服务费，每迟延一日，应按迟延支付部分千分之</w:t>
      </w:r>
      <w:r>
        <w:rPr>
          <w:color w:val="auto"/>
          <w:spacing w:val="-97"/>
          <w:highlight w:val="none"/>
        </w:rPr>
        <w:t xml:space="preserve"> </w:t>
      </w:r>
      <w:r>
        <w:rPr>
          <w:color w:val="auto"/>
          <w:spacing w:val="3"/>
          <w:highlight w:val="none"/>
        </w:rPr>
        <w:t>一向乙方支付滞纳金。甲方迟延支付服务费超过一个月，乙方有权解除合同，</w:t>
      </w:r>
      <w:r>
        <w:rPr>
          <w:color w:val="auto"/>
          <w:spacing w:val="-97"/>
          <w:highlight w:val="none"/>
        </w:rPr>
        <w:t xml:space="preserve"> </w:t>
      </w:r>
      <w:r>
        <w:rPr>
          <w:color w:val="auto"/>
          <w:spacing w:val="2"/>
          <w:highlight w:val="none"/>
        </w:rPr>
        <w:t>并要求甲方承担违约责任，支付违约金。</w:t>
      </w:r>
      <w:r>
        <w:rPr>
          <w:rFonts w:ascii="宋体" w:hAnsi="宋体" w:eastAsia="宋体" w:cs="宋体"/>
          <w:color w:val="auto"/>
          <w:highlight w:val="none"/>
        </w:rPr>
        <w:t xml:space="preserve"> </w:t>
      </w:r>
    </w:p>
    <w:p w14:paraId="14EB83D5">
      <w:pPr>
        <w:numPr>
          <w:ilvl w:val="0"/>
          <w:numId w:val="2"/>
        </w:numPr>
        <w:spacing w:before="36" w:line="357" w:lineRule="auto"/>
        <w:ind w:left="605" w:leftChars="0" w:right="0" w:hanging="488" w:firstLineChars="0"/>
        <w:jc w:val="left"/>
        <w:rPr>
          <w:rFonts w:ascii="宋体" w:hAnsi="宋体" w:eastAsia="宋体" w:cs="宋体"/>
          <w:b/>
          <w:bCs/>
          <w:color w:val="auto"/>
          <w:spacing w:val="3"/>
          <w:sz w:val="24"/>
          <w:szCs w:val="24"/>
          <w:highlight w:val="none"/>
        </w:rPr>
      </w:pPr>
      <w:r>
        <w:rPr>
          <w:rFonts w:ascii="宋体" w:hAnsi="宋体" w:eastAsia="宋体" w:cs="宋体"/>
          <w:b/>
          <w:bCs/>
          <w:color w:val="auto"/>
          <w:spacing w:val="3"/>
          <w:sz w:val="24"/>
          <w:szCs w:val="24"/>
          <w:highlight w:val="none"/>
        </w:rPr>
        <w:t>合同纠纷的解决</w:t>
      </w:r>
    </w:p>
    <w:p w14:paraId="0C162417">
      <w:pPr>
        <w:numPr>
          <w:ilvl w:val="0"/>
          <w:numId w:val="0"/>
        </w:numPr>
        <w:spacing w:before="36" w:line="357" w:lineRule="auto"/>
        <w:ind w:left="0" w:leftChars="0" w:right="0" w:rightChars="0" w:firstLine="421" w:firstLineChars="177"/>
        <w:jc w:val="left"/>
        <w:rPr>
          <w:rFonts w:ascii="宋体" w:hAnsi="宋体" w:eastAsia="宋体" w:cs="宋体"/>
          <w:color w:val="auto"/>
          <w:sz w:val="24"/>
          <w:szCs w:val="24"/>
          <w:highlight w:val="none"/>
        </w:rPr>
      </w:pPr>
      <w:r>
        <w:rPr>
          <w:rFonts w:ascii="宋体" w:hAnsi="宋体" w:eastAsia="宋体" w:cs="宋体"/>
          <w:b/>
          <w:bCs/>
          <w:color w:val="auto"/>
          <w:w w:val="99"/>
          <w:sz w:val="24"/>
          <w:szCs w:val="24"/>
          <w:highlight w:val="none"/>
        </w:rPr>
        <w:t xml:space="preserve"> </w:t>
      </w:r>
      <w:r>
        <w:rPr>
          <w:rFonts w:ascii="宋体" w:hAnsi="宋体" w:eastAsia="宋体" w:cs="宋体"/>
          <w:color w:val="auto"/>
          <w:spacing w:val="-2"/>
          <w:sz w:val="24"/>
          <w:szCs w:val="24"/>
          <w:highlight w:val="none"/>
        </w:rPr>
        <w:t>1.甲乙双方若发生合同纠纷，应本着互谅互让、互相尊重、和平友好的原则</w:t>
      </w:r>
    </w:p>
    <w:p w14:paraId="04E8336F">
      <w:pPr>
        <w:pStyle w:val="7"/>
        <w:spacing w:line="240" w:lineRule="auto"/>
        <w:ind w:right="0"/>
        <w:jc w:val="left"/>
        <w:rPr>
          <w:rFonts w:ascii="宋体" w:hAnsi="宋体" w:eastAsia="宋体" w:cs="宋体"/>
          <w:color w:val="auto"/>
          <w:highlight w:val="none"/>
        </w:rPr>
      </w:pPr>
      <w:r>
        <w:rPr>
          <w:color w:val="auto"/>
          <w:spacing w:val="3"/>
          <w:highlight w:val="none"/>
        </w:rPr>
        <w:t>协商解决。</w:t>
      </w:r>
      <w:r>
        <w:rPr>
          <w:rFonts w:ascii="宋体" w:hAnsi="宋体" w:eastAsia="宋体" w:cs="宋体"/>
          <w:color w:val="auto"/>
          <w:highlight w:val="none"/>
        </w:rPr>
        <w:t xml:space="preserve"> </w:t>
      </w:r>
    </w:p>
    <w:p w14:paraId="0D9D0FD5">
      <w:pPr>
        <w:pStyle w:val="7"/>
        <w:spacing w:before="154" w:line="357" w:lineRule="auto"/>
        <w:ind w:right="223" w:firstLine="487"/>
        <w:jc w:val="both"/>
        <w:rPr>
          <w:rFonts w:ascii="宋体" w:hAnsi="宋体" w:eastAsia="宋体" w:cs="宋体"/>
          <w:color w:val="auto"/>
          <w:highlight w:val="none"/>
        </w:rPr>
      </w:pPr>
      <w:r>
        <w:rPr>
          <w:rFonts w:ascii="宋体" w:hAnsi="宋体" w:eastAsia="宋体" w:cs="宋体"/>
          <w:color w:val="auto"/>
          <w:spacing w:val="3"/>
          <w:highlight w:val="none"/>
        </w:rPr>
        <w:t>2.</w:t>
      </w:r>
      <w:r>
        <w:rPr>
          <w:color w:val="auto"/>
          <w:spacing w:val="3"/>
          <w:highlight w:val="none"/>
        </w:rPr>
        <w:t>本合同履约地为北京，若双方不能通过协商达成协议，可依据《中华人</w:t>
      </w:r>
      <w:r>
        <w:rPr>
          <w:color w:val="auto"/>
          <w:highlight w:val="none"/>
        </w:rPr>
        <w:t xml:space="preserve"> </w:t>
      </w:r>
      <w:r>
        <w:rPr>
          <w:color w:val="auto"/>
          <w:spacing w:val="3"/>
          <w:highlight w:val="none"/>
        </w:rPr>
        <w:t>民共和国民事诉讼法》和《中华人民共和国民法典》的有关规定，向甲方所在</w:t>
      </w:r>
      <w:r>
        <w:rPr>
          <w:color w:val="auto"/>
          <w:spacing w:val="-97"/>
          <w:highlight w:val="none"/>
        </w:rPr>
        <w:t xml:space="preserve"> </w:t>
      </w:r>
      <w:r>
        <w:rPr>
          <w:color w:val="auto"/>
          <w:spacing w:val="2"/>
          <w:highlight w:val="none"/>
        </w:rPr>
        <w:t>地人民法院提起诉讼。</w:t>
      </w:r>
      <w:r>
        <w:rPr>
          <w:rFonts w:ascii="宋体" w:hAnsi="宋体" w:eastAsia="宋体" w:cs="宋体"/>
          <w:color w:val="auto"/>
          <w:highlight w:val="none"/>
        </w:rPr>
        <w:t xml:space="preserve"> </w:t>
      </w:r>
    </w:p>
    <w:p w14:paraId="2CA6D1A6">
      <w:pPr>
        <w:spacing w:before="36" w:line="357" w:lineRule="auto"/>
        <w:ind w:left="547" w:right="0" w:hanging="430"/>
        <w:jc w:val="left"/>
        <w:rPr>
          <w:rFonts w:ascii="宋体" w:hAnsi="宋体" w:eastAsia="宋体" w:cs="宋体"/>
          <w:b/>
          <w:bCs/>
          <w:color w:val="auto"/>
          <w:w w:val="99"/>
          <w:sz w:val="24"/>
          <w:szCs w:val="24"/>
          <w:highlight w:val="none"/>
        </w:rPr>
      </w:pPr>
      <w:r>
        <w:rPr>
          <w:rFonts w:ascii="宋体" w:hAnsi="宋体" w:eastAsia="宋体" w:cs="宋体"/>
          <w:b/>
          <w:bCs/>
          <w:color w:val="auto"/>
          <w:spacing w:val="3"/>
          <w:sz w:val="24"/>
          <w:szCs w:val="24"/>
          <w:highlight w:val="none"/>
        </w:rPr>
        <w:t>十一、免责条款</w:t>
      </w:r>
      <w:r>
        <w:rPr>
          <w:rFonts w:ascii="宋体" w:hAnsi="宋体" w:eastAsia="宋体" w:cs="宋体"/>
          <w:b/>
          <w:bCs/>
          <w:color w:val="auto"/>
          <w:w w:val="99"/>
          <w:sz w:val="24"/>
          <w:szCs w:val="24"/>
          <w:highlight w:val="none"/>
        </w:rPr>
        <w:t xml:space="preserve"> </w:t>
      </w:r>
    </w:p>
    <w:p w14:paraId="4BC9129D">
      <w:pPr>
        <w:spacing w:before="36" w:line="357" w:lineRule="auto"/>
        <w:ind w:left="534" w:leftChars="251" w:right="0" w:hanging="7" w:hangingChars="3"/>
        <w:jc w:val="left"/>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本合同因不可抗力而无法履行时，双方按国家有关法律规定处理。</w:t>
      </w:r>
      <w:r>
        <w:rPr>
          <w:rFonts w:ascii="宋体" w:hAnsi="宋体" w:eastAsia="宋体" w:cs="宋体"/>
          <w:b/>
          <w:bCs/>
          <w:color w:val="auto"/>
          <w:w w:val="99"/>
          <w:sz w:val="24"/>
          <w:szCs w:val="24"/>
          <w:highlight w:val="none"/>
        </w:rPr>
        <w:t xml:space="preserve"> </w:t>
      </w:r>
    </w:p>
    <w:p w14:paraId="3650614C">
      <w:pPr>
        <w:numPr>
          <w:ilvl w:val="0"/>
          <w:numId w:val="3"/>
        </w:numPr>
        <w:spacing w:before="36" w:line="357" w:lineRule="auto"/>
        <w:ind w:left="605" w:right="1517" w:hanging="488"/>
        <w:jc w:val="left"/>
        <w:rPr>
          <w:rFonts w:ascii="宋体" w:hAnsi="宋体" w:eastAsia="宋体" w:cs="宋体"/>
          <w:b/>
          <w:bCs/>
          <w:color w:val="auto"/>
          <w:w w:val="99"/>
          <w:sz w:val="24"/>
          <w:szCs w:val="24"/>
          <w:highlight w:val="none"/>
        </w:rPr>
      </w:pPr>
      <w:r>
        <w:rPr>
          <w:rFonts w:ascii="宋体" w:hAnsi="宋体" w:eastAsia="宋体" w:cs="宋体"/>
          <w:b/>
          <w:bCs/>
          <w:color w:val="auto"/>
          <w:spacing w:val="3"/>
          <w:sz w:val="24"/>
          <w:szCs w:val="24"/>
          <w:highlight w:val="none"/>
        </w:rPr>
        <w:t>廉政承诺</w:t>
      </w:r>
      <w:r>
        <w:rPr>
          <w:rFonts w:ascii="宋体" w:hAnsi="宋体" w:eastAsia="宋体" w:cs="宋体"/>
          <w:b/>
          <w:bCs/>
          <w:color w:val="auto"/>
          <w:w w:val="99"/>
          <w:sz w:val="24"/>
          <w:szCs w:val="24"/>
          <w:highlight w:val="none"/>
        </w:rPr>
        <w:t xml:space="preserve"> </w:t>
      </w:r>
    </w:p>
    <w:p w14:paraId="174D3746">
      <w:pPr>
        <w:numPr>
          <w:ilvl w:val="0"/>
          <w:numId w:val="0"/>
        </w:numPr>
        <w:spacing w:before="36" w:line="357" w:lineRule="auto"/>
        <w:ind w:left="117" w:leftChars="0" w:right="1517" w:rightChars="0"/>
        <w:jc w:val="left"/>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合同双方承诺共同加强廉洁自律、反对商业贿赂。</w:t>
      </w:r>
      <w:r>
        <w:rPr>
          <w:rFonts w:ascii="宋体" w:hAnsi="宋体" w:eastAsia="宋体" w:cs="宋体"/>
          <w:color w:val="auto"/>
          <w:sz w:val="24"/>
          <w:szCs w:val="24"/>
          <w:highlight w:val="none"/>
        </w:rPr>
        <w:t xml:space="preserve"> </w:t>
      </w:r>
    </w:p>
    <w:p w14:paraId="5C5F1EE9">
      <w:pPr>
        <w:numPr>
          <w:ilvl w:val="0"/>
          <w:numId w:val="3"/>
        </w:numPr>
        <w:spacing w:before="37" w:line="357" w:lineRule="auto"/>
        <w:ind w:left="605" w:leftChars="0" w:right="0" w:hanging="488" w:firstLineChars="0"/>
        <w:jc w:val="left"/>
        <w:rPr>
          <w:rFonts w:ascii="宋体" w:hAnsi="宋体" w:eastAsia="宋体" w:cs="宋体"/>
          <w:b/>
          <w:bCs/>
          <w:color w:val="auto"/>
          <w:w w:val="99"/>
          <w:sz w:val="24"/>
          <w:szCs w:val="24"/>
          <w:highlight w:val="none"/>
        </w:rPr>
      </w:pPr>
      <w:r>
        <w:rPr>
          <w:rFonts w:ascii="宋体" w:hAnsi="宋体" w:eastAsia="宋体" w:cs="宋体"/>
          <w:b/>
          <w:bCs/>
          <w:color w:val="auto"/>
          <w:spacing w:val="3"/>
          <w:sz w:val="24"/>
          <w:szCs w:val="24"/>
          <w:highlight w:val="none"/>
        </w:rPr>
        <w:t>合同特殊条款</w:t>
      </w:r>
      <w:r>
        <w:rPr>
          <w:rFonts w:ascii="宋体" w:hAnsi="宋体" w:eastAsia="宋体" w:cs="宋体"/>
          <w:b/>
          <w:bCs/>
          <w:color w:val="auto"/>
          <w:w w:val="99"/>
          <w:sz w:val="24"/>
          <w:szCs w:val="24"/>
          <w:highlight w:val="none"/>
        </w:rPr>
        <w:t xml:space="preserve"> </w:t>
      </w:r>
    </w:p>
    <w:p w14:paraId="76C81DC9">
      <w:pPr>
        <w:numPr>
          <w:ilvl w:val="0"/>
          <w:numId w:val="0"/>
        </w:numPr>
        <w:spacing w:before="37" w:line="357" w:lineRule="auto"/>
        <w:ind w:left="117" w:leftChars="0" w:right="0" w:rightChars="0"/>
        <w:jc w:val="left"/>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合同特殊条款是合同一般条款的补充和修改。如果两者之间有抵触，应以</w:t>
      </w:r>
    </w:p>
    <w:p w14:paraId="54715D09">
      <w:pPr>
        <w:pStyle w:val="7"/>
        <w:spacing w:line="357" w:lineRule="auto"/>
        <w:ind w:left="605" w:right="5887" w:hanging="488"/>
        <w:jc w:val="left"/>
        <w:rPr>
          <w:color w:val="auto"/>
          <w:spacing w:val="2"/>
          <w:highlight w:val="none"/>
        </w:rPr>
      </w:pPr>
      <w:r>
        <w:rPr>
          <w:color w:val="auto"/>
          <w:spacing w:val="2"/>
          <w:highlight w:val="none"/>
        </w:rPr>
        <w:t>特殊条款为准。</w:t>
      </w:r>
    </w:p>
    <w:p w14:paraId="59E58B4D">
      <w:pPr>
        <w:pStyle w:val="7"/>
        <w:spacing w:line="357" w:lineRule="auto"/>
        <w:ind w:left="605" w:right="5887" w:hanging="488"/>
        <w:jc w:val="left"/>
        <w:rPr>
          <w:rFonts w:ascii="宋体" w:hAnsi="宋体" w:eastAsia="宋体" w:cs="宋体"/>
          <w:color w:val="auto"/>
          <w:highlight w:val="none"/>
        </w:rPr>
      </w:pPr>
      <w:r>
        <w:rPr>
          <w:color w:val="auto"/>
          <w:spacing w:val="-115"/>
          <w:highlight w:val="none"/>
        </w:rPr>
        <w:t xml:space="preserve"> </w:t>
      </w:r>
      <w:r>
        <w:rPr>
          <w:color w:val="auto"/>
          <w:spacing w:val="2"/>
          <w:highlight w:val="none"/>
        </w:rPr>
        <w:t>一、定义</w:t>
      </w:r>
      <w:r>
        <w:rPr>
          <w:rFonts w:ascii="宋体" w:hAnsi="宋体" w:eastAsia="宋体" w:cs="宋体"/>
          <w:color w:val="auto"/>
          <w:highlight w:val="none"/>
        </w:rPr>
        <w:t xml:space="preserve"> </w:t>
      </w:r>
    </w:p>
    <w:p w14:paraId="1C17DDB7">
      <w:pPr>
        <w:pStyle w:val="7"/>
        <w:spacing w:before="154" w:line="357" w:lineRule="auto"/>
        <w:ind w:right="223" w:firstLine="487"/>
        <w:jc w:val="both"/>
        <w:rPr>
          <w:color w:val="auto"/>
          <w:spacing w:val="3"/>
          <w:highlight w:val="none"/>
        </w:rPr>
      </w:pPr>
      <w:r>
        <w:rPr>
          <w:color w:val="auto"/>
          <w:spacing w:val="3"/>
          <w:highlight w:val="none"/>
        </w:rPr>
        <w:t xml:space="preserve">1.甲方：系指与中标人签署合同的单位。 </w:t>
      </w:r>
    </w:p>
    <w:p w14:paraId="6AD27545">
      <w:pPr>
        <w:pStyle w:val="7"/>
        <w:spacing w:before="154" w:line="357" w:lineRule="auto"/>
        <w:ind w:right="223" w:firstLine="487"/>
        <w:jc w:val="both"/>
        <w:rPr>
          <w:color w:val="auto"/>
          <w:spacing w:val="3"/>
          <w:highlight w:val="none"/>
          <w:lang w:val="en-US" w:eastAsia="zh-CN"/>
        </w:rPr>
      </w:pPr>
      <w:r>
        <w:rPr>
          <w:color w:val="auto"/>
          <w:spacing w:val="3"/>
          <w:highlight w:val="none"/>
        </w:rPr>
        <w:t>本合同甲方系指：</w:t>
      </w:r>
      <w:r>
        <w:rPr>
          <w:rFonts w:hint="eastAsia"/>
          <w:color w:val="auto"/>
          <w:spacing w:val="3"/>
          <w:highlight w:val="none"/>
          <w:lang w:eastAsia="zh-CN"/>
        </w:rPr>
        <w:t>中国劳动关系学院</w:t>
      </w:r>
      <w:r>
        <w:rPr>
          <w:color w:val="auto"/>
          <w:spacing w:val="3"/>
          <w:highlight w:val="none"/>
        </w:rPr>
        <w:t xml:space="preserve"> </w:t>
      </w:r>
    </w:p>
    <w:p w14:paraId="78DC414D">
      <w:pPr>
        <w:pStyle w:val="7"/>
        <w:spacing w:before="154" w:line="357" w:lineRule="auto"/>
        <w:ind w:right="223" w:firstLine="487"/>
        <w:jc w:val="both"/>
        <w:rPr>
          <w:color w:val="auto"/>
          <w:spacing w:val="3"/>
          <w:highlight w:val="none"/>
          <w:lang w:val="en-US" w:eastAsia="zh-CN"/>
        </w:rPr>
      </w:pPr>
      <w:r>
        <w:rPr>
          <w:color w:val="auto"/>
          <w:spacing w:val="3"/>
          <w:highlight w:val="none"/>
          <w:lang w:val="en-US" w:eastAsia="zh-CN"/>
        </w:rPr>
        <w:t xml:space="preserve">2.乙方：系指根据合同约定提供相关服务的中标人。 本合同乙方指： </w:t>
      </w:r>
    </w:p>
    <w:p w14:paraId="0AA0E7EF">
      <w:pPr>
        <w:pStyle w:val="7"/>
        <w:spacing w:before="154" w:line="357" w:lineRule="auto"/>
        <w:ind w:right="223" w:firstLine="487"/>
        <w:jc w:val="both"/>
        <w:rPr>
          <w:color w:val="auto"/>
          <w:spacing w:val="3"/>
          <w:highlight w:val="none"/>
          <w:lang w:val="en-US" w:eastAsia="zh-CN"/>
        </w:rPr>
      </w:pPr>
      <w:r>
        <w:rPr>
          <w:color w:val="auto"/>
          <w:spacing w:val="3"/>
          <w:highlight w:val="none"/>
          <w:lang w:val="en-US" w:eastAsia="zh-CN"/>
        </w:rPr>
        <w:t xml:space="preserve">3.“合同”系指甲乙双方签署的、合同格式中载明的甲乙双方所达成的协议，包括所有的附件、附录和构成合同的其它文件。 </w:t>
      </w:r>
    </w:p>
    <w:p w14:paraId="7AA45FBA">
      <w:pPr>
        <w:pStyle w:val="7"/>
        <w:spacing w:before="154" w:line="357" w:lineRule="auto"/>
        <w:ind w:left="0" w:leftChars="0" w:right="223" w:firstLine="0" w:firstLineChars="0"/>
        <w:jc w:val="both"/>
        <w:rPr>
          <w:color w:val="auto"/>
          <w:spacing w:val="3"/>
          <w:highlight w:val="none"/>
          <w:lang w:val="en-US" w:eastAsia="zh-CN"/>
        </w:rPr>
      </w:pPr>
      <w:r>
        <w:rPr>
          <w:color w:val="auto"/>
          <w:spacing w:val="3"/>
          <w:highlight w:val="none"/>
          <w:lang w:val="en-US" w:eastAsia="zh-CN"/>
        </w:rPr>
        <w:t>二、主要服务内容：按合同约定。</w:t>
      </w:r>
    </w:p>
    <w:p w14:paraId="3568B1B6">
      <w:pPr>
        <w:bidi w:val="0"/>
        <w:rPr>
          <w:color w:val="auto"/>
          <w:highlight w:val="none"/>
          <w:lang w:val="en-US" w:eastAsia="zh-CN"/>
        </w:rPr>
      </w:pPr>
    </w:p>
    <w:p w14:paraId="08759A62">
      <w:pPr>
        <w:pStyle w:val="7"/>
        <w:numPr>
          <w:ilvl w:val="0"/>
          <w:numId w:val="0"/>
        </w:numPr>
        <w:spacing w:line="357" w:lineRule="auto"/>
        <w:ind w:leftChars="0" w:right="0" w:rightChars="0"/>
        <w:jc w:val="left"/>
        <w:rPr>
          <w:rFonts w:ascii="宋体" w:hAnsi="宋体" w:eastAsia="宋体" w:cs="Arial"/>
          <w:snapToGrid w:val="0"/>
          <w:color w:val="auto"/>
          <w:spacing w:val="2"/>
          <w:sz w:val="24"/>
          <w:szCs w:val="24"/>
          <w:highlight w:val="none"/>
          <w:lang w:val="en-US" w:eastAsia="zh-CN" w:bidi="ar-SA"/>
        </w:rPr>
      </w:pPr>
      <w:r>
        <w:rPr>
          <w:rFonts w:hint="eastAsia" w:cs="Arial"/>
          <w:snapToGrid w:val="0"/>
          <w:color w:val="auto"/>
          <w:spacing w:val="2"/>
          <w:sz w:val="24"/>
          <w:szCs w:val="24"/>
          <w:highlight w:val="none"/>
          <w:lang w:val="en-US" w:eastAsia="zh-CN" w:bidi="ar-SA"/>
        </w:rPr>
        <w:t>三、</w:t>
      </w:r>
      <w:r>
        <w:rPr>
          <w:rFonts w:ascii="宋体" w:hAnsi="宋体" w:eastAsia="宋体" w:cs="Arial"/>
          <w:snapToGrid w:val="0"/>
          <w:color w:val="auto"/>
          <w:spacing w:val="2"/>
          <w:sz w:val="24"/>
          <w:szCs w:val="24"/>
          <w:highlight w:val="none"/>
          <w:lang w:val="en-US" w:eastAsia="zh-CN" w:bidi="ar-SA"/>
        </w:rPr>
        <w:t>本合同项下的服务期为：服务期总计12个月。</w:t>
      </w:r>
    </w:p>
    <w:p w14:paraId="03A36625">
      <w:pPr>
        <w:pStyle w:val="7"/>
        <w:numPr>
          <w:ilvl w:val="0"/>
          <w:numId w:val="0"/>
        </w:numPr>
        <w:spacing w:line="357" w:lineRule="auto"/>
        <w:ind w:right="0" w:rightChars="0"/>
        <w:jc w:val="left"/>
        <w:rPr>
          <w:rFonts w:ascii="宋体" w:hAnsi="宋体" w:eastAsia="宋体" w:cs="Arial"/>
          <w:snapToGrid w:val="0"/>
          <w:color w:val="auto"/>
          <w:spacing w:val="2"/>
          <w:sz w:val="24"/>
          <w:szCs w:val="24"/>
          <w:highlight w:val="none"/>
          <w:lang w:val="en-US" w:eastAsia="zh-CN" w:bidi="ar-SA"/>
        </w:rPr>
      </w:pPr>
      <w:r>
        <w:rPr>
          <w:rFonts w:ascii="宋体" w:hAnsi="宋体" w:eastAsia="宋体" w:cs="Arial"/>
          <w:snapToGrid w:val="0"/>
          <w:color w:val="auto"/>
          <w:spacing w:val="2"/>
          <w:sz w:val="24"/>
          <w:szCs w:val="24"/>
          <w:highlight w:val="none"/>
          <w:lang w:val="en-US" w:eastAsia="zh-CN" w:bidi="ar-SA"/>
        </w:rPr>
        <w:t xml:space="preserve">四、付款条件：按合同约定。 </w:t>
      </w:r>
    </w:p>
    <w:p w14:paraId="20398285">
      <w:pPr>
        <w:pStyle w:val="7"/>
        <w:numPr>
          <w:ilvl w:val="0"/>
          <w:numId w:val="0"/>
        </w:numPr>
        <w:spacing w:line="357" w:lineRule="auto"/>
        <w:ind w:right="0" w:rightChars="0"/>
        <w:jc w:val="left"/>
        <w:rPr>
          <w:color w:val="auto"/>
          <w:spacing w:val="2"/>
          <w:highlight w:val="none"/>
        </w:rPr>
      </w:pPr>
      <w:r>
        <w:rPr>
          <w:rFonts w:ascii="宋体" w:hAnsi="宋体" w:eastAsia="宋体" w:cs="Arial"/>
          <w:snapToGrid w:val="0"/>
          <w:color w:val="auto"/>
          <w:spacing w:val="2"/>
          <w:sz w:val="24"/>
          <w:szCs w:val="24"/>
          <w:highlight w:val="none"/>
          <w:lang w:val="en-US" w:eastAsia="zh-CN" w:bidi="ar-SA"/>
        </w:rPr>
        <w:t>五、监督与审核：甲方有权对乙方的工作进行监督、检查和审核，并有权</w:t>
      </w:r>
      <w:r>
        <w:rPr>
          <w:color w:val="auto"/>
          <w:spacing w:val="2"/>
          <w:highlight w:val="none"/>
        </w:rPr>
        <w:t>要求乙方对服务工作的不当之处进行整改，乙方应当予以配合和遵从。</w:t>
      </w:r>
    </w:p>
    <w:p w14:paraId="54EBCE4A">
      <w:pPr>
        <w:pStyle w:val="7"/>
        <w:spacing w:before="37" w:line="357" w:lineRule="auto"/>
        <w:ind w:right="0"/>
        <w:jc w:val="left"/>
        <w:rPr>
          <w:rFonts w:ascii="宋体" w:hAnsi="宋体" w:eastAsia="宋体" w:cs="宋体"/>
          <w:color w:val="auto"/>
          <w:highlight w:val="none"/>
        </w:rPr>
      </w:pPr>
      <w:r>
        <w:rPr>
          <w:color w:val="auto"/>
          <w:spacing w:val="2"/>
          <w:highlight w:val="none"/>
        </w:rPr>
        <w:t>六、其他约定：</w:t>
      </w:r>
      <w:r>
        <w:rPr>
          <w:rFonts w:ascii="宋体" w:hAnsi="宋体" w:eastAsia="宋体" w:cs="宋体"/>
          <w:color w:val="auto"/>
          <w:highlight w:val="none"/>
        </w:rPr>
        <w:t xml:space="preserve"> </w:t>
      </w:r>
    </w:p>
    <w:p w14:paraId="70621670">
      <w:pPr>
        <w:pStyle w:val="7"/>
        <w:spacing w:line="240" w:lineRule="auto"/>
        <w:ind w:left="605" w:right="0"/>
        <w:jc w:val="left"/>
        <w:rPr>
          <w:color w:val="auto"/>
          <w:highlight w:val="none"/>
        </w:rPr>
      </w:pPr>
      <w:r>
        <w:rPr>
          <w:rFonts w:ascii="宋体" w:hAnsi="宋体" w:eastAsia="宋体" w:cs="宋体"/>
          <w:color w:val="auto"/>
          <w:spacing w:val="2"/>
          <w:highlight w:val="none"/>
        </w:rPr>
        <w:t>1.</w:t>
      </w:r>
      <w:r>
        <w:rPr>
          <w:color w:val="auto"/>
          <w:spacing w:val="2"/>
          <w:highlight w:val="none"/>
        </w:rPr>
        <w:t>乙方的上述服务提供实施过程受甲方监督；</w:t>
      </w:r>
    </w:p>
    <w:p w14:paraId="2318CE96">
      <w:pPr>
        <w:pStyle w:val="7"/>
        <w:spacing w:before="154" w:line="357" w:lineRule="auto"/>
        <w:ind w:right="0" w:firstLine="487"/>
        <w:jc w:val="left"/>
        <w:rPr>
          <w:rFonts w:ascii="宋体" w:hAnsi="宋体" w:eastAsia="宋体" w:cs="宋体"/>
          <w:color w:val="auto"/>
          <w:highlight w:val="none"/>
        </w:rPr>
      </w:pPr>
      <w:r>
        <w:rPr>
          <w:rFonts w:ascii="宋体" w:hAnsi="宋体" w:eastAsia="宋体" w:cs="宋体"/>
          <w:color w:val="auto"/>
          <w:spacing w:val="2"/>
          <w:highlight w:val="none"/>
        </w:rPr>
        <w:t>2.</w:t>
      </w:r>
      <w:r>
        <w:rPr>
          <w:color w:val="auto"/>
          <w:spacing w:val="2"/>
          <w:highlight w:val="none"/>
        </w:rPr>
        <w:t>其他本合同未详细列明之处，但符合甲方校园安保工作之合理需求，且</w:t>
      </w:r>
      <w:r>
        <w:rPr>
          <w:color w:val="auto"/>
          <w:highlight w:val="none"/>
        </w:rPr>
        <w:t xml:space="preserve"> </w:t>
      </w:r>
      <w:r>
        <w:rPr>
          <w:color w:val="auto"/>
          <w:spacing w:val="2"/>
          <w:highlight w:val="none"/>
        </w:rPr>
        <w:t>明显属于乙方合理服务范围的，乙方应予完成；</w:t>
      </w:r>
      <w:r>
        <w:rPr>
          <w:rFonts w:ascii="宋体" w:hAnsi="宋体" w:eastAsia="宋体" w:cs="宋体"/>
          <w:color w:val="auto"/>
          <w:highlight w:val="none"/>
        </w:rPr>
        <w:t xml:space="preserve"> </w:t>
      </w:r>
    </w:p>
    <w:p w14:paraId="2149B636">
      <w:pPr>
        <w:pStyle w:val="7"/>
        <w:spacing w:line="357" w:lineRule="auto"/>
        <w:ind w:right="0" w:firstLine="487"/>
        <w:jc w:val="left"/>
        <w:rPr>
          <w:rFonts w:ascii="宋体" w:hAnsi="宋体" w:eastAsia="宋体" w:cs="宋体"/>
          <w:color w:val="auto"/>
          <w:highlight w:val="none"/>
        </w:rPr>
      </w:pPr>
      <w:r>
        <w:rPr>
          <w:rFonts w:ascii="宋体" w:hAnsi="宋体" w:eastAsia="宋体" w:cs="宋体"/>
          <w:color w:val="auto"/>
          <w:spacing w:val="2"/>
          <w:highlight w:val="none"/>
        </w:rPr>
        <w:t>3.</w:t>
      </w:r>
      <w:r>
        <w:rPr>
          <w:color w:val="auto"/>
          <w:spacing w:val="2"/>
          <w:highlight w:val="none"/>
        </w:rPr>
        <w:t>乙方应当在所承办的系列活动中履行相应的安全责任及义务，并对活动</w:t>
      </w:r>
      <w:r>
        <w:rPr>
          <w:color w:val="auto"/>
          <w:highlight w:val="none"/>
        </w:rPr>
        <w:t xml:space="preserve"> </w:t>
      </w:r>
      <w:r>
        <w:rPr>
          <w:color w:val="auto"/>
          <w:spacing w:val="2"/>
          <w:highlight w:val="none"/>
        </w:rPr>
        <w:t>的安全承担最终责任。</w:t>
      </w:r>
      <w:r>
        <w:rPr>
          <w:rFonts w:ascii="宋体" w:hAnsi="宋体" w:eastAsia="宋体" w:cs="宋体"/>
          <w:color w:val="auto"/>
          <w:highlight w:val="none"/>
        </w:rPr>
        <w:t xml:space="preserve"> </w:t>
      </w:r>
    </w:p>
    <w:p w14:paraId="50613269">
      <w:pPr>
        <w:spacing w:before="36" w:line="357" w:lineRule="auto"/>
        <w:ind w:left="605" w:right="5405" w:hanging="488"/>
        <w:jc w:val="left"/>
        <w:rPr>
          <w:rFonts w:ascii="宋体" w:hAnsi="宋体" w:eastAsia="宋体" w:cs="宋体"/>
          <w:b/>
          <w:bCs/>
          <w:color w:val="auto"/>
          <w:w w:val="99"/>
          <w:sz w:val="24"/>
          <w:szCs w:val="24"/>
          <w:highlight w:val="none"/>
        </w:rPr>
      </w:pPr>
      <w:r>
        <w:rPr>
          <w:rFonts w:ascii="宋体" w:hAnsi="宋体" w:eastAsia="宋体" w:cs="宋体"/>
          <w:b/>
          <w:bCs/>
          <w:color w:val="auto"/>
          <w:spacing w:val="3"/>
          <w:sz w:val="24"/>
          <w:szCs w:val="24"/>
          <w:highlight w:val="none"/>
        </w:rPr>
        <w:t>十四、合同一般条款</w:t>
      </w:r>
      <w:r>
        <w:rPr>
          <w:rFonts w:ascii="宋体" w:hAnsi="宋体" w:eastAsia="宋体" w:cs="宋体"/>
          <w:b/>
          <w:bCs/>
          <w:color w:val="auto"/>
          <w:w w:val="99"/>
          <w:sz w:val="24"/>
          <w:szCs w:val="24"/>
          <w:highlight w:val="none"/>
        </w:rPr>
        <w:t xml:space="preserve"> </w:t>
      </w:r>
    </w:p>
    <w:p w14:paraId="26755987">
      <w:pPr>
        <w:spacing w:before="36" w:line="357" w:lineRule="auto"/>
        <w:ind w:left="605" w:right="5405" w:hanging="488"/>
        <w:jc w:val="left"/>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1、定义</w:t>
      </w:r>
      <w:r>
        <w:rPr>
          <w:rFonts w:ascii="宋体" w:hAnsi="宋体" w:eastAsia="宋体" w:cs="宋体"/>
          <w:color w:val="auto"/>
          <w:sz w:val="24"/>
          <w:szCs w:val="24"/>
          <w:highlight w:val="none"/>
        </w:rPr>
        <w:t xml:space="preserve"> </w:t>
      </w:r>
    </w:p>
    <w:p w14:paraId="0F24669C">
      <w:pPr>
        <w:pStyle w:val="7"/>
        <w:spacing w:line="357" w:lineRule="auto"/>
        <w:ind w:left="605" w:right="0"/>
        <w:jc w:val="left"/>
        <w:rPr>
          <w:color w:val="auto"/>
          <w:spacing w:val="3"/>
          <w:highlight w:val="none"/>
        </w:rPr>
      </w:pPr>
      <w:r>
        <w:rPr>
          <w:color w:val="auto"/>
          <w:spacing w:val="3"/>
          <w:highlight w:val="none"/>
        </w:rPr>
        <w:t>本合同下列术语应解释为：</w:t>
      </w:r>
    </w:p>
    <w:p w14:paraId="73380817">
      <w:pPr>
        <w:pStyle w:val="7"/>
        <w:spacing w:line="357" w:lineRule="auto"/>
        <w:ind w:right="0"/>
        <w:jc w:val="left"/>
        <w:rPr>
          <w:color w:val="auto"/>
          <w:spacing w:val="2"/>
          <w:highlight w:val="none"/>
        </w:rPr>
      </w:pPr>
      <w:r>
        <w:rPr>
          <w:rFonts w:ascii="宋体" w:hAnsi="宋体" w:eastAsia="宋体" w:cs="宋体"/>
          <w:color w:val="auto"/>
          <w:highlight w:val="none"/>
        </w:rPr>
        <w:t xml:space="preserve"> </w:t>
      </w:r>
      <w:r>
        <w:rPr>
          <w:rFonts w:ascii="宋体" w:hAnsi="宋体" w:eastAsia="宋体" w:cs="宋体"/>
          <w:color w:val="auto"/>
          <w:spacing w:val="2"/>
          <w:highlight w:val="none"/>
        </w:rPr>
        <w:t>1.1</w:t>
      </w:r>
      <w:r>
        <w:rPr>
          <w:color w:val="auto"/>
          <w:spacing w:val="2"/>
          <w:highlight w:val="none"/>
        </w:rPr>
        <w:t>“合同”系指甲乙双方签署的、合同格式中载明的甲乙双方所达成的协议，包括所有的附件、附录和上述文件所提到的构成合同的所有文件。</w:t>
      </w:r>
    </w:p>
    <w:p w14:paraId="2B76100E">
      <w:pPr>
        <w:pStyle w:val="7"/>
        <w:spacing w:line="357" w:lineRule="auto"/>
        <w:ind w:right="0"/>
        <w:jc w:val="left"/>
        <w:rPr>
          <w:color w:val="auto"/>
          <w:spacing w:val="2"/>
          <w:highlight w:val="none"/>
        </w:rPr>
      </w:pPr>
      <w:r>
        <w:rPr>
          <w:color w:val="auto"/>
          <w:spacing w:val="-92"/>
          <w:highlight w:val="none"/>
        </w:rPr>
        <w:t xml:space="preserve"> </w:t>
      </w:r>
      <w:r>
        <w:rPr>
          <w:rFonts w:ascii="宋体" w:hAnsi="宋体" w:eastAsia="宋体" w:cs="宋体"/>
          <w:color w:val="auto"/>
          <w:spacing w:val="2"/>
          <w:highlight w:val="none"/>
        </w:rPr>
        <w:t>1.2</w:t>
      </w:r>
      <w:r>
        <w:rPr>
          <w:color w:val="auto"/>
          <w:spacing w:val="2"/>
          <w:highlight w:val="none"/>
        </w:rPr>
        <w:t>“合同总价”系指根据合同规定乙方在正确地完全履行合同义务后甲方应支付给乙方的价格。</w:t>
      </w:r>
    </w:p>
    <w:p w14:paraId="461A12D4">
      <w:pPr>
        <w:pStyle w:val="7"/>
        <w:spacing w:line="357" w:lineRule="auto"/>
        <w:ind w:right="0"/>
        <w:jc w:val="left"/>
        <w:rPr>
          <w:color w:val="auto"/>
          <w:spacing w:val="2"/>
          <w:highlight w:val="none"/>
        </w:rPr>
      </w:pPr>
      <w:r>
        <w:rPr>
          <w:color w:val="auto"/>
          <w:spacing w:val="-112"/>
          <w:highlight w:val="none"/>
        </w:rPr>
        <w:t xml:space="preserve"> </w:t>
      </w:r>
      <w:r>
        <w:rPr>
          <w:rFonts w:ascii="宋体" w:hAnsi="宋体" w:eastAsia="宋体" w:cs="宋体"/>
          <w:color w:val="auto"/>
          <w:spacing w:val="2"/>
          <w:highlight w:val="none"/>
        </w:rPr>
        <w:t>1.3.1</w:t>
      </w:r>
      <w:r>
        <w:rPr>
          <w:color w:val="auto"/>
          <w:spacing w:val="2"/>
          <w:highlight w:val="none"/>
        </w:rPr>
        <w:t>“服务”系指根据合同规定乙方承担的有关服务，如合同中规定乙方应承担的其它义务。</w:t>
      </w:r>
    </w:p>
    <w:p w14:paraId="36881F71">
      <w:pPr>
        <w:pStyle w:val="7"/>
        <w:spacing w:line="357" w:lineRule="auto"/>
        <w:ind w:right="0"/>
        <w:jc w:val="left"/>
        <w:rPr>
          <w:color w:val="auto"/>
          <w:highlight w:val="none"/>
        </w:rPr>
      </w:pPr>
      <w:r>
        <w:rPr>
          <w:color w:val="auto"/>
          <w:spacing w:val="-112"/>
          <w:highlight w:val="none"/>
        </w:rPr>
        <w:t xml:space="preserve"> </w:t>
      </w:r>
      <w:r>
        <w:rPr>
          <w:rFonts w:ascii="宋体" w:hAnsi="宋体" w:eastAsia="宋体" w:cs="宋体"/>
          <w:color w:val="auto"/>
          <w:spacing w:val="2"/>
          <w:highlight w:val="none"/>
        </w:rPr>
        <w:t>1.3.2</w:t>
      </w:r>
      <w:r>
        <w:rPr>
          <w:color w:val="auto"/>
          <w:spacing w:val="2"/>
          <w:highlight w:val="none"/>
        </w:rPr>
        <w:t>“货物”系指乙方根据合同约定须向甲方提供的一切设备、机械、</w:t>
      </w:r>
    </w:p>
    <w:p w14:paraId="27177EDA">
      <w:pPr>
        <w:pStyle w:val="7"/>
        <w:spacing w:line="357" w:lineRule="auto"/>
        <w:ind w:left="605" w:right="0" w:hanging="488"/>
        <w:jc w:val="left"/>
        <w:rPr>
          <w:color w:val="auto"/>
          <w:spacing w:val="2"/>
          <w:highlight w:val="none"/>
        </w:rPr>
      </w:pPr>
      <w:r>
        <w:rPr>
          <w:color w:val="auto"/>
          <w:spacing w:val="2"/>
          <w:highlight w:val="none"/>
        </w:rPr>
        <w:t>仪表、备件，包括工具、手册等其它相关资料。</w:t>
      </w:r>
    </w:p>
    <w:p w14:paraId="7893155E">
      <w:pPr>
        <w:pStyle w:val="7"/>
        <w:spacing w:line="357" w:lineRule="auto"/>
        <w:ind w:left="605" w:right="0" w:hanging="488"/>
        <w:jc w:val="left"/>
        <w:rPr>
          <w:rFonts w:ascii="宋体" w:hAnsi="宋体" w:eastAsia="宋体" w:cs="宋体"/>
          <w:color w:val="auto"/>
          <w:highlight w:val="none"/>
        </w:rPr>
      </w:pPr>
      <w:r>
        <w:rPr>
          <w:color w:val="auto"/>
          <w:spacing w:val="-103"/>
          <w:highlight w:val="none"/>
        </w:rPr>
        <w:t xml:space="preserve"> </w:t>
      </w:r>
      <w:r>
        <w:rPr>
          <w:rFonts w:ascii="宋体" w:hAnsi="宋体" w:eastAsia="宋体" w:cs="宋体"/>
          <w:color w:val="auto"/>
          <w:spacing w:val="2"/>
          <w:highlight w:val="none"/>
        </w:rPr>
        <w:t>1.4</w:t>
      </w:r>
      <w:r>
        <w:rPr>
          <w:color w:val="auto"/>
          <w:spacing w:val="2"/>
          <w:highlight w:val="none"/>
        </w:rPr>
        <w:t>“甲方”系指在合同资料表中指明的购买服务的单位。</w:t>
      </w:r>
      <w:r>
        <w:rPr>
          <w:rFonts w:ascii="宋体" w:hAnsi="宋体" w:eastAsia="宋体" w:cs="宋体"/>
          <w:color w:val="auto"/>
          <w:highlight w:val="none"/>
        </w:rPr>
        <w:t xml:space="preserve"> </w:t>
      </w:r>
    </w:p>
    <w:p w14:paraId="19090DE9">
      <w:pPr>
        <w:pStyle w:val="7"/>
        <w:spacing w:line="357" w:lineRule="auto"/>
        <w:ind w:left="605" w:right="0" w:hanging="488"/>
        <w:jc w:val="left"/>
        <w:rPr>
          <w:rFonts w:ascii="宋体" w:hAnsi="宋体" w:eastAsia="宋体" w:cs="宋体"/>
          <w:color w:val="auto"/>
          <w:spacing w:val="2"/>
          <w:highlight w:val="none"/>
        </w:rPr>
      </w:pPr>
      <w:r>
        <w:rPr>
          <w:rFonts w:ascii="宋体" w:hAnsi="宋体" w:eastAsia="宋体" w:cs="宋体"/>
          <w:color w:val="auto"/>
          <w:spacing w:val="2"/>
          <w:highlight w:val="none"/>
        </w:rPr>
        <w:t>1.5</w:t>
      </w:r>
      <w:r>
        <w:rPr>
          <w:color w:val="auto"/>
          <w:spacing w:val="2"/>
          <w:highlight w:val="none"/>
        </w:rPr>
        <w:t>“乙方”系指在合同资料表中指明的提供本合同项下服务和货物的乙方或其</w:t>
      </w:r>
      <w:r>
        <w:rPr>
          <w:rFonts w:ascii="宋体" w:hAnsi="宋体" w:eastAsia="宋体" w:cs="宋体"/>
          <w:color w:val="auto"/>
          <w:spacing w:val="2"/>
          <w:highlight w:val="none"/>
        </w:rPr>
        <w:t xml:space="preserve">它实体。 </w:t>
      </w:r>
    </w:p>
    <w:p w14:paraId="42BE0683">
      <w:pPr>
        <w:pStyle w:val="7"/>
        <w:spacing w:line="357" w:lineRule="auto"/>
        <w:ind w:left="605" w:right="0" w:hanging="488"/>
        <w:jc w:val="left"/>
        <w:rPr>
          <w:rFonts w:ascii="宋体" w:hAnsi="宋体" w:eastAsia="宋体" w:cs="宋体"/>
          <w:color w:val="auto"/>
          <w:spacing w:val="2"/>
          <w:highlight w:val="none"/>
        </w:rPr>
      </w:pPr>
      <w:r>
        <w:rPr>
          <w:rFonts w:ascii="宋体" w:hAnsi="宋体" w:eastAsia="宋体" w:cs="宋体"/>
          <w:color w:val="auto"/>
          <w:spacing w:val="2"/>
          <w:highlight w:val="none"/>
        </w:rPr>
        <w:t xml:space="preserve">1.6“项目现场”指的是：采购人指定地点。 </w:t>
      </w:r>
    </w:p>
    <w:p w14:paraId="42A108B1">
      <w:pPr>
        <w:pStyle w:val="7"/>
        <w:spacing w:line="357" w:lineRule="auto"/>
        <w:ind w:left="599" w:leftChars="248" w:right="0" w:hanging="78" w:hangingChars="32"/>
        <w:jc w:val="left"/>
        <w:rPr>
          <w:rFonts w:ascii="宋体" w:hAnsi="宋体" w:eastAsia="宋体" w:cs="宋体"/>
          <w:color w:val="auto"/>
          <w:spacing w:val="2"/>
          <w:highlight w:val="none"/>
        </w:rPr>
      </w:pPr>
      <w:r>
        <w:rPr>
          <w:rFonts w:ascii="宋体" w:hAnsi="宋体" w:eastAsia="宋体" w:cs="宋体"/>
          <w:color w:val="auto"/>
          <w:spacing w:val="2"/>
          <w:highlight w:val="none"/>
        </w:rPr>
        <w:t>完成时间：在“合同特殊条款”中有规定。</w:t>
      </w:r>
    </w:p>
    <w:p w14:paraId="6702C424">
      <w:pPr>
        <w:pStyle w:val="7"/>
        <w:numPr>
          <w:ilvl w:val="0"/>
          <w:numId w:val="0"/>
        </w:numPr>
        <w:spacing w:before="154" w:line="357" w:lineRule="auto"/>
        <w:ind w:right="2515" w:rightChars="0"/>
        <w:jc w:val="left"/>
        <w:rPr>
          <w:rFonts w:ascii="宋体" w:hAnsi="宋体" w:eastAsia="宋体" w:cs="宋体"/>
          <w:color w:val="auto"/>
          <w:highlight w:val="none"/>
        </w:rPr>
      </w:pPr>
      <w:r>
        <w:rPr>
          <w:color w:val="auto"/>
          <w:spacing w:val="-103"/>
          <w:highlight w:val="none"/>
        </w:rPr>
        <w:t xml:space="preserve"> </w:t>
      </w:r>
      <w:r>
        <w:rPr>
          <w:rFonts w:ascii="宋体" w:hAnsi="宋体" w:eastAsia="宋体" w:cs="宋体"/>
          <w:color w:val="auto"/>
          <w:spacing w:val="2"/>
          <w:highlight w:val="none"/>
        </w:rPr>
        <w:t>3</w:t>
      </w:r>
      <w:r>
        <w:rPr>
          <w:color w:val="auto"/>
          <w:spacing w:val="2"/>
          <w:highlight w:val="none"/>
        </w:rPr>
        <w:t>、标准</w:t>
      </w:r>
      <w:r>
        <w:rPr>
          <w:rFonts w:ascii="宋体" w:hAnsi="宋体" w:eastAsia="宋体" w:cs="宋体"/>
          <w:color w:val="auto"/>
          <w:highlight w:val="none"/>
        </w:rPr>
        <w:t xml:space="preserve"> </w:t>
      </w:r>
    </w:p>
    <w:p w14:paraId="7250D13F">
      <w:pPr>
        <w:pStyle w:val="7"/>
        <w:spacing w:line="357" w:lineRule="auto"/>
        <w:ind w:right="0" w:firstLine="487"/>
        <w:jc w:val="left"/>
        <w:rPr>
          <w:rFonts w:ascii="宋体" w:hAnsi="宋体" w:eastAsia="宋体" w:cs="宋体"/>
          <w:color w:val="auto"/>
          <w:highlight w:val="none"/>
        </w:rPr>
      </w:pPr>
      <w:r>
        <w:rPr>
          <w:color w:val="auto"/>
          <w:spacing w:val="2"/>
          <w:highlight w:val="none"/>
        </w:rPr>
        <w:t>本合同下交付的服务应符合国内有关机构的发布的最新版本的技术标准或</w:t>
      </w:r>
      <w:r>
        <w:rPr>
          <w:color w:val="auto"/>
          <w:highlight w:val="none"/>
        </w:rPr>
        <w:t xml:space="preserve"> </w:t>
      </w:r>
      <w:r>
        <w:rPr>
          <w:color w:val="auto"/>
          <w:spacing w:val="2"/>
          <w:highlight w:val="none"/>
        </w:rPr>
        <w:t>相关文件规定。</w:t>
      </w:r>
      <w:r>
        <w:rPr>
          <w:rFonts w:ascii="宋体" w:hAnsi="宋体" w:eastAsia="宋体" w:cs="宋体"/>
          <w:color w:val="auto"/>
          <w:highlight w:val="none"/>
        </w:rPr>
        <w:t xml:space="preserve"> </w:t>
      </w:r>
    </w:p>
    <w:p w14:paraId="17B6B630">
      <w:pPr>
        <w:pStyle w:val="7"/>
        <w:spacing w:line="357" w:lineRule="auto"/>
        <w:ind w:left="605" w:right="2387"/>
        <w:jc w:val="left"/>
        <w:rPr>
          <w:color w:val="auto"/>
          <w:spacing w:val="2"/>
          <w:highlight w:val="none"/>
        </w:rPr>
      </w:pPr>
      <w:r>
        <w:rPr>
          <w:color w:val="auto"/>
          <w:spacing w:val="2"/>
          <w:highlight w:val="none"/>
        </w:rPr>
        <w:t>计量单位均采用中华人民共和国法定计量单位。</w:t>
      </w:r>
    </w:p>
    <w:p w14:paraId="7089B575">
      <w:pPr>
        <w:pStyle w:val="7"/>
        <w:spacing w:line="357" w:lineRule="auto"/>
        <w:ind w:left="604" w:leftChars="0" w:right="2387" w:hanging="604" w:hangingChars="1779"/>
        <w:jc w:val="left"/>
        <w:rPr>
          <w:rFonts w:ascii="宋体" w:hAnsi="宋体" w:eastAsia="宋体" w:cs="宋体"/>
          <w:color w:val="auto"/>
          <w:highlight w:val="none"/>
        </w:rPr>
      </w:pPr>
      <w:r>
        <w:rPr>
          <w:color w:val="auto"/>
          <w:spacing w:val="-103"/>
          <w:highlight w:val="none"/>
        </w:rPr>
        <w:t xml:space="preserve"> </w:t>
      </w:r>
      <w:r>
        <w:rPr>
          <w:rFonts w:ascii="宋体" w:hAnsi="宋体" w:eastAsia="宋体" w:cs="宋体"/>
          <w:color w:val="auto"/>
          <w:spacing w:val="2"/>
          <w:highlight w:val="none"/>
        </w:rPr>
        <w:t>4</w:t>
      </w:r>
      <w:r>
        <w:rPr>
          <w:color w:val="auto"/>
          <w:spacing w:val="2"/>
          <w:highlight w:val="none"/>
        </w:rPr>
        <w:t>、价格</w:t>
      </w:r>
      <w:r>
        <w:rPr>
          <w:rFonts w:ascii="宋体" w:hAnsi="宋体" w:eastAsia="宋体" w:cs="宋体"/>
          <w:color w:val="auto"/>
          <w:highlight w:val="none"/>
        </w:rPr>
        <w:t xml:space="preserve"> </w:t>
      </w:r>
    </w:p>
    <w:p w14:paraId="7F2602B3">
      <w:pPr>
        <w:pStyle w:val="7"/>
        <w:spacing w:before="37" w:line="357" w:lineRule="auto"/>
        <w:ind w:left="5" w:leftChars="0" w:right="0" w:firstLine="414" w:firstLineChars="170"/>
        <w:jc w:val="left"/>
        <w:rPr>
          <w:rFonts w:ascii="宋体" w:hAnsi="宋体" w:eastAsia="宋体" w:cs="宋体"/>
          <w:color w:val="auto"/>
          <w:highlight w:val="none"/>
        </w:rPr>
      </w:pPr>
      <w:r>
        <w:rPr>
          <w:color w:val="auto"/>
          <w:spacing w:val="2"/>
          <w:highlight w:val="none"/>
        </w:rPr>
        <w:t xml:space="preserve">合同总价： </w:t>
      </w:r>
      <w:r>
        <w:rPr>
          <w:rFonts w:hint="eastAsia"/>
          <w:color w:val="auto"/>
          <w:spacing w:val="2"/>
          <w:highlight w:val="none"/>
          <w:lang w:val="en-US" w:eastAsia="zh-CN"/>
        </w:rPr>
        <w:t>元人民币</w:t>
      </w:r>
      <w:r>
        <w:rPr>
          <w:color w:val="auto"/>
          <w:highlight w:val="none"/>
        </w:rPr>
        <w:t>。</w:t>
      </w:r>
      <w:r>
        <w:rPr>
          <w:color w:val="auto"/>
          <w:spacing w:val="-118"/>
          <w:highlight w:val="none"/>
        </w:rPr>
        <w:t xml:space="preserve"> </w:t>
      </w:r>
      <w:r>
        <w:rPr>
          <w:color w:val="auto"/>
          <w:spacing w:val="2"/>
          <w:highlight w:val="none"/>
        </w:rPr>
        <w:t>甲方支付的服务费已包括但不限于乙方派遣保安员的工资、福利、奖励、培训、服装、餐饮、制证、管理、交通、必要的服务工具装备及其折旧、依法</w:t>
      </w:r>
      <w:r>
        <w:rPr>
          <w:color w:val="auto"/>
          <w:spacing w:val="-105"/>
          <w:highlight w:val="none"/>
        </w:rPr>
        <w:t xml:space="preserve"> </w:t>
      </w:r>
      <w:r>
        <w:rPr>
          <w:color w:val="auto"/>
          <w:spacing w:val="2"/>
          <w:highlight w:val="none"/>
        </w:rPr>
        <w:t>应缴的各种保险积金等，以及其它因乙方为甲方服务而产生的一切应由乙方支</w:t>
      </w:r>
      <w:r>
        <w:rPr>
          <w:color w:val="auto"/>
          <w:spacing w:val="-105"/>
          <w:highlight w:val="none"/>
        </w:rPr>
        <w:t xml:space="preserve"> </w:t>
      </w:r>
      <w:r>
        <w:rPr>
          <w:color w:val="auto"/>
          <w:spacing w:val="2"/>
          <w:highlight w:val="none"/>
        </w:rPr>
        <w:t>付的全部费用。</w:t>
      </w:r>
      <w:r>
        <w:rPr>
          <w:rFonts w:ascii="宋体" w:hAnsi="宋体" w:eastAsia="宋体" w:cs="宋体"/>
          <w:color w:val="auto"/>
          <w:highlight w:val="none"/>
        </w:rPr>
        <w:t xml:space="preserve"> </w:t>
      </w:r>
    </w:p>
    <w:p w14:paraId="2420036B">
      <w:pPr>
        <w:pStyle w:val="7"/>
        <w:spacing w:line="240" w:lineRule="auto"/>
        <w:ind w:right="0"/>
        <w:jc w:val="left"/>
        <w:rPr>
          <w:rFonts w:ascii="宋体" w:hAnsi="宋体" w:eastAsia="宋体" w:cs="宋体"/>
          <w:color w:val="auto"/>
          <w:highlight w:val="none"/>
        </w:rPr>
      </w:pPr>
      <w:r>
        <w:rPr>
          <w:rFonts w:ascii="宋体" w:hAnsi="宋体" w:eastAsia="宋体" w:cs="宋体"/>
          <w:color w:val="auto"/>
          <w:spacing w:val="2"/>
          <w:highlight w:val="none"/>
        </w:rPr>
        <w:t>5</w:t>
      </w:r>
      <w:r>
        <w:rPr>
          <w:color w:val="auto"/>
          <w:spacing w:val="2"/>
          <w:highlight w:val="none"/>
        </w:rPr>
        <w:t>、服务质量保证</w:t>
      </w:r>
      <w:r>
        <w:rPr>
          <w:rFonts w:ascii="宋体" w:hAnsi="宋体" w:eastAsia="宋体" w:cs="宋体"/>
          <w:color w:val="auto"/>
          <w:highlight w:val="none"/>
        </w:rPr>
        <w:t xml:space="preserve"> </w:t>
      </w:r>
    </w:p>
    <w:p w14:paraId="243B919A">
      <w:pPr>
        <w:pStyle w:val="7"/>
        <w:spacing w:before="154" w:line="357" w:lineRule="auto"/>
        <w:ind w:right="0" w:firstLine="487"/>
        <w:jc w:val="left"/>
        <w:rPr>
          <w:rFonts w:ascii="宋体" w:hAnsi="宋体" w:eastAsia="宋体" w:cs="宋体"/>
          <w:color w:val="auto"/>
          <w:highlight w:val="none"/>
        </w:rPr>
      </w:pPr>
      <w:r>
        <w:rPr>
          <w:color w:val="auto"/>
          <w:spacing w:val="2"/>
          <w:highlight w:val="none"/>
        </w:rPr>
        <w:t>乙方应提供优质服务，保证服务质量，且不能低于合同规定的范围和种</w:t>
      </w:r>
      <w:r>
        <w:rPr>
          <w:color w:val="auto"/>
          <w:highlight w:val="none"/>
        </w:rPr>
        <w:t xml:space="preserve"> </w:t>
      </w:r>
      <w:r>
        <w:rPr>
          <w:color w:val="auto"/>
          <w:spacing w:val="2"/>
          <w:highlight w:val="none"/>
        </w:rPr>
        <w:t>类。甲方将定期或不定期的对乙方提供的服务实行动态跟踪、检查。</w:t>
      </w:r>
      <w:r>
        <w:rPr>
          <w:rFonts w:ascii="宋体" w:hAnsi="宋体" w:eastAsia="宋体" w:cs="宋体"/>
          <w:color w:val="auto"/>
          <w:highlight w:val="none"/>
        </w:rPr>
        <w:t xml:space="preserve"> </w:t>
      </w:r>
    </w:p>
    <w:p w14:paraId="020FA74E">
      <w:pPr>
        <w:pStyle w:val="7"/>
        <w:spacing w:line="357" w:lineRule="auto"/>
        <w:ind w:right="0" w:firstLine="487"/>
        <w:jc w:val="left"/>
        <w:rPr>
          <w:rFonts w:ascii="宋体" w:hAnsi="宋体" w:eastAsia="宋体" w:cs="宋体"/>
          <w:color w:val="auto"/>
          <w:highlight w:val="none"/>
        </w:rPr>
      </w:pPr>
      <w:r>
        <w:rPr>
          <w:color w:val="auto"/>
          <w:spacing w:val="2"/>
          <w:highlight w:val="none"/>
        </w:rPr>
        <w:t>乙方在收到甲方或使用单位关于服务质量问题，应按照招标文件的服务要</w:t>
      </w:r>
      <w:r>
        <w:rPr>
          <w:color w:val="auto"/>
          <w:highlight w:val="none"/>
        </w:rPr>
        <w:t xml:space="preserve"> </w:t>
      </w:r>
      <w:r>
        <w:rPr>
          <w:color w:val="auto"/>
          <w:spacing w:val="2"/>
          <w:highlight w:val="none"/>
        </w:rPr>
        <w:t>求响应时间迅速查处并答复。</w:t>
      </w:r>
      <w:r>
        <w:rPr>
          <w:rFonts w:ascii="宋体" w:hAnsi="宋体" w:eastAsia="宋体" w:cs="宋体"/>
          <w:color w:val="auto"/>
          <w:highlight w:val="none"/>
        </w:rPr>
        <w:t xml:space="preserve"> </w:t>
      </w:r>
    </w:p>
    <w:p w14:paraId="618A4CD0">
      <w:pPr>
        <w:pStyle w:val="7"/>
        <w:spacing w:line="357" w:lineRule="auto"/>
        <w:ind w:right="0" w:firstLine="487"/>
        <w:jc w:val="left"/>
        <w:rPr>
          <w:rFonts w:ascii="宋体" w:hAnsi="宋体" w:eastAsia="宋体" w:cs="宋体"/>
          <w:color w:val="auto"/>
          <w:highlight w:val="none"/>
        </w:rPr>
      </w:pPr>
      <w:r>
        <w:rPr>
          <w:color w:val="auto"/>
          <w:spacing w:val="2"/>
          <w:highlight w:val="none"/>
        </w:rPr>
        <w:t>如果乙方在收到通知三天后没有弥补缺陷，甲方或使用单位可采取必要的</w:t>
      </w:r>
      <w:r>
        <w:rPr>
          <w:color w:val="auto"/>
          <w:highlight w:val="none"/>
        </w:rPr>
        <w:t xml:space="preserve"> </w:t>
      </w:r>
      <w:r>
        <w:rPr>
          <w:color w:val="auto"/>
          <w:spacing w:val="2"/>
          <w:highlight w:val="none"/>
        </w:rPr>
        <w:t>补救措施，但风险和费用将由乙方承担。</w:t>
      </w:r>
      <w:r>
        <w:rPr>
          <w:rFonts w:ascii="宋体" w:hAnsi="宋体" w:eastAsia="宋体" w:cs="宋体"/>
          <w:color w:val="auto"/>
          <w:highlight w:val="none"/>
        </w:rPr>
        <w:t xml:space="preserve"> </w:t>
      </w:r>
    </w:p>
    <w:p w14:paraId="49A66698">
      <w:pPr>
        <w:pStyle w:val="7"/>
        <w:spacing w:line="240" w:lineRule="auto"/>
        <w:ind w:right="0"/>
        <w:jc w:val="left"/>
        <w:rPr>
          <w:rFonts w:ascii="宋体" w:hAnsi="宋体" w:eastAsia="宋体" w:cs="宋体"/>
          <w:color w:val="auto"/>
          <w:highlight w:val="none"/>
        </w:rPr>
      </w:pPr>
      <w:r>
        <w:rPr>
          <w:rFonts w:ascii="宋体" w:hAnsi="宋体" w:eastAsia="宋体" w:cs="宋体"/>
          <w:color w:val="auto"/>
          <w:spacing w:val="2"/>
          <w:highlight w:val="none"/>
        </w:rPr>
        <w:t>6</w:t>
      </w:r>
      <w:r>
        <w:rPr>
          <w:color w:val="auto"/>
          <w:spacing w:val="2"/>
          <w:highlight w:val="none"/>
        </w:rPr>
        <w:t>、转让</w:t>
      </w:r>
      <w:r>
        <w:rPr>
          <w:rFonts w:ascii="宋体" w:hAnsi="宋体" w:eastAsia="宋体" w:cs="宋体"/>
          <w:color w:val="auto"/>
          <w:highlight w:val="none"/>
        </w:rPr>
        <w:t xml:space="preserve"> </w:t>
      </w:r>
    </w:p>
    <w:p w14:paraId="562E5E20">
      <w:pPr>
        <w:pStyle w:val="7"/>
        <w:spacing w:before="154" w:line="357" w:lineRule="auto"/>
        <w:ind w:right="0" w:firstLine="487"/>
        <w:jc w:val="left"/>
        <w:rPr>
          <w:rFonts w:ascii="宋体" w:hAnsi="宋体" w:eastAsia="宋体" w:cs="宋体"/>
          <w:color w:val="auto"/>
          <w:highlight w:val="none"/>
        </w:rPr>
      </w:pPr>
      <w:r>
        <w:rPr>
          <w:color w:val="auto"/>
          <w:spacing w:val="2"/>
          <w:highlight w:val="none"/>
        </w:rPr>
        <w:t>除甲方书面同意外，乙方不得将自己应履行的全部或部分合同义务转给第</w:t>
      </w:r>
      <w:r>
        <w:rPr>
          <w:color w:val="auto"/>
          <w:highlight w:val="none"/>
        </w:rPr>
        <w:t xml:space="preserve"> </w:t>
      </w:r>
      <w:r>
        <w:rPr>
          <w:color w:val="auto"/>
          <w:spacing w:val="2"/>
          <w:highlight w:val="none"/>
        </w:rPr>
        <w:t>三方。</w:t>
      </w:r>
      <w:r>
        <w:rPr>
          <w:rFonts w:ascii="宋体" w:hAnsi="宋体" w:eastAsia="宋体" w:cs="宋体"/>
          <w:color w:val="auto"/>
          <w:highlight w:val="none"/>
        </w:rPr>
        <w:t xml:space="preserve"> </w:t>
      </w:r>
    </w:p>
    <w:p w14:paraId="27D086A9">
      <w:pPr>
        <w:pStyle w:val="7"/>
        <w:spacing w:before="37" w:line="240" w:lineRule="auto"/>
        <w:ind w:right="0"/>
        <w:jc w:val="left"/>
        <w:rPr>
          <w:rFonts w:ascii="宋体" w:hAnsi="宋体" w:eastAsia="宋体" w:cs="宋体"/>
          <w:color w:val="auto"/>
          <w:highlight w:val="none"/>
        </w:rPr>
      </w:pPr>
      <w:r>
        <w:rPr>
          <w:rFonts w:ascii="宋体" w:hAnsi="宋体" w:eastAsia="宋体" w:cs="宋体"/>
          <w:color w:val="auto"/>
          <w:spacing w:val="2"/>
          <w:highlight w:val="none"/>
        </w:rPr>
        <w:t>7</w:t>
      </w:r>
      <w:r>
        <w:rPr>
          <w:color w:val="auto"/>
          <w:spacing w:val="2"/>
          <w:highlight w:val="none"/>
        </w:rPr>
        <w:t>、乙方履约延误</w:t>
      </w:r>
      <w:r>
        <w:rPr>
          <w:rFonts w:ascii="宋体" w:hAnsi="宋体" w:eastAsia="宋体" w:cs="宋体"/>
          <w:color w:val="auto"/>
          <w:highlight w:val="none"/>
        </w:rPr>
        <w:t xml:space="preserve"> </w:t>
      </w:r>
    </w:p>
    <w:p w14:paraId="6AFBE4CE">
      <w:pPr>
        <w:pStyle w:val="7"/>
        <w:spacing w:before="154" w:line="357" w:lineRule="auto"/>
        <w:ind w:left="605" w:right="0"/>
        <w:jc w:val="left"/>
        <w:rPr>
          <w:color w:val="auto"/>
          <w:highlight w:val="none"/>
        </w:rPr>
      </w:pPr>
      <w:r>
        <w:rPr>
          <w:color w:val="auto"/>
          <w:spacing w:val="2"/>
          <w:highlight w:val="none"/>
        </w:rPr>
        <w:t>乙方应按照招标文件中规定的时间内提供服务。</w:t>
      </w:r>
      <w:r>
        <w:rPr>
          <w:color w:val="auto"/>
          <w:spacing w:val="-111"/>
          <w:highlight w:val="none"/>
        </w:rPr>
        <w:t xml:space="preserve"> </w:t>
      </w:r>
      <w:r>
        <w:rPr>
          <w:color w:val="auto"/>
          <w:spacing w:val="2"/>
          <w:highlight w:val="none"/>
        </w:rPr>
        <w:t>在履行合同过程中，如果乙方遇到妨碍按时提供服务的情况时，应及时以</w:t>
      </w:r>
    </w:p>
    <w:p w14:paraId="7B5E3DDC">
      <w:pPr>
        <w:pStyle w:val="7"/>
        <w:spacing w:line="357" w:lineRule="auto"/>
        <w:ind w:right="173"/>
        <w:jc w:val="both"/>
        <w:rPr>
          <w:rFonts w:ascii="宋体" w:hAnsi="宋体" w:eastAsia="宋体" w:cs="宋体"/>
          <w:color w:val="auto"/>
          <w:highlight w:val="none"/>
        </w:rPr>
      </w:pPr>
      <w:r>
        <w:rPr>
          <w:color w:val="auto"/>
          <w:spacing w:val="2"/>
          <w:highlight w:val="none"/>
        </w:rPr>
        <w:t>书面形式将拖延的事实、可能拖延的时间和原因通知甲方。甲方在收到乙方通</w:t>
      </w:r>
      <w:r>
        <w:rPr>
          <w:color w:val="auto"/>
          <w:spacing w:val="-105"/>
          <w:highlight w:val="none"/>
        </w:rPr>
        <w:t xml:space="preserve"> </w:t>
      </w:r>
      <w:r>
        <w:rPr>
          <w:color w:val="auto"/>
          <w:spacing w:val="2"/>
          <w:highlight w:val="none"/>
        </w:rPr>
        <w:t>知后，应尽快对情况进行评价，并确定是否同意推迟提供服务时间以及是否收</w:t>
      </w:r>
      <w:r>
        <w:rPr>
          <w:color w:val="auto"/>
          <w:spacing w:val="-105"/>
          <w:highlight w:val="none"/>
        </w:rPr>
        <w:t xml:space="preserve"> </w:t>
      </w:r>
      <w:r>
        <w:rPr>
          <w:color w:val="auto"/>
          <w:spacing w:val="2"/>
          <w:highlight w:val="none"/>
        </w:rPr>
        <w:t>取误期赔偿费。延期应通过修改合同的方式由双方认可。</w:t>
      </w:r>
      <w:r>
        <w:rPr>
          <w:rFonts w:ascii="宋体" w:hAnsi="宋体" w:eastAsia="宋体" w:cs="宋体"/>
          <w:color w:val="auto"/>
          <w:highlight w:val="none"/>
        </w:rPr>
        <w:t xml:space="preserve"> </w:t>
      </w:r>
    </w:p>
    <w:p w14:paraId="76EB9C32">
      <w:pPr>
        <w:pStyle w:val="7"/>
        <w:spacing w:before="154" w:line="357" w:lineRule="auto"/>
        <w:ind w:left="0" w:leftChars="0" w:right="0" w:hanging="3" w:firstLineChars="0"/>
        <w:jc w:val="left"/>
        <w:rPr>
          <w:color w:val="auto"/>
          <w:spacing w:val="2"/>
          <w:highlight w:val="none"/>
        </w:rPr>
      </w:pPr>
      <w:r>
        <w:rPr>
          <w:rFonts w:hint="eastAsia"/>
          <w:color w:val="auto"/>
          <w:spacing w:val="2"/>
          <w:highlight w:val="none"/>
          <w:lang w:eastAsia="zh-CN"/>
        </w:rPr>
        <w:tab/>
      </w:r>
      <w:r>
        <w:rPr>
          <w:color w:val="auto"/>
          <w:spacing w:val="2"/>
          <w:highlight w:val="none"/>
        </w:rPr>
        <w:t xml:space="preserve">8、误期赔偿费 </w:t>
      </w:r>
    </w:p>
    <w:p w14:paraId="2C5414C9">
      <w:pPr>
        <w:pStyle w:val="7"/>
        <w:spacing w:before="154" w:line="357" w:lineRule="auto"/>
        <w:ind w:left="0" w:leftChars="0" w:right="0" w:firstLine="419" w:firstLineChars="172"/>
        <w:jc w:val="left"/>
        <w:rPr>
          <w:color w:val="auto"/>
          <w:spacing w:val="2"/>
          <w:highlight w:val="none"/>
        </w:rPr>
      </w:pPr>
      <w:r>
        <w:rPr>
          <w:color w:val="auto"/>
          <w:spacing w:val="2"/>
          <w:highlight w:val="none"/>
        </w:rPr>
        <w:t xml:space="preserve">除了合同一般条款第 9 条所规定的不可抗力事故外，如果乙方不能按合同 规定提供服务，甲方在不影响合同项下的其它补救措施的情况下，可从合同价 款中扣除误期赔偿费。每延误一天的赔偿费按迟交服务或未提供服务的服务费 用的 0.5%计收。误期赔偿费的最高限额为合同总价的 5%。一旦达到误期赔偿 费的最高限额，甲方有权单方终止合同。 </w:t>
      </w:r>
    </w:p>
    <w:p w14:paraId="64DE8FC6">
      <w:pPr>
        <w:pStyle w:val="7"/>
        <w:spacing w:line="240" w:lineRule="auto"/>
        <w:ind w:right="0"/>
        <w:jc w:val="left"/>
        <w:rPr>
          <w:rFonts w:ascii="宋体" w:hAnsi="宋体" w:eastAsia="宋体" w:cs="宋体"/>
          <w:color w:val="auto"/>
          <w:highlight w:val="none"/>
        </w:rPr>
      </w:pPr>
      <w:r>
        <w:rPr>
          <w:rFonts w:ascii="宋体" w:hAnsi="宋体" w:eastAsia="宋体" w:cs="宋体"/>
          <w:color w:val="auto"/>
          <w:spacing w:val="2"/>
          <w:highlight w:val="none"/>
        </w:rPr>
        <w:t>9</w:t>
      </w:r>
      <w:r>
        <w:rPr>
          <w:color w:val="auto"/>
          <w:spacing w:val="2"/>
          <w:highlight w:val="none"/>
        </w:rPr>
        <w:t>、不可抗力</w:t>
      </w:r>
      <w:r>
        <w:rPr>
          <w:rFonts w:ascii="宋体" w:hAnsi="宋体" w:eastAsia="宋体" w:cs="宋体"/>
          <w:color w:val="auto"/>
          <w:highlight w:val="none"/>
        </w:rPr>
        <w:t xml:space="preserve"> </w:t>
      </w:r>
    </w:p>
    <w:p w14:paraId="737292F9">
      <w:pPr>
        <w:pStyle w:val="7"/>
        <w:spacing w:before="154" w:line="357" w:lineRule="auto"/>
        <w:ind w:right="170" w:firstLine="487"/>
        <w:jc w:val="both"/>
        <w:rPr>
          <w:rFonts w:ascii="宋体" w:hAnsi="宋体" w:eastAsia="宋体" w:cs="宋体"/>
          <w:color w:val="auto"/>
          <w:highlight w:val="none"/>
        </w:rPr>
      </w:pPr>
      <w:r>
        <w:rPr>
          <w:color w:val="auto"/>
          <w:spacing w:val="2"/>
          <w:highlight w:val="none"/>
        </w:rPr>
        <w:t>签约双方任何一方由于不可抗力事件的影响而不能执行合同时，履行合同</w:t>
      </w:r>
      <w:r>
        <w:rPr>
          <w:color w:val="auto"/>
          <w:highlight w:val="none"/>
        </w:rPr>
        <w:t xml:space="preserve"> </w:t>
      </w:r>
      <w:r>
        <w:rPr>
          <w:color w:val="auto"/>
          <w:spacing w:val="2"/>
          <w:highlight w:val="none"/>
        </w:rPr>
        <w:t>的期限应予延长，其延长的期限应相当于事件所影响的时间。不可抗力事件系</w:t>
      </w:r>
      <w:r>
        <w:rPr>
          <w:color w:val="auto"/>
          <w:spacing w:val="-105"/>
          <w:highlight w:val="none"/>
        </w:rPr>
        <w:t xml:space="preserve"> </w:t>
      </w:r>
      <w:r>
        <w:rPr>
          <w:color w:val="auto"/>
          <w:spacing w:val="2"/>
          <w:highlight w:val="none"/>
        </w:rPr>
        <w:t>指买卖双方在缔结合同时所不能预见的，并且它的发生及其后果是无法避免和</w:t>
      </w:r>
      <w:r>
        <w:rPr>
          <w:color w:val="auto"/>
          <w:spacing w:val="-105"/>
          <w:highlight w:val="none"/>
        </w:rPr>
        <w:t xml:space="preserve"> </w:t>
      </w:r>
      <w:r>
        <w:rPr>
          <w:color w:val="auto"/>
          <w:spacing w:val="2"/>
          <w:highlight w:val="none"/>
        </w:rPr>
        <w:t>无法克服的事件，诸如主管部门对项目的政策或技术要求发生变化，或发生战</w:t>
      </w:r>
      <w:r>
        <w:rPr>
          <w:color w:val="auto"/>
          <w:spacing w:val="-105"/>
          <w:highlight w:val="none"/>
        </w:rPr>
        <w:t xml:space="preserve"> </w:t>
      </w:r>
      <w:r>
        <w:rPr>
          <w:color w:val="auto"/>
          <w:spacing w:val="2"/>
          <w:highlight w:val="none"/>
        </w:rPr>
        <w:t>争、严重火灾、洪水、台风、地震等。</w:t>
      </w:r>
      <w:r>
        <w:rPr>
          <w:rFonts w:ascii="宋体" w:hAnsi="宋体" w:eastAsia="宋体" w:cs="宋体"/>
          <w:color w:val="auto"/>
          <w:highlight w:val="none"/>
        </w:rPr>
        <w:t xml:space="preserve"> </w:t>
      </w:r>
    </w:p>
    <w:p w14:paraId="33C57FE8">
      <w:pPr>
        <w:pStyle w:val="7"/>
        <w:spacing w:line="357" w:lineRule="auto"/>
        <w:ind w:right="0" w:firstLine="487"/>
        <w:jc w:val="left"/>
        <w:rPr>
          <w:color w:val="auto"/>
          <w:highlight w:val="none"/>
        </w:rPr>
      </w:pPr>
      <w:r>
        <w:rPr>
          <w:color w:val="auto"/>
          <w:spacing w:val="2"/>
          <w:highlight w:val="none"/>
        </w:rPr>
        <w:t>受影响一方应在不可抗力事件发生后尽快用书面形式通知对方，并于不可</w:t>
      </w:r>
      <w:r>
        <w:rPr>
          <w:color w:val="auto"/>
          <w:highlight w:val="none"/>
        </w:rPr>
        <w:t xml:space="preserve"> 抗力事件发生后 </w:t>
      </w:r>
      <w:r>
        <w:rPr>
          <w:rFonts w:ascii="宋体" w:hAnsi="宋体" w:eastAsia="宋体" w:cs="宋体"/>
          <w:color w:val="auto"/>
          <w:highlight w:val="none"/>
        </w:rPr>
        <w:t>14</w:t>
      </w:r>
      <w:r>
        <w:rPr>
          <w:rFonts w:ascii="宋体" w:hAnsi="宋体" w:eastAsia="宋体" w:cs="宋体"/>
          <w:color w:val="auto"/>
          <w:spacing w:val="-87"/>
          <w:highlight w:val="none"/>
        </w:rPr>
        <w:t xml:space="preserve"> </w:t>
      </w:r>
      <w:r>
        <w:rPr>
          <w:color w:val="auto"/>
          <w:spacing w:val="2"/>
          <w:highlight w:val="none"/>
        </w:rPr>
        <w:t>天内将有关当局出具的证明文件用特快专递或挂号信寄给</w:t>
      </w:r>
    </w:p>
    <w:p w14:paraId="0B3A8975">
      <w:pPr>
        <w:pStyle w:val="7"/>
        <w:spacing w:line="357" w:lineRule="auto"/>
        <w:ind w:right="0"/>
        <w:jc w:val="left"/>
        <w:rPr>
          <w:rFonts w:ascii="宋体" w:hAnsi="宋体" w:eastAsia="宋体" w:cs="宋体"/>
          <w:color w:val="auto"/>
          <w:highlight w:val="none"/>
        </w:rPr>
      </w:pPr>
      <w:r>
        <w:rPr>
          <w:color w:val="auto"/>
          <w:spacing w:val="2"/>
          <w:highlight w:val="none"/>
        </w:rPr>
        <w:t>对方审阅确认。一旦不可抗力事件的影响持续</w:t>
      </w:r>
      <w:r>
        <w:rPr>
          <w:color w:val="auto"/>
          <w:spacing w:val="-45"/>
          <w:highlight w:val="none"/>
        </w:rPr>
        <w:t xml:space="preserve"> </w:t>
      </w:r>
      <w:r>
        <w:rPr>
          <w:rFonts w:ascii="宋体" w:hAnsi="宋体" w:eastAsia="宋体" w:cs="宋体"/>
          <w:color w:val="auto"/>
          <w:highlight w:val="none"/>
        </w:rPr>
        <w:t>120</w:t>
      </w:r>
      <w:r>
        <w:rPr>
          <w:rFonts w:ascii="宋体" w:hAnsi="宋体" w:eastAsia="宋体" w:cs="宋体"/>
          <w:color w:val="auto"/>
          <w:spacing w:val="-51"/>
          <w:highlight w:val="none"/>
        </w:rPr>
        <w:t xml:space="preserve"> </w:t>
      </w:r>
      <w:r>
        <w:rPr>
          <w:color w:val="auto"/>
          <w:spacing w:val="2"/>
          <w:highlight w:val="none"/>
        </w:rPr>
        <w:t>天以上，双方应通过友好协</w:t>
      </w:r>
      <w:r>
        <w:rPr>
          <w:color w:val="auto"/>
          <w:spacing w:val="-118"/>
          <w:highlight w:val="none"/>
        </w:rPr>
        <w:t xml:space="preserve"> </w:t>
      </w:r>
      <w:r>
        <w:rPr>
          <w:color w:val="auto"/>
          <w:spacing w:val="2"/>
          <w:highlight w:val="none"/>
        </w:rPr>
        <w:t>商在合理的时间内达成进一步履行合同的协议。</w:t>
      </w:r>
      <w:r>
        <w:rPr>
          <w:rFonts w:ascii="宋体" w:hAnsi="宋体" w:eastAsia="宋体" w:cs="宋体"/>
          <w:color w:val="auto"/>
          <w:highlight w:val="none"/>
        </w:rPr>
        <w:t xml:space="preserve"> </w:t>
      </w:r>
    </w:p>
    <w:p w14:paraId="333416DD">
      <w:pPr>
        <w:pStyle w:val="7"/>
        <w:spacing w:line="357" w:lineRule="auto"/>
        <w:ind w:right="0" w:firstLine="487"/>
        <w:jc w:val="left"/>
        <w:rPr>
          <w:rFonts w:ascii="宋体" w:hAnsi="宋体" w:eastAsia="宋体" w:cs="宋体"/>
          <w:color w:val="auto"/>
          <w:highlight w:val="none"/>
        </w:rPr>
      </w:pPr>
      <w:r>
        <w:rPr>
          <w:color w:val="auto"/>
          <w:spacing w:val="2"/>
          <w:highlight w:val="none"/>
        </w:rPr>
        <w:t>因合同一方迟延履行合同后发生不可抗力的，不能免除迟延履行方的相应</w:t>
      </w:r>
      <w:r>
        <w:rPr>
          <w:color w:val="auto"/>
          <w:highlight w:val="none"/>
        </w:rPr>
        <w:t xml:space="preserve"> </w:t>
      </w:r>
      <w:r>
        <w:rPr>
          <w:color w:val="auto"/>
          <w:spacing w:val="2"/>
          <w:highlight w:val="none"/>
        </w:rPr>
        <w:t>责任。</w:t>
      </w:r>
      <w:r>
        <w:rPr>
          <w:rFonts w:ascii="宋体" w:hAnsi="宋体" w:eastAsia="宋体" w:cs="宋体"/>
          <w:color w:val="auto"/>
          <w:highlight w:val="none"/>
        </w:rPr>
        <w:t xml:space="preserve"> </w:t>
      </w:r>
    </w:p>
    <w:p w14:paraId="59547635">
      <w:pPr>
        <w:pStyle w:val="7"/>
        <w:spacing w:line="240" w:lineRule="auto"/>
        <w:ind w:right="0"/>
        <w:jc w:val="left"/>
        <w:rPr>
          <w:rFonts w:ascii="宋体" w:hAnsi="宋体" w:eastAsia="宋体" w:cs="宋体"/>
          <w:color w:val="auto"/>
          <w:highlight w:val="none"/>
        </w:rPr>
      </w:pPr>
      <w:r>
        <w:rPr>
          <w:rFonts w:ascii="宋体" w:hAnsi="宋体" w:eastAsia="宋体" w:cs="宋体"/>
          <w:color w:val="auto"/>
          <w:spacing w:val="2"/>
          <w:highlight w:val="none"/>
        </w:rPr>
        <w:t>10</w:t>
      </w:r>
      <w:r>
        <w:rPr>
          <w:color w:val="auto"/>
          <w:spacing w:val="2"/>
          <w:highlight w:val="none"/>
        </w:rPr>
        <w:t>、税和关税（如适用）</w:t>
      </w:r>
      <w:r>
        <w:rPr>
          <w:rFonts w:ascii="宋体" w:hAnsi="宋体" w:eastAsia="宋体" w:cs="宋体"/>
          <w:color w:val="auto"/>
          <w:highlight w:val="none"/>
        </w:rPr>
        <w:t xml:space="preserve"> </w:t>
      </w:r>
    </w:p>
    <w:p w14:paraId="6294DD7A">
      <w:pPr>
        <w:pStyle w:val="7"/>
        <w:spacing w:before="154" w:line="357" w:lineRule="auto"/>
        <w:ind w:right="0" w:firstLine="487"/>
        <w:jc w:val="left"/>
        <w:rPr>
          <w:rFonts w:ascii="宋体" w:hAnsi="宋体" w:eastAsia="宋体" w:cs="宋体"/>
          <w:color w:val="auto"/>
          <w:highlight w:val="none"/>
        </w:rPr>
      </w:pPr>
      <w:r>
        <w:rPr>
          <w:color w:val="auto"/>
          <w:spacing w:val="2"/>
          <w:highlight w:val="none"/>
        </w:rPr>
        <w:t>中国政府根据现行税法对甲方征收的与本合同有关的一切税费均应由甲方</w:t>
      </w:r>
      <w:r>
        <w:rPr>
          <w:color w:val="auto"/>
          <w:highlight w:val="none"/>
        </w:rPr>
        <w:t xml:space="preserve"> </w:t>
      </w:r>
      <w:r>
        <w:rPr>
          <w:color w:val="auto"/>
          <w:spacing w:val="2"/>
          <w:highlight w:val="none"/>
        </w:rPr>
        <w:t>负担。</w:t>
      </w:r>
      <w:r>
        <w:rPr>
          <w:rFonts w:ascii="宋体" w:hAnsi="宋体" w:eastAsia="宋体" w:cs="宋体"/>
          <w:color w:val="auto"/>
          <w:highlight w:val="none"/>
        </w:rPr>
        <w:t xml:space="preserve"> </w:t>
      </w:r>
    </w:p>
    <w:p w14:paraId="03A4D678">
      <w:pPr>
        <w:pStyle w:val="7"/>
        <w:spacing w:line="357" w:lineRule="auto"/>
        <w:ind w:right="0" w:firstLine="487"/>
        <w:jc w:val="left"/>
        <w:rPr>
          <w:rFonts w:ascii="宋体" w:hAnsi="宋体" w:eastAsia="宋体" w:cs="宋体"/>
          <w:color w:val="auto"/>
          <w:highlight w:val="none"/>
        </w:rPr>
      </w:pPr>
      <w:r>
        <w:rPr>
          <w:color w:val="auto"/>
          <w:spacing w:val="2"/>
          <w:highlight w:val="none"/>
        </w:rPr>
        <w:t>中国政府根据中国现行税法对乙方征收的与本合同有关的一切税费由乙方</w:t>
      </w:r>
      <w:r>
        <w:rPr>
          <w:color w:val="auto"/>
          <w:highlight w:val="none"/>
        </w:rPr>
        <w:t xml:space="preserve"> </w:t>
      </w:r>
      <w:r>
        <w:rPr>
          <w:color w:val="auto"/>
          <w:spacing w:val="2"/>
          <w:highlight w:val="none"/>
        </w:rPr>
        <w:t>负担。</w:t>
      </w:r>
      <w:r>
        <w:rPr>
          <w:rFonts w:ascii="宋体" w:hAnsi="宋体" w:eastAsia="宋体" w:cs="宋体"/>
          <w:color w:val="auto"/>
          <w:highlight w:val="none"/>
        </w:rPr>
        <w:t xml:space="preserve"> </w:t>
      </w:r>
    </w:p>
    <w:p w14:paraId="62D1190D">
      <w:pPr>
        <w:pStyle w:val="7"/>
        <w:spacing w:before="37" w:line="240" w:lineRule="auto"/>
        <w:ind w:right="0"/>
        <w:jc w:val="left"/>
        <w:rPr>
          <w:rFonts w:ascii="宋体" w:hAnsi="宋体" w:eastAsia="宋体" w:cs="宋体"/>
          <w:color w:val="auto"/>
          <w:highlight w:val="none"/>
        </w:rPr>
      </w:pPr>
      <w:r>
        <w:rPr>
          <w:rFonts w:ascii="宋体" w:hAnsi="宋体" w:eastAsia="宋体" w:cs="宋体"/>
          <w:color w:val="auto"/>
          <w:spacing w:val="2"/>
          <w:highlight w:val="none"/>
        </w:rPr>
        <w:t>11</w:t>
      </w:r>
      <w:r>
        <w:rPr>
          <w:color w:val="auto"/>
          <w:spacing w:val="2"/>
          <w:highlight w:val="none"/>
        </w:rPr>
        <w:t>、争议的解决</w:t>
      </w:r>
      <w:r>
        <w:rPr>
          <w:rFonts w:ascii="宋体" w:hAnsi="宋体" w:eastAsia="宋体" w:cs="宋体"/>
          <w:color w:val="auto"/>
          <w:highlight w:val="none"/>
        </w:rPr>
        <w:t xml:space="preserve"> </w:t>
      </w:r>
    </w:p>
    <w:p w14:paraId="2071A91D">
      <w:pPr>
        <w:pStyle w:val="7"/>
        <w:spacing w:before="154" w:line="357" w:lineRule="auto"/>
        <w:ind w:right="0" w:firstLine="487"/>
        <w:jc w:val="left"/>
        <w:rPr>
          <w:rFonts w:ascii="宋体" w:hAnsi="宋体" w:eastAsia="宋体" w:cs="宋体"/>
          <w:color w:val="auto"/>
          <w:highlight w:val="none"/>
        </w:rPr>
      </w:pPr>
      <w:r>
        <w:rPr>
          <w:color w:val="auto"/>
          <w:spacing w:val="2"/>
          <w:highlight w:val="none"/>
        </w:rPr>
        <w:t>合同实施或与合同有关的一切争端应通过双方友好协商解决。如果友好协</w:t>
      </w:r>
      <w:r>
        <w:rPr>
          <w:color w:val="auto"/>
          <w:highlight w:val="none"/>
        </w:rPr>
        <w:t xml:space="preserve"> </w:t>
      </w:r>
      <w:r>
        <w:rPr>
          <w:color w:val="auto"/>
          <w:spacing w:val="2"/>
          <w:highlight w:val="none"/>
        </w:rPr>
        <w:t>商不能解决，任何一方当事人可以向甲方所在地人民法院提起诉讼。</w:t>
      </w:r>
      <w:r>
        <w:rPr>
          <w:rFonts w:ascii="宋体" w:hAnsi="宋体" w:eastAsia="宋体" w:cs="宋体"/>
          <w:color w:val="auto"/>
          <w:highlight w:val="none"/>
        </w:rPr>
        <w:t xml:space="preserve"> </w:t>
      </w:r>
    </w:p>
    <w:p w14:paraId="0C3C37E6">
      <w:pPr>
        <w:pStyle w:val="7"/>
        <w:spacing w:line="357" w:lineRule="auto"/>
        <w:ind w:left="605" w:right="0"/>
        <w:jc w:val="left"/>
        <w:rPr>
          <w:color w:val="auto"/>
          <w:spacing w:val="-94"/>
          <w:highlight w:val="none"/>
        </w:rPr>
      </w:pPr>
      <w:r>
        <w:rPr>
          <w:color w:val="auto"/>
          <w:spacing w:val="2"/>
          <w:highlight w:val="none"/>
        </w:rPr>
        <w:t>在诉讼期间，除正在进行诉讼的部分外，本合同其他部分应继续执行。</w:t>
      </w:r>
      <w:r>
        <w:rPr>
          <w:color w:val="auto"/>
          <w:spacing w:val="-94"/>
          <w:highlight w:val="none"/>
        </w:rPr>
        <w:t xml:space="preserve"> </w:t>
      </w:r>
    </w:p>
    <w:p w14:paraId="1A9B2B3A">
      <w:pPr>
        <w:pStyle w:val="7"/>
        <w:spacing w:line="357" w:lineRule="auto"/>
        <w:ind w:right="0"/>
        <w:jc w:val="left"/>
        <w:rPr>
          <w:rFonts w:ascii="宋体" w:hAnsi="宋体" w:eastAsia="宋体" w:cs="宋体"/>
          <w:color w:val="auto"/>
          <w:highlight w:val="none"/>
        </w:rPr>
      </w:pPr>
      <w:r>
        <w:rPr>
          <w:rFonts w:ascii="宋体" w:hAnsi="宋体" w:eastAsia="宋体" w:cs="宋体"/>
          <w:color w:val="auto"/>
          <w:spacing w:val="2"/>
          <w:highlight w:val="none"/>
        </w:rPr>
        <w:t>12</w:t>
      </w:r>
      <w:r>
        <w:rPr>
          <w:color w:val="auto"/>
          <w:spacing w:val="2"/>
          <w:highlight w:val="none"/>
        </w:rPr>
        <w:t>、违约终止合同</w:t>
      </w:r>
      <w:r>
        <w:rPr>
          <w:rFonts w:ascii="宋体" w:hAnsi="宋体" w:eastAsia="宋体" w:cs="宋体"/>
          <w:color w:val="auto"/>
          <w:highlight w:val="none"/>
        </w:rPr>
        <w:t xml:space="preserve"> </w:t>
      </w:r>
    </w:p>
    <w:p w14:paraId="27AA441B">
      <w:pPr>
        <w:tabs>
          <w:tab w:val="left" w:pos="653"/>
        </w:tabs>
        <w:bidi w:val="0"/>
        <w:jc w:val="left"/>
        <w:rPr>
          <w:rFonts w:ascii="宋体" w:hAnsi="宋体" w:eastAsia="宋体" w:cs="宋体"/>
          <w:color w:val="auto"/>
          <w:highlight w:val="none"/>
        </w:rPr>
      </w:pPr>
      <w:r>
        <w:rPr>
          <w:rFonts w:hint="eastAsia"/>
          <w:color w:val="auto"/>
          <w:highlight w:val="none"/>
          <w:lang w:val="en-US" w:eastAsia="zh-CN"/>
        </w:rPr>
        <w:tab/>
      </w:r>
      <w:r>
        <w:rPr>
          <w:rFonts w:ascii="宋体" w:hAnsi="宋体" w:eastAsia="宋体" w:cs="Arial"/>
          <w:snapToGrid w:val="0"/>
          <w:color w:val="auto"/>
          <w:spacing w:val="2"/>
          <w:sz w:val="24"/>
          <w:szCs w:val="24"/>
          <w:highlight w:val="none"/>
          <w:lang w:val="en-US" w:eastAsia="zh-CN" w:bidi="ar-SA"/>
        </w:rPr>
        <w:t xml:space="preserve">在甲方对乙方违约而采取的任何补救措施不受影响的情况下，甲方可向乙 方发出书面违约通知书，提出终止部分或全部合同： </w:t>
      </w:r>
    </w:p>
    <w:p w14:paraId="3359F711">
      <w:pPr>
        <w:pStyle w:val="7"/>
        <w:spacing w:line="357" w:lineRule="auto"/>
        <w:ind w:right="190" w:firstLine="487"/>
        <w:jc w:val="both"/>
        <w:rPr>
          <w:rFonts w:ascii="宋体" w:hAnsi="宋体" w:eastAsia="宋体" w:cs="宋体"/>
          <w:color w:val="auto"/>
          <w:highlight w:val="none"/>
        </w:rPr>
      </w:pPr>
      <w:r>
        <w:rPr>
          <w:color w:val="auto"/>
          <w:spacing w:val="2"/>
          <w:highlight w:val="none"/>
        </w:rPr>
        <w:t>如果乙方未能在合同规定的限期或甲方同意延长的限期内提供部分或全部</w:t>
      </w:r>
      <w:r>
        <w:rPr>
          <w:color w:val="auto"/>
          <w:highlight w:val="none"/>
        </w:rPr>
        <w:t xml:space="preserve"> </w:t>
      </w:r>
      <w:r>
        <w:rPr>
          <w:color w:val="auto"/>
          <w:spacing w:val="2"/>
          <w:highlight w:val="none"/>
        </w:rPr>
        <w:t>服务；如果乙方未能履行合同规定的其它任何义务。</w:t>
      </w:r>
      <w:r>
        <w:rPr>
          <w:rFonts w:ascii="宋体" w:hAnsi="宋体" w:eastAsia="宋体" w:cs="宋体"/>
          <w:color w:val="auto"/>
          <w:highlight w:val="none"/>
        </w:rPr>
        <w:t xml:space="preserve"> </w:t>
      </w:r>
    </w:p>
    <w:p w14:paraId="2F58093B">
      <w:pPr>
        <w:pStyle w:val="7"/>
        <w:spacing w:line="357" w:lineRule="auto"/>
        <w:ind w:right="190" w:firstLine="487"/>
        <w:jc w:val="both"/>
        <w:rPr>
          <w:rFonts w:ascii="宋体" w:hAnsi="宋体" w:eastAsia="宋体" w:cs="宋体"/>
          <w:color w:val="auto"/>
          <w:highlight w:val="none"/>
        </w:rPr>
      </w:pPr>
      <w:r>
        <w:rPr>
          <w:color w:val="auto"/>
          <w:spacing w:val="2"/>
          <w:highlight w:val="none"/>
        </w:rPr>
        <w:t>如果甲方终止了全部或部分合同，甲方可以依其认为适当的条件和方法购</w:t>
      </w:r>
      <w:r>
        <w:rPr>
          <w:color w:val="auto"/>
          <w:highlight w:val="none"/>
        </w:rPr>
        <w:t xml:space="preserve"> </w:t>
      </w:r>
      <w:r>
        <w:rPr>
          <w:color w:val="auto"/>
          <w:spacing w:val="2"/>
          <w:highlight w:val="none"/>
        </w:rPr>
        <w:t>买与未交服务类似的服务，乙方应对购买类似服务所超出的那部分费用负责。</w:t>
      </w:r>
      <w:r>
        <w:rPr>
          <w:color w:val="auto"/>
          <w:spacing w:val="-105"/>
          <w:highlight w:val="none"/>
        </w:rPr>
        <w:t xml:space="preserve"> </w:t>
      </w:r>
      <w:r>
        <w:rPr>
          <w:color w:val="auto"/>
          <w:spacing w:val="2"/>
          <w:highlight w:val="none"/>
        </w:rPr>
        <w:t>但是，乙方应继续执行合同中未终止的部分。</w:t>
      </w:r>
      <w:r>
        <w:rPr>
          <w:rFonts w:ascii="宋体" w:hAnsi="宋体" w:eastAsia="宋体" w:cs="宋体"/>
          <w:color w:val="auto"/>
          <w:highlight w:val="none"/>
        </w:rPr>
        <w:t xml:space="preserve"> </w:t>
      </w:r>
    </w:p>
    <w:p w14:paraId="507E892F">
      <w:pPr>
        <w:pStyle w:val="7"/>
        <w:spacing w:line="240" w:lineRule="auto"/>
        <w:ind w:right="719"/>
        <w:jc w:val="left"/>
        <w:rPr>
          <w:rFonts w:ascii="宋体" w:hAnsi="宋体" w:eastAsia="宋体" w:cs="宋体"/>
          <w:color w:val="auto"/>
          <w:highlight w:val="none"/>
        </w:rPr>
      </w:pPr>
      <w:r>
        <w:rPr>
          <w:rFonts w:ascii="宋体" w:hAnsi="宋体" w:eastAsia="宋体" w:cs="宋体"/>
          <w:color w:val="auto"/>
          <w:spacing w:val="2"/>
          <w:highlight w:val="none"/>
        </w:rPr>
        <w:t>13</w:t>
      </w:r>
      <w:r>
        <w:rPr>
          <w:color w:val="auto"/>
          <w:spacing w:val="2"/>
          <w:highlight w:val="none"/>
        </w:rPr>
        <w:t>、破产终止合同</w:t>
      </w:r>
      <w:r>
        <w:rPr>
          <w:rFonts w:ascii="宋体" w:hAnsi="宋体" w:eastAsia="宋体" w:cs="宋体"/>
          <w:color w:val="auto"/>
          <w:highlight w:val="none"/>
        </w:rPr>
        <w:t xml:space="preserve"> </w:t>
      </w:r>
    </w:p>
    <w:p w14:paraId="22DE4F81">
      <w:pPr>
        <w:pStyle w:val="7"/>
        <w:spacing w:before="154" w:line="357" w:lineRule="auto"/>
        <w:ind w:right="190" w:firstLine="487"/>
        <w:jc w:val="both"/>
        <w:rPr>
          <w:rFonts w:ascii="宋体" w:hAnsi="宋体" w:eastAsia="宋体" w:cs="宋体"/>
          <w:color w:val="auto"/>
          <w:highlight w:val="none"/>
        </w:rPr>
      </w:pPr>
      <w:r>
        <w:rPr>
          <w:color w:val="auto"/>
          <w:spacing w:val="2"/>
          <w:highlight w:val="none"/>
        </w:rPr>
        <w:t>如果乙方破产或无清偿能力，甲方可在任何时候以书面形式通知乙方，终</w:t>
      </w:r>
      <w:r>
        <w:rPr>
          <w:color w:val="auto"/>
          <w:highlight w:val="none"/>
        </w:rPr>
        <w:t xml:space="preserve"> </w:t>
      </w:r>
      <w:r>
        <w:rPr>
          <w:color w:val="auto"/>
          <w:spacing w:val="2"/>
          <w:highlight w:val="none"/>
        </w:rPr>
        <w:t>止合同而不给乙方补偿，该终止合同将不损害或影响甲方已经采取或将要采取</w:t>
      </w:r>
      <w:r>
        <w:rPr>
          <w:color w:val="auto"/>
          <w:spacing w:val="-105"/>
          <w:highlight w:val="none"/>
        </w:rPr>
        <w:t xml:space="preserve"> </w:t>
      </w:r>
      <w:r>
        <w:rPr>
          <w:color w:val="auto"/>
          <w:spacing w:val="2"/>
          <w:highlight w:val="none"/>
        </w:rPr>
        <w:t>的任何行动或补救措施的权利。</w:t>
      </w:r>
      <w:r>
        <w:rPr>
          <w:rFonts w:ascii="宋体" w:hAnsi="宋体" w:eastAsia="宋体" w:cs="宋体"/>
          <w:color w:val="auto"/>
          <w:highlight w:val="none"/>
        </w:rPr>
        <w:t xml:space="preserve"> </w:t>
      </w:r>
    </w:p>
    <w:p w14:paraId="62F12F6B">
      <w:pPr>
        <w:pStyle w:val="7"/>
        <w:spacing w:line="357" w:lineRule="auto"/>
        <w:ind w:right="719"/>
        <w:jc w:val="left"/>
        <w:rPr>
          <w:rFonts w:ascii="宋体" w:hAnsi="宋体" w:eastAsia="宋体" w:cs="宋体"/>
          <w:color w:val="auto"/>
          <w:highlight w:val="none"/>
        </w:rPr>
      </w:pPr>
      <w:r>
        <w:rPr>
          <w:rFonts w:ascii="宋体" w:hAnsi="宋体" w:eastAsia="宋体" w:cs="宋体"/>
          <w:color w:val="auto"/>
          <w:spacing w:val="2"/>
          <w:highlight w:val="none"/>
        </w:rPr>
        <w:t>14</w:t>
      </w:r>
      <w:r>
        <w:rPr>
          <w:color w:val="auto"/>
          <w:spacing w:val="2"/>
          <w:highlight w:val="none"/>
        </w:rPr>
        <w:t>、合同修改</w:t>
      </w:r>
      <w:r>
        <w:rPr>
          <w:color w:val="auto"/>
          <w:spacing w:val="-117"/>
          <w:highlight w:val="none"/>
        </w:rPr>
        <w:t xml:space="preserve"> </w:t>
      </w:r>
      <w:r>
        <w:rPr>
          <w:color w:val="auto"/>
          <w:spacing w:val="2"/>
          <w:highlight w:val="none"/>
        </w:rPr>
        <w:t>任何对合同条件的变更或修改均须双方签订书面的修改书。</w:t>
      </w:r>
      <w:r>
        <w:rPr>
          <w:color w:val="auto"/>
          <w:spacing w:val="-97"/>
          <w:highlight w:val="none"/>
        </w:rPr>
        <w:t xml:space="preserve"> </w:t>
      </w:r>
      <w:r>
        <w:rPr>
          <w:rFonts w:ascii="宋体" w:hAnsi="宋体" w:eastAsia="宋体" w:cs="宋体"/>
          <w:color w:val="auto"/>
          <w:spacing w:val="2"/>
          <w:highlight w:val="none"/>
        </w:rPr>
        <w:t>15</w:t>
      </w:r>
      <w:r>
        <w:rPr>
          <w:color w:val="auto"/>
          <w:spacing w:val="2"/>
          <w:highlight w:val="none"/>
        </w:rPr>
        <w:t>、通知</w:t>
      </w:r>
      <w:r>
        <w:rPr>
          <w:rFonts w:ascii="宋体" w:hAnsi="宋体" w:eastAsia="宋体" w:cs="宋体"/>
          <w:color w:val="auto"/>
          <w:highlight w:val="none"/>
        </w:rPr>
        <w:t xml:space="preserve"> </w:t>
      </w:r>
    </w:p>
    <w:p w14:paraId="0086D6C0">
      <w:pPr>
        <w:pStyle w:val="7"/>
        <w:spacing w:line="357" w:lineRule="auto"/>
        <w:ind w:right="719" w:firstLine="244" w:firstLineChars="100"/>
        <w:jc w:val="left"/>
        <w:rPr>
          <w:rFonts w:ascii="宋体" w:hAnsi="宋体" w:eastAsia="宋体" w:cs="宋体"/>
          <w:color w:val="auto"/>
          <w:spacing w:val="2"/>
          <w:highlight w:val="none"/>
        </w:rPr>
      </w:pPr>
      <w:r>
        <w:rPr>
          <w:color w:val="auto"/>
          <w:spacing w:val="2"/>
          <w:highlight w:val="none"/>
        </w:rPr>
        <w:t>本合同任何一方给另一方的通知，都应以书面或电传</w:t>
      </w:r>
      <w:r>
        <w:rPr>
          <w:rFonts w:ascii="宋体" w:hAnsi="宋体" w:eastAsia="宋体" w:cs="宋体"/>
          <w:color w:val="auto"/>
          <w:spacing w:val="2"/>
          <w:highlight w:val="none"/>
        </w:rPr>
        <w:t>/</w:t>
      </w:r>
      <w:r>
        <w:rPr>
          <w:color w:val="auto"/>
          <w:spacing w:val="2"/>
          <w:highlight w:val="none"/>
        </w:rPr>
        <w:t>传真</w:t>
      </w:r>
      <w:r>
        <w:rPr>
          <w:rFonts w:ascii="宋体" w:hAnsi="宋体" w:eastAsia="宋体" w:cs="宋体"/>
          <w:color w:val="auto"/>
          <w:spacing w:val="2"/>
          <w:highlight w:val="none"/>
        </w:rPr>
        <w:t>/</w:t>
      </w:r>
      <w:r>
        <w:rPr>
          <w:color w:val="auto"/>
          <w:spacing w:val="2"/>
          <w:highlight w:val="none"/>
        </w:rPr>
        <w:t>电报的方式发</w:t>
      </w:r>
      <w:r>
        <w:rPr>
          <w:color w:val="auto"/>
          <w:highlight w:val="none"/>
        </w:rPr>
        <w:t xml:space="preserve"> </w:t>
      </w:r>
      <w:r>
        <w:rPr>
          <w:color w:val="auto"/>
          <w:spacing w:val="2"/>
          <w:highlight w:val="none"/>
        </w:rPr>
        <w:t>送，而</w:t>
      </w:r>
      <w:r>
        <w:rPr>
          <w:rFonts w:ascii="宋体" w:hAnsi="宋体" w:eastAsia="宋体" w:cs="宋体"/>
          <w:color w:val="auto"/>
          <w:spacing w:val="2"/>
          <w:highlight w:val="none"/>
        </w:rPr>
        <w:t xml:space="preserve">另一方应以书面形式确认并发送到对方明确的地址。 </w:t>
      </w:r>
    </w:p>
    <w:p w14:paraId="6AD0C096">
      <w:pPr>
        <w:pStyle w:val="7"/>
        <w:spacing w:line="357" w:lineRule="auto"/>
        <w:ind w:right="719"/>
        <w:jc w:val="left"/>
        <w:rPr>
          <w:rFonts w:ascii="宋体" w:hAnsi="宋体" w:eastAsia="宋体" w:cs="宋体"/>
          <w:color w:val="auto"/>
          <w:spacing w:val="2"/>
          <w:highlight w:val="none"/>
        </w:rPr>
      </w:pPr>
      <w:r>
        <w:rPr>
          <w:rFonts w:hint="eastAsia" w:ascii="宋体" w:hAnsi="宋体" w:eastAsia="宋体" w:cs="宋体"/>
          <w:color w:val="auto"/>
          <w:spacing w:val="2"/>
          <w:highlight w:val="none"/>
          <w:lang w:val="en-US" w:eastAsia="zh-CN"/>
        </w:rPr>
        <w:t>16、</w:t>
      </w:r>
      <w:r>
        <w:rPr>
          <w:rFonts w:ascii="宋体" w:hAnsi="宋体" w:eastAsia="宋体" w:cs="宋体"/>
          <w:color w:val="auto"/>
          <w:spacing w:val="2"/>
          <w:highlight w:val="none"/>
        </w:rPr>
        <w:t xml:space="preserve">计量单位 除技术规范中另有规定外，计量单位均使用国家法定计量单位。 </w:t>
      </w:r>
    </w:p>
    <w:p w14:paraId="3E3A83EE">
      <w:pPr>
        <w:pStyle w:val="7"/>
        <w:spacing w:line="357" w:lineRule="auto"/>
        <w:ind w:right="719"/>
        <w:jc w:val="left"/>
        <w:rPr>
          <w:rFonts w:ascii="宋体" w:hAnsi="宋体" w:eastAsia="宋体" w:cs="宋体"/>
          <w:color w:val="auto"/>
          <w:spacing w:val="2"/>
          <w:highlight w:val="none"/>
        </w:rPr>
      </w:pPr>
      <w:r>
        <w:rPr>
          <w:rFonts w:ascii="宋体" w:hAnsi="宋体" w:eastAsia="宋体" w:cs="宋体"/>
          <w:color w:val="auto"/>
          <w:spacing w:val="2"/>
          <w:highlight w:val="none"/>
        </w:rPr>
        <w:t xml:space="preserve">17、适用法律 </w:t>
      </w:r>
    </w:p>
    <w:p w14:paraId="61CD0372">
      <w:pPr>
        <w:pStyle w:val="7"/>
        <w:spacing w:line="357" w:lineRule="auto"/>
        <w:ind w:left="118" w:leftChars="0" w:right="719" w:firstLine="300" w:firstLineChars="123"/>
        <w:jc w:val="left"/>
        <w:rPr>
          <w:rFonts w:ascii="宋体" w:hAnsi="宋体" w:eastAsia="宋体" w:cs="宋体"/>
          <w:color w:val="auto"/>
          <w:spacing w:val="2"/>
          <w:highlight w:val="none"/>
        </w:rPr>
      </w:pPr>
      <w:r>
        <w:rPr>
          <w:rFonts w:ascii="宋体" w:hAnsi="宋体" w:eastAsia="宋体" w:cs="宋体"/>
          <w:color w:val="auto"/>
          <w:spacing w:val="2"/>
          <w:highlight w:val="none"/>
        </w:rPr>
        <w:t>本合同按照中国法律解释。</w:t>
      </w:r>
    </w:p>
    <w:p w14:paraId="180BC48A">
      <w:pPr>
        <w:pStyle w:val="7"/>
        <w:spacing w:line="357" w:lineRule="auto"/>
        <w:ind w:right="719"/>
        <w:jc w:val="left"/>
        <w:rPr>
          <w:rFonts w:ascii="宋体" w:hAnsi="宋体" w:eastAsia="宋体" w:cs="宋体"/>
          <w:color w:val="auto"/>
          <w:spacing w:val="2"/>
          <w:highlight w:val="none"/>
        </w:rPr>
      </w:pPr>
      <w:r>
        <w:rPr>
          <w:rFonts w:ascii="宋体" w:hAnsi="宋体" w:eastAsia="宋体" w:cs="宋体"/>
          <w:color w:val="auto"/>
          <w:spacing w:val="2"/>
          <w:highlight w:val="none"/>
        </w:rPr>
        <w:t xml:space="preserve">18、合同生效及其它本合同应在双方签字并加盖双方公章后生效。 </w:t>
      </w:r>
    </w:p>
    <w:p w14:paraId="0755D765">
      <w:pPr>
        <w:pStyle w:val="4"/>
        <w:spacing w:before="36" w:line="240" w:lineRule="auto"/>
        <w:ind w:right="719"/>
        <w:jc w:val="left"/>
        <w:rPr>
          <w:rFonts w:ascii="宋体" w:hAnsi="宋体" w:eastAsia="宋体" w:cs="宋体"/>
          <w:b w:val="0"/>
          <w:bCs w:val="0"/>
          <w:color w:val="auto"/>
          <w:highlight w:val="none"/>
        </w:rPr>
      </w:pPr>
      <w:r>
        <w:rPr>
          <w:color w:val="auto"/>
          <w:spacing w:val="3"/>
          <w:highlight w:val="none"/>
        </w:rPr>
        <w:t>十五、其他约定事项</w:t>
      </w:r>
      <w:r>
        <w:rPr>
          <w:rFonts w:ascii="宋体" w:hAnsi="宋体" w:eastAsia="宋体" w:cs="宋体"/>
          <w:color w:val="auto"/>
          <w:w w:val="99"/>
          <w:highlight w:val="none"/>
        </w:rPr>
        <w:t xml:space="preserve"> </w:t>
      </w:r>
    </w:p>
    <w:p w14:paraId="391B1DCB">
      <w:pPr>
        <w:pStyle w:val="7"/>
        <w:spacing w:before="154" w:line="357" w:lineRule="auto"/>
        <w:ind w:left="605" w:right="719" w:hanging="202"/>
        <w:jc w:val="left"/>
        <w:rPr>
          <w:rFonts w:ascii="宋体" w:hAnsi="宋体" w:eastAsia="宋体" w:cs="宋体"/>
          <w:color w:val="auto"/>
          <w:highlight w:val="none"/>
        </w:rPr>
      </w:pPr>
      <w:r>
        <w:rPr>
          <w:rFonts w:ascii="宋体" w:hAnsi="宋体" w:eastAsia="宋体" w:cs="宋体"/>
          <w:b/>
          <w:bCs/>
          <w:color w:val="auto"/>
          <w:spacing w:val="14"/>
          <w:w w:val="99"/>
          <w:highlight w:val="none"/>
        </w:rPr>
        <w:t xml:space="preserve"> </w:t>
      </w:r>
      <w:r>
        <w:rPr>
          <w:color w:val="auto"/>
          <w:spacing w:val="2"/>
          <w:highlight w:val="none"/>
        </w:rPr>
        <w:t>本合同未尽事宜由甲乙双方本着平等、友好、合法的原则另行协商。</w:t>
      </w:r>
      <w:r>
        <w:rPr>
          <w:rFonts w:ascii="宋体" w:hAnsi="宋体" w:eastAsia="宋体" w:cs="宋体"/>
          <w:color w:val="auto"/>
          <w:highlight w:val="none"/>
        </w:rPr>
        <w:t xml:space="preserve"> </w:t>
      </w:r>
      <w:r>
        <w:rPr>
          <w:color w:val="auto"/>
          <w:spacing w:val="2"/>
          <w:highlight w:val="none"/>
        </w:rPr>
        <w:t>本合同含附件共</w:t>
      </w:r>
      <w:r>
        <w:rPr>
          <w:color w:val="auto"/>
          <w:spacing w:val="7"/>
          <w:highlight w:val="none"/>
        </w:rPr>
        <w:t xml:space="preserve"> </w:t>
      </w:r>
      <w:r>
        <w:rPr>
          <w:color w:val="auto"/>
          <w:spacing w:val="2"/>
          <w:highlight w:val="none"/>
        </w:rPr>
        <w:t>页，一式六份，甲方持四份，乙方持二份。</w:t>
      </w:r>
      <w:r>
        <w:rPr>
          <w:rFonts w:ascii="宋体" w:hAnsi="宋体" w:eastAsia="宋体" w:cs="宋体"/>
          <w:color w:val="auto"/>
          <w:highlight w:val="none"/>
        </w:rPr>
        <w:t xml:space="preserve"> </w:t>
      </w:r>
      <w:r>
        <w:rPr>
          <w:color w:val="auto"/>
          <w:spacing w:val="3"/>
          <w:highlight w:val="none"/>
        </w:rPr>
        <w:t>本合同经双方签字或盖章后生效。</w:t>
      </w:r>
      <w:r>
        <w:rPr>
          <w:rFonts w:ascii="宋体" w:hAnsi="宋体" w:eastAsia="宋体" w:cs="宋体"/>
          <w:color w:val="auto"/>
          <w:highlight w:val="none"/>
        </w:rPr>
        <w:t xml:space="preserve"> </w:t>
      </w:r>
    </w:p>
    <w:p w14:paraId="3BFCDF31">
      <w:pPr>
        <w:spacing w:before="0" w:line="240" w:lineRule="auto"/>
        <w:rPr>
          <w:rFonts w:ascii="宋体" w:hAnsi="宋体" w:eastAsia="宋体" w:cs="宋体"/>
          <w:color w:val="auto"/>
          <w:sz w:val="24"/>
          <w:szCs w:val="24"/>
          <w:highlight w:val="none"/>
        </w:rPr>
      </w:pPr>
    </w:p>
    <w:p w14:paraId="1A994961">
      <w:pPr>
        <w:pStyle w:val="7"/>
        <w:tabs>
          <w:tab w:val="left" w:pos="1099"/>
          <w:tab w:val="left" w:pos="7357"/>
          <w:tab w:val="left" w:pos="7912"/>
        </w:tabs>
        <w:spacing w:before="190" w:line="240" w:lineRule="auto"/>
        <w:ind w:left="547" w:right="0"/>
        <w:jc w:val="left"/>
        <w:rPr>
          <w:color w:val="auto"/>
          <w:spacing w:val="18"/>
          <w:highlight w:val="none"/>
        </w:rPr>
      </w:pPr>
      <w:r>
        <w:rPr>
          <w:color w:val="auto"/>
          <w:highlight w:val="none"/>
        </w:rPr>
        <w:t>甲</w:t>
      </w:r>
      <w:r>
        <w:rPr>
          <w:color w:val="auto"/>
          <w:highlight w:val="none"/>
        </w:rPr>
        <w:tab/>
      </w:r>
      <w:r>
        <w:rPr>
          <w:color w:val="auto"/>
          <w:spacing w:val="18"/>
          <w:highlight w:val="none"/>
        </w:rPr>
        <w:t>方：</w:t>
      </w:r>
      <w:r>
        <w:rPr>
          <w:rFonts w:hint="eastAsia"/>
          <w:color w:val="auto"/>
          <w:spacing w:val="18"/>
          <w:highlight w:val="none"/>
          <w:lang w:val="en-US" w:eastAsia="zh-CN"/>
        </w:rPr>
        <w:t xml:space="preserve">                          </w:t>
      </w:r>
      <w:r>
        <w:rPr>
          <w:color w:val="auto"/>
          <w:highlight w:val="none"/>
        </w:rPr>
        <w:t>乙</w:t>
      </w:r>
      <w:r>
        <w:rPr>
          <w:color w:val="auto"/>
          <w:spacing w:val="18"/>
          <w:highlight w:val="none"/>
        </w:rPr>
        <w:t>方：</w:t>
      </w:r>
    </w:p>
    <w:p w14:paraId="40C7707C">
      <w:pPr>
        <w:pStyle w:val="7"/>
        <w:tabs>
          <w:tab w:val="left" w:pos="5045"/>
        </w:tabs>
        <w:spacing w:before="3" w:line="240" w:lineRule="auto"/>
        <w:ind w:left="547" w:right="0"/>
        <w:jc w:val="left"/>
        <w:rPr>
          <w:rFonts w:ascii="宋体" w:hAnsi="宋体" w:eastAsia="宋体" w:cs="宋体"/>
          <w:color w:val="auto"/>
          <w:highlight w:val="none"/>
        </w:rPr>
      </w:pPr>
      <w:r>
        <w:rPr>
          <w:color w:val="auto"/>
          <w:highlight w:val="none"/>
        </w:rPr>
        <w:t xml:space="preserve">名 </w:t>
      </w:r>
      <w:r>
        <w:rPr>
          <w:color w:val="auto"/>
          <w:spacing w:val="6"/>
          <w:highlight w:val="none"/>
        </w:rPr>
        <w:t xml:space="preserve"> </w:t>
      </w:r>
      <w:r>
        <w:rPr>
          <w:color w:val="auto"/>
          <w:spacing w:val="2"/>
          <w:highlight w:val="none"/>
        </w:rPr>
        <w:t>称：</w:t>
      </w:r>
      <w:r>
        <w:rPr>
          <w:rFonts w:ascii="宋体" w:hAnsi="宋体" w:eastAsia="宋体" w:cs="宋体"/>
          <w:color w:val="auto"/>
          <w:spacing w:val="2"/>
          <w:highlight w:val="none"/>
        </w:rPr>
        <w:t>(</w:t>
      </w:r>
      <w:r>
        <w:rPr>
          <w:color w:val="auto"/>
          <w:spacing w:val="2"/>
          <w:highlight w:val="none"/>
        </w:rPr>
        <w:t>印章</w:t>
      </w:r>
      <w:r>
        <w:rPr>
          <w:rFonts w:ascii="宋体" w:hAnsi="宋体" w:eastAsia="宋体" w:cs="宋体"/>
          <w:color w:val="auto"/>
          <w:spacing w:val="2"/>
          <w:highlight w:val="none"/>
        </w:rPr>
        <w:t>)</w:t>
      </w:r>
      <w:r>
        <w:rPr>
          <w:rFonts w:ascii="宋体" w:hAnsi="宋体" w:eastAsia="宋体" w:cs="宋体"/>
          <w:color w:val="auto"/>
          <w:spacing w:val="2"/>
          <w:highlight w:val="none"/>
        </w:rPr>
        <w:tab/>
      </w:r>
      <w:r>
        <w:rPr>
          <w:color w:val="auto"/>
          <w:highlight w:val="none"/>
        </w:rPr>
        <w:t xml:space="preserve">名 </w:t>
      </w:r>
      <w:r>
        <w:rPr>
          <w:color w:val="auto"/>
          <w:spacing w:val="6"/>
          <w:highlight w:val="none"/>
        </w:rPr>
        <w:t xml:space="preserve"> </w:t>
      </w:r>
      <w:r>
        <w:rPr>
          <w:color w:val="auto"/>
          <w:spacing w:val="2"/>
          <w:highlight w:val="none"/>
        </w:rPr>
        <w:t>称：</w:t>
      </w:r>
      <w:r>
        <w:rPr>
          <w:rFonts w:ascii="宋体" w:hAnsi="宋体" w:eastAsia="宋体" w:cs="宋体"/>
          <w:color w:val="auto"/>
          <w:spacing w:val="2"/>
          <w:highlight w:val="none"/>
        </w:rPr>
        <w:t>(</w:t>
      </w:r>
      <w:r>
        <w:rPr>
          <w:color w:val="auto"/>
          <w:spacing w:val="2"/>
          <w:highlight w:val="none"/>
        </w:rPr>
        <w:t>印章</w:t>
      </w:r>
      <w:r>
        <w:rPr>
          <w:rFonts w:ascii="宋体" w:hAnsi="宋体" w:eastAsia="宋体" w:cs="宋体"/>
          <w:color w:val="auto"/>
          <w:spacing w:val="2"/>
          <w:highlight w:val="none"/>
        </w:rPr>
        <w:t>)</w:t>
      </w:r>
      <w:r>
        <w:rPr>
          <w:rFonts w:ascii="宋体" w:hAnsi="宋体" w:eastAsia="宋体" w:cs="宋体"/>
          <w:color w:val="auto"/>
          <w:highlight w:val="none"/>
        </w:rPr>
        <w:t xml:space="preserve"> </w:t>
      </w:r>
    </w:p>
    <w:p w14:paraId="28801835">
      <w:pPr>
        <w:pStyle w:val="7"/>
        <w:tabs>
          <w:tab w:val="left" w:pos="5103"/>
        </w:tabs>
        <w:spacing w:before="154" w:line="240" w:lineRule="auto"/>
        <w:ind w:left="605" w:right="0"/>
        <w:jc w:val="left"/>
        <w:rPr>
          <w:rFonts w:ascii="宋体" w:hAnsi="宋体" w:eastAsia="宋体" w:cs="宋体"/>
          <w:color w:val="auto"/>
          <w:highlight w:val="none"/>
        </w:rPr>
      </w:pPr>
      <w:r>
        <w:rPr>
          <w:color w:val="auto"/>
          <w:highlight w:val="none"/>
        </w:rPr>
        <w:t xml:space="preserve">年  月 </w:t>
      </w:r>
      <w:r>
        <w:rPr>
          <w:color w:val="auto"/>
          <w:spacing w:val="12"/>
          <w:highlight w:val="none"/>
        </w:rPr>
        <w:t xml:space="preserve"> </w:t>
      </w:r>
      <w:r>
        <w:rPr>
          <w:color w:val="auto"/>
          <w:highlight w:val="none"/>
        </w:rPr>
        <w:t>日</w:t>
      </w:r>
      <w:r>
        <w:rPr>
          <w:rFonts w:ascii="宋体" w:hAnsi="宋体" w:eastAsia="宋体" w:cs="宋体"/>
          <w:color w:val="auto"/>
          <w:highlight w:val="none"/>
        </w:rPr>
        <w:tab/>
      </w:r>
      <w:r>
        <w:rPr>
          <w:color w:val="auto"/>
          <w:highlight w:val="none"/>
        </w:rPr>
        <w:t xml:space="preserve">年  </w:t>
      </w:r>
      <w:r>
        <w:rPr>
          <w:color w:val="auto"/>
          <w:spacing w:val="3"/>
          <w:highlight w:val="none"/>
        </w:rPr>
        <w:t xml:space="preserve">月 </w:t>
      </w:r>
      <w:r>
        <w:rPr>
          <w:color w:val="auto"/>
          <w:spacing w:val="4"/>
          <w:highlight w:val="none"/>
        </w:rPr>
        <w:t xml:space="preserve"> 日</w:t>
      </w:r>
      <w:r>
        <w:rPr>
          <w:rFonts w:ascii="宋体" w:hAnsi="宋体" w:eastAsia="宋体" w:cs="宋体"/>
          <w:color w:val="auto"/>
          <w:highlight w:val="none"/>
        </w:rPr>
        <w:t xml:space="preserve"> </w:t>
      </w:r>
    </w:p>
    <w:p w14:paraId="32A8A9C5">
      <w:pPr>
        <w:pStyle w:val="7"/>
        <w:tabs>
          <w:tab w:val="left" w:pos="5041"/>
        </w:tabs>
        <w:spacing w:before="154" w:line="240" w:lineRule="auto"/>
        <w:ind w:left="547" w:right="0"/>
        <w:jc w:val="left"/>
        <w:rPr>
          <w:rFonts w:ascii="宋体" w:hAnsi="宋体" w:eastAsia="宋体" w:cs="宋体"/>
          <w:color w:val="auto"/>
          <w:highlight w:val="none"/>
        </w:rPr>
      </w:pPr>
      <w:r>
        <w:rPr>
          <w:color w:val="auto"/>
          <w:spacing w:val="2"/>
          <w:highlight w:val="none"/>
        </w:rPr>
        <w:t>法定代表人：</w:t>
      </w:r>
      <w:r>
        <w:rPr>
          <w:rFonts w:ascii="宋体" w:hAnsi="宋体" w:eastAsia="宋体" w:cs="宋体"/>
          <w:color w:val="auto"/>
          <w:spacing w:val="2"/>
          <w:highlight w:val="none"/>
        </w:rPr>
        <w:tab/>
      </w:r>
      <w:r>
        <w:rPr>
          <w:color w:val="auto"/>
          <w:spacing w:val="2"/>
          <w:highlight w:val="none"/>
        </w:rPr>
        <w:t>法定代表人：</w:t>
      </w:r>
      <w:r>
        <w:rPr>
          <w:rFonts w:ascii="宋体" w:hAnsi="宋体" w:eastAsia="宋体" w:cs="宋体"/>
          <w:color w:val="auto"/>
          <w:highlight w:val="none"/>
        </w:rPr>
        <w:t xml:space="preserve"> </w:t>
      </w:r>
    </w:p>
    <w:p w14:paraId="20D094C2">
      <w:pPr>
        <w:pStyle w:val="7"/>
        <w:tabs>
          <w:tab w:val="left" w:pos="5044"/>
        </w:tabs>
        <w:spacing w:before="154" w:line="240" w:lineRule="auto"/>
        <w:ind w:left="547" w:right="0"/>
        <w:jc w:val="left"/>
        <w:rPr>
          <w:rFonts w:ascii="宋体" w:hAnsi="宋体" w:eastAsia="宋体" w:cs="宋体"/>
          <w:color w:val="auto"/>
          <w:highlight w:val="none"/>
        </w:rPr>
      </w:pPr>
      <w:r>
        <w:rPr>
          <w:color w:val="auto"/>
          <w:spacing w:val="2"/>
          <w:highlight w:val="none"/>
        </w:rPr>
        <w:t>授权代表：</w:t>
      </w:r>
      <w:r>
        <w:rPr>
          <w:rFonts w:ascii="宋体" w:hAnsi="宋体" w:eastAsia="宋体" w:cs="宋体"/>
          <w:color w:val="auto"/>
          <w:spacing w:val="2"/>
          <w:highlight w:val="none"/>
        </w:rPr>
        <w:tab/>
      </w:r>
      <w:r>
        <w:rPr>
          <w:color w:val="auto"/>
          <w:spacing w:val="2"/>
          <w:highlight w:val="none"/>
        </w:rPr>
        <w:t>授权代表：</w:t>
      </w:r>
      <w:r>
        <w:rPr>
          <w:rFonts w:ascii="宋体" w:hAnsi="宋体" w:eastAsia="宋体" w:cs="宋体"/>
          <w:color w:val="auto"/>
          <w:spacing w:val="2"/>
          <w:highlight w:val="none"/>
        </w:rPr>
        <w:t xml:space="preserve"> </w:t>
      </w:r>
      <w:r>
        <w:rPr>
          <w:rFonts w:ascii="宋体" w:hAnsi="宋体" w:eastAsia="宋体" w:cs="宋体"/>
          <w:color w:val="auto"/>
          <w:highlight w:val="none"/>
        </w:rPr>
        <w:t xml:space="preserve"> </w:t>
      </w:r>
    </w:p>
    <w:p w14:paraId="79DD3BCF">
      <w:pPr>
        <w:pStyle w:val="7"/>
        <w:tabs>
          <w:tab w:val="left" w:pos="5042"/>
        </w:tabs>
        <w:spacing w:before="154" w:line="240" w:lineRule="auto"/>
        <w:ind w:left="547" w:right="0"/>
        <w:jc w:val="left"/>
        <w:rPr>
          <w:rFonts w:ascii="宋体" w:hAnsi="宋体" w:eastAsia="宋体" w:cs="宋体"/>
          <w:color w:val="auto"/>
          <w:highlight w:val="none"/>
        </w:rPr>
      </w:pPr>
      <w:r>
        <w:rPr>
          <w:color w:val="auto"/>
          <w:spacing w:val="2"/>
          <w:highlight w:val="none"/>
        </w:rPr>
        <w:t>联系电话：</w:t>
      </w:r>
      <w:r>
        <w:rPr>
          <w:rFonts w:ascii="宋体" w:hAnsi="宋体" w:eastAsia="宋体" w:cs="宋体"/>
          <w:color w:val="auto"/>
          <w:spacing w:val="2"/>
          <w:highlight w:val="none"/>
        </w:rPr>
        <w:tab/>
      </w:r>
      <w:r>
        <w:rPr>
          <w:color w:val="auto"/>
          <w:spacing w:val="3"/>
          <w:highlight w:val="none"/>
        </w:rPr>
        <w:t>联系电话：</w:t>
      </w:r>
      <w:r>
        <w:rPr>
          <w:rFonts w:ascii="宋体" w:hAnsi="宋体" w:eastAsia="宋体" w:cs="宋体"/>
          <w:color w:val="auto"/>
          <w:highlight w:val="none"/>
        </w:rPr>
        <w:t xml:space="preserve"> </w:t>
      </w:r>
    </w:p>
    <w:p w14:paraId="5C6A587D">
      <w:pPr>
        <w:pStyle w:val="7"/>
        <w:tabs>
          <w:tab w:val="left" w:pos="5178"/>
        </w:tabs>
        <w:spacing w:before="154" w:line="240" w:lineRule="auto"/>
        <w:ind w:left="547" w:right="0"/>
        <w:jc w:val="left"/>
        <w:rPr>
          <w:rFonts w:ascii="宋体" w:hAnsi="宋体" w:eastAsia="宋体" w:cs="宋体"/>
          <w:color w:val="auto"/>
          <w:highlight w:val="none"/>
        </w:rPr>
      </w:pPr>
      <w:r>
        <w:rPr>
          <w:color w:val="auto"/>
          <w:spacing w:val="2"/>
          <w:highlight w:val="none"/>
        </w:rPr>
        <w:t>邮政编码：</w:t>
      </w:r>
      <w:r>
        <w:rPr>
          <w:rFonts w:ascii="宋体" w:hAnsi="宋体" w:eastAsia="宋体" w:cs="宋体"/>
          <w:color w:val="auto"/>
          <w:spacing w:val="2"/>
          <w:highlight w:val="none"/>
        </w:rPr>
        <w:tab/>
      </w:r>
      <w:r>
        <w:rPr>
          <w:color w:val="auto"/>
          <w:spacing w:val="2"/>
          <w:highlight w:val="none"/>
        </w:rPr>
        <w:t>邮政编码：</w:t>
      </w:r>
      <w:r>
        <w:rPr>
          <w:rFonts w:ascii="宋体" w:hAnsi="宋体" w:eastAsia="宋体" w:cs="宋体"/>
          <w:color w:val="auto"/>
          <w:spacing w:val="2"/>
          <w:highlight w:val="none"/>
        </w:rPr>
        <w:t xml:space="preserve">  </w:t>
      </w:r>
      <w:r>
        <w:rPr>
          <w:rFonts w:ascii="宋体" w:hAnsi="宋体" w:eastAsia="宋体" w:cs="宋体"/>
          <w:color w:val="auto"/>
          <w:highlight w:val="none"/>
        </w:rPr>
        <w:t xml:space="preserve"> </w:t>
      </w:r>
    </w:p>
    <w:p w14:paraId="5828A43B">
      <w:pPr>
        <w:pStyle w:val="7"/>
        <w:tabs>
          <w:tab w:val="left" w:pos="5041"/>
        </w:tabs>
        <w:spacing w:before="154" w:line="240" w:lineRule="auto"/>
        <w:ind w:left="547" w:right="0"/>
        <w:jc w:val="left"/>
        <w:rPr>
          <w:rFonts w:ascii="宋体" w:hAnsi="宋体" w:eastAsia="宋体" w:cs="宋体"/>
          <w:color w:val="auto"/>
          <w:highlight w:val="none"/>
        </w:rPr>
      </w:pPr>
      <w:r>
        <w:rPr>
          <w:color w:val="auto"/>
          <w:highlight w:val="none"/>
        </w:rPr>
        <w:t xml:space="preserve">地 </w:t>
      </w:r>
      <w:r>
        <w:rPr>
          <w:color w:val="auto"/>
          <w:spacing w:val="7"/>
          <w:highlight w:val="none"/>
        </w:rPr>
        <w:t xml:space="preserve"> </w:t>
      </w:r>
      <w:r>
        <w:rPr>
          <w:color w:val="auto"/>
          <w:highlight w:val="none"/>
        </w:rPr>
        <w:t>址：</w:t>
      </w:r>
      <w:r>
        <w:rPr>
          <w:rFonts w:ascii="宋体" w:hAnsi="宋体" w:eastAsia="宋体" w:cs="宋体"/>
          <w:color w:val="auto"/>
          <w:highlight w:val="none"/>
        </w:rPr>
        <w:tab/>
      </w:r>
      <w:r>
        <w:rPr>
          <w:color w:val="auto"/>
          <w:highlight w:val="none"/>
        </w:rPr>
        <w:t xml:space="preserve">地 </w:t>
      </w:r>
      <w:r>
        <w:rPr>
          <w:color w:val="auto"/>
          <w:spacing w:val="4"/>
          <w:highlight w:val="none"/>
        </w:rPr>
        <w:t xml:space="preserve"> </w:t>
      </w:r>
      <w:r>
        <w:rPr>
          <w:color w:val="auto"/>
          <w:spacing w:val="2"/>
          <w:highlight w:val="none"/>
        </w:rPr>
        <w:t>址：</w:t>
      </w:r>
      <w:r>
        <w:rPr>
          <w:rFonts w:ascii="宋体" w:hAnsi="宋体" w:eastAsia="宋体" w:cs="宋体"/>
          <w:color w:val="auto"/>
          <w:spacing w:val="2"/>
          <w:highlight w:val="none"/>
        </w:rPr>
        <w:t xml:space="preserve">  </w:t>
      </w:r>
      <w:r>
        <w:rPr>
          <w:rFonts w:ascii="宋体" w:hAnsi="宋体" w:eastAsia="宋体" w:cs="宋体"/>
          <w:color w:val="auto"/>
          <w:highlight w:val="none"/>
        </w:rPr>
        <w:t xml:space="preserve"> </w:t>
      </w:r>
    </w:p>
    <w:p w14:paraId="054B4830">
      <w:pPr>
        <w:pStyle w:val="4"/>
        <w:spacing w:before="74" w:line="240" w:lineRule="auto"/>
        <w:ind w:right="0"/>
        <w:jc w:val="left"/>
        <w:rPr>
          <w:rFonts w:ascii="宋体" w:hAnsi="宋体" w:eastAsia="宋体" w:cs="宋体"/>
          <w:color w:val="auto"/>
          <w:highlight w:val="none"/>
        </w:rPr>
        <w:sectPr>
          <w:footerReference r:id="rId39" w:type="default"/>
          <w:pgSz w:w="11910" w:h="16840"/>
          <w:pgMar w:top="1460" w:right="1680" w:bottom="1180" w:left="1680" w:header="0" w:footer="999" w:gutter="0"/>
          <w:cols w:space="720" w:num="1"/>
        </w:sectPr>
      </w:pPr>
      <w:r>
        <w:rPr>
          <w:color w:val="auto"/>
          <w:spacing w:val="3"/>
          <w:highlight w:val="none"/>
        </w:rPr>
        <w:t>注：以实际签订合同为准</w:t>
      </w:r>
    </w:p>
    <w:p w14:paraId="306CD3C2">
      <w:pPr>
        <w:rPr>
          <w:color w:val="auto"/>
          <w:highlight w:val="none"/>
        </w:rPr>
      </w:pPr>
    </w:p>
    <w:p w14:paraId="0FE56D58">
      <w:pPr>
        <w:spacing w:before="353" w:line="219" w:lineRule="auto"/>
        <w:ind w:left="2654"/>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2311" w14:cap="flat" w14:cmpd="sng" w14:algn="ctr">
            <w14:solidFill>
              <w14:srgbClr w14:val="000000"/>
            </w14:solidFill>
            <w14:prstDash w14:val="solid"/>
            <w14:miter w14:val="0"/>
          </w14:textOutline>
        </w:rPr>
        <w:t>第七</w:t>
      </w:r>
      <w:r>
        <w:rPr>
          <w:rFonts w:ascii="宋体" w:hAnsi="宋体" w:eastAsia="宋体" w:cs="宋体"/>
          <w:color w:val="auto"/>
          <w:sz w:val="36"/>
          <w:szCs w:val="36"/>
          <w:highlight w:val="none"/>
          <w14:textOutline w14:w="2311" w14:cap="flat" w14:cmpd="sng" w14:algn="ctr">
            <w14:solidFill>
              <w14:srgbClr w14:val="000000"/>
            </w14:solidFill>
            <w14:prstDash w14:val="solid"/>
            <w14:miter w14:val="0"/>
          </w14:textOutline>
        </w:rPr>
        <w:t>章</w:t>
      </w:r>
      <w:r>
        <w:rPr>
          <w:rFonts w:ascii="宋体" w:hAnsi="宋体" w:eastAsia="宋体" w:cs="宋体"/>
          <w:color w:val="auto"/>
          <w:sz w:val="36"/>
          <w:szCs w:val="36"/>
          <w:highlight w:val="none"/>
        </w:rPr>
        <w:t xml:space="preserve">   </w:t>
      </w:r>
      <w:r>
        <w:rPr>
          <w:rFonts w:ascii="宋体" w:hAnsi="宋体" w:eastAsia="宋体" w:cs="宋体"/>
          <w:color w:val="auto"/>
          <w:sz w:val="36"/>
          <w:szCs w:val="36"/>
          <w:highlight w:val="none"/>
          <w14:textOutline w14:w="2311" w14:cap="flat" w14:cmpd="sng" w14:algn="ctr">
            <w14:solidFill>
              <w14:srgbClr w14:val="000000"/>
            </w14:solidFill>
            <w14:prstDash w14:val="solid"/>
            <w14:miter w14:val="0"/>
          </w14:textOutline>
        </w:rPr>
        <w:t>投标文件格式</w:t>
      </w:r>
    </w:p>
    <w:p w14:paraId="4BDD2872">
      <w:pPr>
        <w:spacing w:line="252" w:lineRule="auto"/>
        <w:rPr>
          <w:color w:val="auto"/>
          <w:highlight w:val="none"/>
        </w:rPr>
      </w:pPr>
    </w:p>
    <w:p w14:paraId="176E6EBE">
      <w:pPr>
        <w:spacing w:line="252" w:lineRule="auto"/>
        <w:rPr>
          <w:color w:val="auto"/>
          <w:highlight w:val="none"/>
        </w:rPr>
      </w:pPr>
    </w:p>
    <w:p w14:paraId="27CE1A8C">
      <w:pPr>
        <w:spacing w:line="252" w:lineRule="auto"/>
        <w:rPr>
          <w:color w:val="auto"/>
          <w:highlight w:val="none"/>
        </w:rPr>
      </w:pPr>
    </w:p>
    <w:p w14:paraId="40E68D61">
      <w:pPr>
        <w:spacing w:line="253" w:lineRule="auto"/>
        <w:rPr>
          <w:color w:val="auto"/>
          <w:highlight w:val="none"/>
        </w:rPr>
      </w:pPr>
    </w:p>
    <w:p w14:paraId="67E0B840">
      <w:pPr>
        <w:spacing w:before="78" w:line="360" w:lineRule="auto"/>
        <w:ind w:left="15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1536" w14:cap="flat" w14:cmpd="sng" w14:algn="ctr">
            <w14:solidFill>
              <w14:srgbClr w14:val="000000"/>
            </w14:solidFill>
            <w14:prstDash w14:val="solid"/>
            <w14:miter w14:val="0"/>
          </w14:textOutline>
        </w:rPr>
        <w:t>投标人编制</w:t>
      </w:r>
      <w:r>
        <w:rPr>
          <w:rFonts w:ascii="宋体" w:hAnsi="宋体" w:eastAsia="宋体" w:cs="宋体"/>
          <w:color w:val="auto"/>
          <w:sz w:val="24"/>
          <w:szCs w:val="24"/>
          <w:highlight w:val="none"/>
          <w14:textOutline w14:w="1536" w14:cap="flat" w14:cmpd="sng" w14:algn="ctr">
            <w14:solidFill>
              <w14:srgbClr w14:val="000000"/>
            </w14:solidFill>
            <w14:prstDash w14:val="solid"/>
            <w14:miter w14:val="0"/>
          </w14:textOutline>
        </w:rPr>
        <w:t>文件须知</w:t>
      </w:r>
    </w:p>
    <w:p w14:paraId="0DFB3635">
      <w:pPr>
        <w:spacing w:line="360" w:lineRule="auto"/>
        <w:ind w:firstLine="18"/>
        <w:jc w:val="both"/>
        <w:rPr>
          <w:rFonts w:ascii="宋体" w:hAnsi="宋体" w:eastAsia="宋体" w:cs="宋体"/>
          <w:color w:val="auto"/>
          <w:sz w:val="24"/>
          <w:szCs w:val="24"/>
          <w:highlight w:val="none"/>
        </w:rPr>
      </w:pPr>
      <w:r>
        <w:rPr>
          <w:color w:val="auto"/>
          <w:spacing w:val="12"/>
          <w:sz w:val="24"/>
          <w:szCs w:val="24"/>
          <w:highlight w:val="none"/>
        </w:rPr>
        <w:t>1</w:t>
      </w:r>
      <w:r>
        <w:rPr>
          <w:rFonts w:ascii="宋体" w:hAnsi="宋体" w:eastAsia="宋体" w:cs="宋体"/>
          <w:color w:val="auto"/>
          <w:spacing w:val="12"/>
          <w:sz w:val="24"/>
          <w:szCs w:val="24"/>
          <w:highlight w:val="none"/>
        </w:rPr>
        <w:t>、投</w:t>
      </w:r>
      <w:r>
        <w:rPr>
          <w:rFonts w:ascii="宋体" w:hAnsi="宋体" w:eastAsia="宋体" w:cs="宋体"/>
          <w:color w:val="auto"/>
          <w:spacing w:val="10"/>
          <w:sz w:val="24"/>
          <w:szCs w:val="24"/>
          <w:highlight w:val="none"/>
        </w:rPr>
        <w:t>标</w:t>
      </w:r>
      <w:r>
        <w:rPr>
          <w:rFonts w:ascii="宋体" w:hAnsi="宋体" w:eastAsia="宋体" w:cs="宋体"/>
          <w:color w:val="auto"/>
          <w:spacing w:val="6"/>
          <w:sz w:val="24"/>
          <w:szCs w:val="24"/>
          <w:highlight w:val="none"/>
        </w:rPr>
        <w:t>人按照本部分的顺序编制投标文件</w:t>
      </w:r>
      <w:r>
        <w:rPr>
          <w:rFonts w:hint="eastAsia" w:ascii="宋体" w:hAnsi="宋体" w:eastAsia="宋体" w:cs="宋体"/>
          <w:color w:val="auto"/>
          <w:spacing w:val="6"/>
          <w:sz w:val="24"/>
          <w:szCs w:val="24"/>
          <w:highlight w:val="none"/>
        </w:rPr>
        <w:t>，</w:t>
      </w:r>
      <w:r>
        <w:rPr>
          <w:rFonts w:ascii="宋体" w:hAnsi="宋体" w:eastAsia="宋体" w:cs="宋体"/>
          <w:color w:val="auto"/>
          <w:spacing w:val="-4"/>
          <w:sz w:val="24"/>
          <w:szCs w:val="24"/>
          <w:highlight w:val="none"/>
        </w:rPr>
        <w:t>编制</w:t>
      </w:r>
      <w:r>
        <w:rPr>
          <w:rFonts w:ascii="宋体" w:hAnsi="宋体" w:eastAsia="宋体" w:cs="宋体"/>
          <w:color w:val="auto"/>
          <w:spacing w:val="-3"/>
          <w:sz w:val="24"/>
          <w:szCs w:val="24"/>
          <w:highlight w:val="none"/>
        </w:rPr>
        <w:t>中</w:t>
      </w:r>
      <w:r>
        <w:rPr>
          <w:rFonts w:ascii="宋体" w:hAnsi="宋体" w:eastAsia="宋体" w:cs="宋体"/>
          <w:color w:val="auto"/>
          <w:spacing w:val="-2"/>
          <w:sz w:val="24"/>
          <w:szCs w:val="24"/>
          <w:highlight w:val="none"/>
        </w:rPr>
        <w:t>涉及格式资料的，应按照本部分提供的内容和格式(所有表格的格式可扩</w:t>
      </w:r>
      <w:r>
        <w:rPr>
          <w:rFonts w:ascii="宋体" w:hAnsi="宋体" w:eastAsia="宋体" w:cs="宋体"/>
          <w:color w:val="auto"/>
          <w:sz w:val="24"/>
          <w:szCs w:val="24"/>
          <w:highlight w:val="none"/>
        </w:rPr>
        <w:t xml:space="preserve"> </w:t>
      </w:r>
      <w:r>
        <w:rPr>
          <w:rFonts w:ascii="宋体" w:hAnsi="宋体" w:eastAsia="宋体" w:cs="宋体"/>
          <w:color w:val="auto"/>
          <w:spacing w:val="11"/>
          <w:sz w:val="24"/>
          <w:szCs w:val="24"/>
          <w:highlight w:val="none"/>
        </w:rPr>
        <w:t>展)填写提交。</w:t>
      </w:r>
    </w:p>
    <w:p w14:paraId="47F2E49D">
      <w:pPr>
        <w:spacing w:line="360" w:lineRule="auto"/>
        <w:ind w:firstLine="9"/>
        <w:jc w:val="both"/>
        <w:rPr>
          <w:rFonts w:ascii="宋体" w:hAnsi="宋体" w:eastAsia="宋体" w:cs="宋体"/>
          <w:color w:val="auto"/>
          <w:sz w:val="24"/>
          <w:szCs w:val="24"/>
          <w:highlight w:val="none"/>
        </w:rPr>
      </w:pPr>
      <w:r>
        <w:rPr>
          <w:color w:val="auto"/>
          <w:spacing w:val="-6"/>
          <w:sz w:val="24"/>
          <w:szCs w:val="24"/>
          <w:highlight w:val="none"/>
        </w:rPr>
        <w:t>2</w:t>
      </w:r>
      <w:r>
        <w:rPr>
          <w:rFonts w:ascii="宋体" w:hAnsi="宋体" w:eastAsia="宋体" w:cs="宋体"/>
          <w:color w:val="auto"/>
          <w:spacing w:val="-6"/>
          <w:sz w:val="24"/>
          <w:szCs w:val="24"/>
          <w:highlight w:val="none"/>
        </w:rPr>
        <w:t>、对于招标文</w:t>
      </w:r>
      <w:r>
        <w:rPr>
          <w:rFonts w:ascii="宋体" w:hAnsi="宋体" w:eastAsia="宋体" w:cs="宋体"/>
          <w:color w:val="auto"/>
          <w:spacing w:val="-3"/>
          <w:sz w:val="24"/>
          <w:szCs w:val="24"/>
          <w:highlight w:val="none"/>
        </w:rPr>
        <w:t>件中标记了</w:t>
      </w:r>
      <w:r>
        <w:rPr>
          <w:color w:val="auto"/>
          <w:spacing w:val="-3"/>
          <w:sz w:val="24"/>
          <w:szCs w:val="24"/>
          <w:highlight w:val="none"/>
        </w:rPr>
        <w:t>“</w:t>
      </w:r>
      <w:r>
        <w:rPr>
          <w:rFonts w:ascii="宋体" w:hAnsi="宋体" w:eastAsia="宋体" w:cs="宋体"/>
          <w:color w:val="auto"/>
          <w:spacing w:val="-3"/>
          <w:sz w:val="24"/>
          <w:szCs w:val="24"/>
          <w:highlight w:val="none"/>
        </w:rPr>
        <w:t>实质性格式</w:t>
      </w:r>
      <w:r>
        <w:rPr>
          <w:color w:val="auto"/>
          <w:spacing w:val="-3"/>
          <w:sz w:val="24"/>
          <w:szCs w:val="24"/>
          <w:highlight w:val="none"/>
        </w:rPr>
        <w:t>”</w:t>
      </w:r>
      <w:r>
        <w:rPr>
          <w:rFonts w:ascii="宋体" w:hAnsi="宋体" w:eastAsia="宋体" w:cs="宋体"/>
          <w:color w:val="auto"/>
          <w:spacing w:val="-3"/>
          <w:sz w:val="24"/>
          <w:szCs w:val="24"/>
          <w:highlight w:val="none"/>
        </w:rPr>
        <w:t>文件的，投标人不得改变格式中给定的文字所</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表达的含义</w:t>
      </w:r>
      <w:r>
        <w:rPr>
          <w:rFonts w:ascii="宋体" w:hAnsi="宋体" w:eastAsia="宋体" w:cs="宋体"/>
          <w:color w:val="auto"/>
          <w:spacing w:val="1"/>
          <w:sz w:val="24"/>
          <w:szCs w:val="24"/>
          <w:highlight w:val="none"/>
        </w:rPr>
        <w:t>，不得删减格式中的实质性内容，不得自行添加与格式中给定的文字内容</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相矛盾的内容，不得对应当填写的空格不填写或不实质性响应，否则</w:t>
      </w:r>
      <w:r>
        <w:rPr>
          <w:rFonts w:ascii="宋体" w:hAnsi="宋体" w:eastAsia="宋体" w:cs="宋体"/>
          <w:color w:val="auto"/>
          <w:spacing w:val="-2"/>
          <w:sz w:val="24"/>
          <w:szCs w:val="24"/>
          <w:highlight w:val="none"/>
          <w14:textOutline w14:w="1536" w14:cap="flat" w14:cmpd="sng" w14:algn="ctr">
            <w14:solidFill>
              <w14:srgbClr w14:val="000000"/>
            </w14:solidFill>
            <w14:prstDash w14:val="solid"/>
            <w14:miter w14:val="0"/>
          </w14:textOutline>
        </w:rPr>
        <w:t>投标无效</w:t>
      </w:r>
      <w:r>
        <w:rPr>
          <w:rFonts w:ascii="宋体" w:hAnsi="宋体" w:eastAsia="宋体" w:cs="宋体"/>
          <w:color w:val="auto"/>
          <w:spacing w:val="-2"/>
          <w:sz w:val="24"/>
          <w:szCs w:val="24"/>
          <w:highlight w:val="none"/>
        </w:rPr>
        <w:t>。未标</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记</w:t>
      </w:r>
      <w:r>
        <w:rPr>
          <w:color w:val="auto"/>
          <w:spacing w:val="2"/>
          <w:sz w:val="24"/>
          <w:szCs w:val="24"/>
          <w:highlight w:val="none"/>
        </w:rPr>
        <w:t>“</w:t>
      </w:r>
      <w:r>
        <w:rPr>
          <w:rFonts w:ascii="宋体" w:hAnsi="宋体" w:eastAsia="宋体" w:cs="宋体"/>
          <w:color w:val="auto"/>
          <w:spacing w:val="2"/>
          <w:sz w:val="24"/>
          <w:szCs w:val="24"/>
          <w:highlight w:val="none"/>
        </w:rPr>
        <w:t>实质性格式</w:t>
      </w:r>
      <w:r>
        <w:rPr>
          <w:color w:val="auto"/>
          <w:spacing w:val="2"/>
          <w:sz w:val="24"/>
          <w:szCs w:val="24"/>
          <w:highlight w:val="none"/>
        </w:rPr>
        <w:t>”</w:t>
      </w:r>
      <w:r>
        <w:rPr>
          <w:rFonts w:ascii="宋体" w:hAnsi="宋体" w:eastAsia="宋体" w:cs="宋体"/>
          <w:color w:val="auto"/>
          <w:spacing w:val="2"/>
          <w:sz w:val="24"/>
          <w:szCs w:val="24"/>
          <w:highlight w:val="none"/>
        </w:rPr>
        <w:t>的文件</w:t>
      </w:r>
      <w:r>
        <w:rPr>
          <w:rFonts w:ascii="宋体" w:hAnsi="宋体" w:eastAsia="宋体" w:cs="宋体"/>
          <w:color w:val="auto"/>
          <w:spacing w:val="1"/>
          <w:sz w:val="24"/>
          <w:szCs w:val="24"/>
          <w:highlight w:val="none"/>
        </w:rPr>
        <w:t>和招标文件未提供格式的内容，可由投标人自行编写。</w:t>
      </w:r>
    </w:p>
    <w:p w14:paraId="48707F3A">
      <w:pPr>
        <w:spacing w:line="360" w:lineRule="auto"/>
        <w:jc w:val="both"/>
        <w:rPr>
          <w:rFonts w:ascii="宋体" w:hAnsi="宋体" w:eastAsia="宋体" w:cs="宋体"/>
          <w:color w:val="auto"/>
          <w:sz w:val="24"/>
          <w:szCs w:val="24"/>
          <w:highlight w:val="none"/>
        </w:rPr>
      </w:pPr>
      <w:r>
        <w:rPr>
          <w:color w:val="auto"/>
          <w:spacing w:val="-2"/>
          <w:sz w:val="24"/>
          <w:szCs w:val="24"/>
          <w:highlight w:val="none"/>
        </w:rPr>
        <w:t>3</w:t>
      </w:r>
      <w:r>
        <w:rPr>
          <w:rFonts w:ascii="宋体" w:hAnsi="宋体" w:eastAsia="宋体" w:cs="宋体"/>
          <w:color w:val="auto"/>
          <w:spacing w:val="-1"/>
          <w:sz w:val="24"/>
          <w:szCs w:val="24"/>
          <w:highlight w:val="none"/>
        </w:rPr>
        <w:t>、全部声明和问题的回答及所附材料必须是真实的、准确的和完整的。</w:t>
      </w:r>
    </w:p>
    <w:p w14:paraId="6CFB5182">
      <w:pPr>
        <w:spacing w:line="360" w:lineRule="auto"/>
        <w:jc w:val="both"/>
        <w:rPr>
          <w:color w:val="auto"/>
          <w:highlight w:val="none"/>
        </w:rPr>
        <w:sectPr>
          <w:headerReference r:id="rId40" w:type="default"/>
          <w:footerReference r:id="rId41" w:type="default"/>
          <w:pgSz w:w="11907" w:h="16840"/>
          <w:pgMar w:top="1117" w:right="1131" w:bottom="1060" w:left="1700" w:header="878" w:footer="886" w:gutter="0"/>
          <w:pgNumType w:fmt="decimal"/>
          <w:cols w:space="720" w:num="1"/>
        </w:sectPr>
      </w:pPr>
    </w:p>
    <w:p w14:paraId="17E99F1F">
      <w:pPr>
        <w:spacing w:line="256" w:lineRule="auto"/>
        <w:rPr>
          <w:color w:val="auto"/>
          <w:highlight w:val="none"/>
        </w:rPr>
      </w:pPr>
    </w:p>
    <w:p w14:paraId="0626E65A">
      <w:pPr>
        <w:spacing w:before="78" w:line="220" w:lineRule="auto"/>
        <w:ind w:left="13"/>
        <w:outlineLvl w:val="2"/>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14:textOutline w14:w="1536" w14:cap="flat" w14:cmpd="sng" w14:algn="ctr">
            <w14:solidFill>
              <w14:srgbClr w14:val="000000"/>
            </w14:solidFill>
            <w14:prstDash w14:val="solid"/>
            <w14:miter w14:val="0"/>
          </w14:textOutline>
        </w:rPr>
        <w:t>一</w:t>
      </w:r>
      <w:r>
        <w:rPr>
          <w:rFonts w:ascii="宋体" w:hAnsi="宋体" w:eastAsia="宋体" w:cs="宋体"/>
          <w:color w:val="auto"/>
          <w:spacing w:val="-52"/>
          <w:sz w:val="24"/>
          <w:szCs w:val="24"/>
          <w:highlight w:val="none"/>
        </w:rPr>
        <w:t xml:space="preserve"> </w:t>
      </w:r>
      <w:r>
        <w:rPr>
          <w:rFonts w:ascii="宋体" w:hAnsi="宋体" w:eastAsia="宋体" w:cs="宋体"/>
          <w:color w:val="auto"/>
          <w:spacing w:val="-14"/>
          <w:sz w:val="24"/>
          <w:szCs w:val="24"/>
          <w:highlight w:val="none"/>
          <w14:textOutline w14:w="1536" w14:cap="flat" w14:cmpd="sng" w14:algn="ctr">
            <w14:solidFill>
              <w14:srgbClr w14:val="000000"/>
            </w14:solidFill>
            <w14:prstDash w14:val="solid"/>
            <w14:miter w14:val="0"/>
          </w14:textOutline>
        </w:rPr>
        <w:t>、</w:t>
      </w:r>
      <w:r>
        <w:rPr>
          <w:rFonts w:ascii="宋体" w:hAnsi="宋体" w:eastAsia="宋体" w:cs="宋体"/>
          <w:color w:val="auto"/>
          <w:spacing w:val="-60"/>
          <w:sz w:val="24"/>
          <w:szCs w:val="24"/>
          <w:highlight w:val="none"/>
        </w:rPr>
        <w:t xml:space="preserve"> </w:t>
      </w:r>
      <w:r>
        <w:rPr>
          <w:rFonts w:ascii="宋体" w:hAnsi="宋体" w:eastAsia="宋体" w:cs="宋体"/>
          <w:color w:val="auto"/>
          <w:spacing w:val="-14"/>
          <w:sz w:val="24"/>
          <w:szCs w:val="24"/>
          <w:highlight w:val="none"/>
          <w14:textOutline w14:w="1536" w14:cap="flat" w14:cmpd="sng" w14:algn="ctr">
            <w14:solidFill>
              <w14:srgbClr w14:val="000000"/>
            </w14:solidFill>
            <w14:prstDash w14:val="solid"/>
            <w14:miter w14:val="0"/>
          </w14:textOutline>
        </w:rPr>
        <w:t>资</w:t>
      </w:r>
      <w:r>
        <w:rPr>
          <w:rFonts w:ascii="宋体" w:hAnsi="宋体" w:eastAsia="宋体" w:cs="宋体"/>
          <w:color w:val="auto"/>
          <w:spacing w:val="-70"/>
          <w:sz w:val="24"/>
          <w:szCs w:val="24"/>
          <w:highlight w:val="none"/>
        </w:rPr>
        <w:t xml:space="preserve"> </w:t>
      </w:r>
      <w:r>
        <w:rPr>
          <w:rFonts w:ascii="宋体" w:hAnsi="宋体" w:eastAsia="宋体" w:cs="宋体"/>
          <w:color w:val="auto"/>
          <w:spacing w:val="-14"/>
          <w:sz w:val="24"/>
          <w:szCs w:val="24"/>
          <w:highlight w:val="none"/>
          <w14:textOutline w14:w="1536" w14:cap="flat" w14:cmpd="sng" w14:algn="ctr">
            <w14:solidFill>
              <w14:srgbClr w14:val="000000"/>
            </w14:solidFill>
            <w14:prstDash w14:val="solid"/>
            <w14:miter w14:val="0"/>
          </w14:textOutline>
        </w:rPr>
        <w:t>格</w:t>
      </w:r>
      <w:r>
        <w:rPr>
          <w:rFonts w:ascii="宋体" w:hAnsi="宋体" w:eastAsia="宋体" w:cs="宋体"/>
          <w:color w:val="auto"/>
          <w:spacing w:val="-69"/>
          <w:sz w:val="24"/>
          <w:szCs w:val="24"/>
          <w:highlight w:val="none"/>
        </w:rPr>
        <w:t xml:space="preserve"> </w:t>
      </w:r>
      <w:r>
        <w:rPr>
          <w:rFonts w:ascii="宋体" w:hAnsi="宋体" w:eastAsia="宋体" w:cs="宋体"/>
          <w:color w:val="auto"/>
          <w:spacing w:val="-14"/>
          <w:sz w:val="24"/>
          <w:szCs w:val="24"/>
          <w:highlight w:val="none"/>
          <w14:textOutline w14:w="1536" w14:cap="flat" w14:cmpd="sng" w14:algn="ctr">
            <w14:solidFill>
              <w14:srgbClr w14:val="000000"/>
            </w14:solidFill>
            <w14:prstDash w14:val="solid"/>
            <w14:miter w14:val="0"/>
          </w14:textOutline>
        </w:rPr>
        <w:t>证</w:t>
      </w:r>
      <w:r>
        <w:rPr>
          <w:rFonts w:ascii="宋体" w:hAnsi="宋体" w:eastAsia="宋体" w:cs="宋体"/>
          <w:color w:val="auto"/>
          <w:spacing w:val="-48"/>
          <w:sz w:val="24"/>
          <w:szCs w:val="24"/>
          <w:highlight w:val="none"/>
        </w:rPr>
        <w:t xml:space="preserve"> </w:t>
      </w:r>
      <w:r>
        <w:rPr>
          <w:rFonts w:ascii="宋体" w:hAnsi="宋体" w:eastAsia="宋体" w:cs="宋体"/>
          <w:color w:val="auto"/>
          <w:spacing w:val="-14"/>
          <w:sz w:val="24"/>
          <w:szCs w:val="24"/>
          <w:highlight w:val="none"/>
          <w14:textOutline w14:w="1536" w14:cap="flat" w14:cmpd="sng" w14:algn="ctr">
            <w14:solidFill>
              <w14:srgbClr w14:val="000000"/>
            </w14:solidFill>
            <w14:prstDash w14:val="solid"/>
            <w14:miter w14:val="0"/>
          </w14:textOutline>
        </w:rPr>
        <w:t>明</w:t>
      </w:r>
      <w:r>
        <w:rPr>
          <w:rFonts w:ascii="宋体" w:hAnsi="宋体" w:eastAsia="宋体" w:cs="宋体"/>
          <w:color w:val="auto"/>
          <w:spacing w:val="-68"/>
          <w:sz w:val="24"/>
          <w:szCs w:val="24"/>
          <w:highlight w:val="none"/>
        </w:rPr>
        <w:t xml:space="preserve"> </w:t>
      </w:r>
      <w:r>
        <w:rPr>
          <w:rFonts w:ascii="宋体" w:hAnsi="宋体" w:eastAsia="宋体" w:cs="宋体"/>
          <w:color w:val="auto"/>
          <w:spacing w:val="-14"/>
          <w:sz w:val="24"/>
          <w:szCs w:val="24"/>
          <w:highlight w:val="none"/>
          <w14:textOutline w14:w="1536" w14:cap="flat" w14:cmpd="sng" w14:algn="ctr">
            <w14:solidFill>
              <w14:srgbClr w14:val="000000"/>
            </w14:solidFill>
            <w14:prstDash w14:val="solid"/>
            <w14:miter w14:val="0"/>
          </w14:textOutline>
        </w:rPr>
        <w:t>文</w:t>
      </w:r>
      <w:r>
        <w:rPr>
          <w:rFonts w:ascii="宋体" w:hAnsi="宋体" w:eastAsia="宋体" w:cs="宋体"/>
          <w:color w:val="auto"/>
          <w:spacing w:val="-70"/>
          <w:sz w:val="24"/>
          <w:szCs w:val="24"/>
          <w:highlight w:val="none"/>
        </w:rPr>
        <w:t xml:space="preserve"> </w:t>
      </w:r>
      <w:r>
        <w:rPr>
          <w:rFonts w:ascii="宋体" w:hAnsi="宋体" w:eastAsia="宋体" w:cs="宋体"/>
          <w:color w:val="auto"/>
          <w:spacing w:val="-14"/>
          <w:sz w:val="24"/>
          <w:szCs w:val="24"/>
          <w:highlight w:val="none"/>
          <w14:textOutline w14:w="1536" w14:cap="flat" w14:cmpd="sng" w14:algn="ctr">
            <w14:solidFill>
              <w14:srgbClr w14:val="000000"/>
            </w14:solidFill>
            <w14:prstDash w14:val="solid"/>
            <w14:miter w14:val="0"/>
          </w14:textOutline>
        </w:rPr>
        <w:t>件</w:t>
      </w:r>
      <w:r>
        <w:rPr>
          <w:rFonts w:ascii="宋体" w:hAnsi="宋体" w:eastAsia="宋体" w:cs="宋体"/>
          <w:color w:val="auto"/>
          <w:spacing w:val="-70"/>
          <w:sz w:val="24"/>
          <w:szCs w:val="24"/>
          <w:highlight w:val="none"/>
        </w:rPr>
        <w:t xml:space="preserve"> </w:t>
      </w:r>
      <w:r>
        <w:rPr>
          <w:rFonts w:ascii="宋体" w:hAnsi="宋体" w:eastAsia="宋体" w:cs="宋体"/>
          <w:color w:val="auto"/>
          <w:spacing w:val="-14"/>
          <w:sz w:val="24"/>
          <w:szCs w:val="24"/>
          <w:highlight w:val="none"/>
          <w14:textOutline w14:w="1536" w14:cap="flat" w14:cmpd="sng" w14:algn="ctr">
            <w14:solidFill>
              <w14:srgbClr w14:val="000000"/>
            </w14:solidFill>
            <w14:prstDash w14:val="solid"/>
            <w14:miter w14:val="0"/>
          </w14:textOutline>
        </w:rPr>
        <w:t>格</w:t>
      </w:r>
      <w:r>
        <w:rPr>
          <w:rFonts w:ascii="宋体" w:hAnsi="宋体" w:eastAsia="宋体" w:cs="宋体"/>
          <w:color w:val="auto"/>
          <w:spacing w:val="-63"/>
          <w:sz w:val="24"/>
          <w:szCs w:val="24"/>
          <w:highlight w:val="none"/>
        </w:rPr>
        <w:t xml:space="preserve"> </w:t>
      </w:r>
      <w:r>
        <w:rPr>
          <w:rFonts w:ascii="宋体" w:hAnsi="宋体" w:eastAsia="宋体" w:cs="宋体"/>
          <w:color w:val="auto"/>
          <w:spacing w:val="-14"/>
          <w:sz w:val="24"/>
          <w:szCs w:val="24"/>
          <w:highlight w:val="none"/>
          <w14:textOutline w14:w="1536" w14:cap="flat" w14:cmpd="sng" w14:algn="ctr">
            <w14:solidFill>
              <w14:srgbClr w14:val="000000"/>
            </w14:solidFill>
            <w14:prstDash w14:val="solid"/>
            <w14:miter w14:val="0"/>
          </w14:textOutline>
        </w:rPr>
        <w:t>式</w:t>
      </w:r>
    </w:p>
    <w:p w14:paraId="749D26BE">
      <w:pPr>
        <w:spacing w:line="267" w:lineRule="auto"/>
        <w:rPr>
          <w:color w:val="auto"/>
          <w:highlight w:val="none"/>
        </w:rPr>
      </w:pPr>
    </w:p>
    <w:p w14:paraId="29D9D233">
      <w:pPr>
        <w:spacing w:before="78" w:line="220" w:lineRule="auto"/>
        <w:ind w:left="12"/>
        <w:rPr>
          <w:rFonts w:ascii="宋体" w:hAnsi="宋体" w:eastAsia="宋体" w:cs="宋体"/>
          <w:color w:val="auto"/>
          <w:sz w:val="24"/>
          <w:szCs w:val="24"/>
          <w:highlight w:val="none"/>
        </w:rPr>
      </w:pPr>
      <w:r>
        <w:rPr>
          <w:rFonts w:ascii="宋体" w:hAnsi="宋体" w:eastAsia="宋体" w:cs="宋体"/>
          <w:color w:val="auto"/>
          <w:spacing w:val="-27"/>
          <w:sz w:val="24"/>
          <w:szCs w:val="24"/>
          <w:highlight w:val="none"/>
          <w14:textOutline w14:w="1536" w14:cap="flat" w14:cmpd="sng" w14:algn="ctr">
            <w14:solidFill>
              <w14:srgbClr w14:val="000000"/>
            </w14:solidFill>
            <w14:prstDash w14:val="solid"/>
            <w14:miter w14:val="0"/>
          </w14:textOutline>
        </w:rPr>
        <w:t>投</w:t>
      </w:r>
      <w:r>
        <w:rPr>
          <w:rFonts w:ascii="宋体" w:hAnsi="宋体" w:eastAsia="宋体" w:cs="宋体"/>
          <w:color w:val="auto"/>
          <w:spacing w:val="-14"/>
          <w:sz w:val="24"/>
          <w:szCs w:val="24"/>
          <w:highlight w:val="none"/>
        </w:rPr>
        <w:t xml:space="preserve"> </w:t>
      </w:r>
      <w:r>
        <w:rPr>
          <w:rFonts w:ascii="宋体" w:hAnsi="宋体" w:eastAsia="宋体" w:cs="宋体"/>
          <w:color w:val="auto"/>
          <w:spacing w:val="-14"/>
          <w:sz w:val="24"/>
          <w:szCs w:val="24"/>
          <w:highlight w:val="none"/>
          <w14:textOutline w14:w="1536" w14:cap="flat" w14:cmpd="sng" w14:algn="ctr">
            <w14:solidFill>
              <w14:srgbClr w14:val="000000"/>
            </w14:solidFill>
            <w14:prstDash w14:val="solid"/>
            <w14:miter w14:val="0"/>
          </w14:textOutline>
        </w:rPr>
        <w:t>标</w:t>
      </w:r>
      <w:r>
        <w:rPr>
          <w:rFonts w:ascii="宋体" w:hAnsi="宋体" w:eastAsia="宋体" w:cs="宋体"/>
          <w:color w:val="auto"/>
          <w:spacing w:val="-14"/>
          <w:sz w:val="24"/>
          <w:szCs w:val="24"/>
          <w:highlight w:val="none"/>
        </w:rPr>
        <w:t xml:space="preserve"> </w:t>
      </w:r>
      <w:r>
        <w:rPr>
          <w:rFonts w:ascii="宋体" w:hAnsi="宋体" w:eastAsia="宋体" w:cs="宋体"/>
          <w:color w:val="auto"/>
          <w:spacing w:val="-14"/>
          <w:sz w:val="24"/>
          <w:szCs w:val="24"/>
          <w:highlight w:val="none"/>
          <w14:textOutline w14:w="1536" w14:cap="flat" w14:cmpd="sng" w14:algn="ctr">
            <w14:solidFill>
              <w14:srgbClr w14:val="000000"/>
            </w14:solidFill>
            <w14:prstDash w14:val="solid"/>
            <w14:miter w14:val="0"/>
          </w14:textOutline>
        </w:rPr>
        <w:t>文</w:t>
      </w:r>
      <w:r>
        <w:rPr>
          <w:rFonts w:ascii="宋体" w:hAnsi="宋体" w:eastAsia="宋体" w:cs="宋体"/>
          <w:color w:val="auto"/>
          <w:spacing w:val="-14"/>
          <w:sz w:val="24"/>
          <w:szCs w:val="24"/>
          <w:highlight w:val="none"/>
        </w:rPr>
        <w:t xml:space="preserve"> </w:t>
      </w:r>
      <w:r>
        <w:rPr>
          <w:rFonts w:ascii="宋体" w:hAnsi="宋体" w:eastAsia="宋体" w:cs="宋体"/>
          <w:color w:val="auto"/>
          <w:spacing w:val="-14"/>
          <w:sz w:val="24"/>
          <w:szCs w:val="24"/>
          <w:highlight w:val="none"/>
          <w14:textOutline w14:w="1536" w14:cap="flat" w14:cmpd="sng" w14:algn="ctr">
            <w14:solidFill>
              <w14:srgbClr w14:val="000000"/>
            </w14:solidFill>
            <w14:prstDash w14:val="solid"/>
            <w14:miter w14:val="0"/>
          </w14:textOutline>
        </w:rPr>
        <w:t>件</w:t>
      </w:r>
      <w:r>
        <w:rPr>
          <w:rFonts w:ascii="宋体" w:hAnsi="宋体" w:eastAsia="宋体" w:cs="宋体"/>
          <w:color w:val="auto"/>
          <w:spacing w:val="-14"/>
          <w:sz w:val="24"/>
          <w:szCs w:val="24"/>
          <w:highlight w:val="none"/>
        </w:rPr>
        <w:t xml:space="preserve">  </w:t>
      </w:r>
      <w:r>
        <w:rPr>
          <w:rFonts w:ascii="宋体" w:hAnsi="宋体" w:eastAsia="宋体" w:cs="宋体"/>
          <w:color w:val="auto"/>
          <w:spacing w:val="-14"/>
          <w:sz w:val="24"/>
          <w:szCs w:val="24"/>
          <w:highlight w:val="none"/>
          <w14:textOutline w14:w="1536" w14:cap="flat" w14:cmpd="sng" w14:algn="ctr">
            <w14:solidFill>
              <w14:srgbClr w14:val="000000"/>
            </w14:solidFill>
            <w14:prstDash w14:val="solid"/>
            <w14:miter w14:val="0"/>
          </w14:textOutline>
        </w:rPr>
        <w:t>封面(非实质性格式)</w:t>
      </w:r>
    </w:p>
    <w:p w14:paraId="5EEBD226">
      <w:pPr>
        <w:spacing w:before="360" w:line="220" w:lineRule="auto"/>
        <w:ind w:left="1843"/>
        <w:rPr>
          <w:rFonts w:ascii="宋体" w:hAnsi="宋体" w:eastAsia="宋体" w:cs="宋体"/>
          <w:color w:val="auto"/>
          <w:spacing w:val="103"/>
          <w:sz w:val="84"/>
          <w:szCs w:val="84"/>
          <w:highlight w:val="none"/>
          <w14:textOutline w14:w="5384" w14:cap="flat" w14:cmpd="sng" w14:algn="ctr">
            <w14:solidFill>
              <w14:srgbClr w14:val="000000"/>
            </w14:solidFill>
            <w14:prstDash w14:val="solid"/>
            <w14:miter w14:val="0"/>
          </w14:textOutline>
        </w:rPr>
      </w:pPr>
    </w:p>
    <w:p w14:paraId="1F45B426">
      <w:pPr>
        <w:spacing w:before="360" w:line="220" w:lineRule="auto"/>
        <w:ind w:left="1843"/>
        <w:rPr>
          <w:rFonts w:ascii="宋体" w:hAnsi="宋体" w:eastAsia="宋体" w:cs="宋体"/>
          <w:color w:val="auto"/>
          <w:sz w:val="84"/>
          <w:szCs w:val="84"/>
          <w:highlight w:val="none"/>
        </w:rPr>
      </w:pPr>
      <w:r>
        <w:rPr>
          <w:rFonts w:ascii="宋体" w:hAnsi="宋体" w:eastAsia="宋体" w:cs="宋体"/>
          <w:color w:val="auto"/>
          <w:spacing w:val="103"/>
          <w:sz w:val="84"/>
          <w:szCs w:val="84"/>
          <w:highlight w:val="none"/>
          <w14:textOutline w14:w="5384" w14:cap="flat" w14:cmpd="sng" w14:algn="ctr">
            <w14:solidFill>
              <w14:srgbClr w14:val="000000"/>
            </w14:solidFill>
            <w14:prstDash w14:val="solid"/>
            <w14:miter w14:val="0"/>
          </w14:textOutline>
        </w:rPr>
        <w:t>投</w:t>
      </w:r>
      <w:r>
        <w:rPr>
          <w:rFonts w:ascii="宋体" w:hAnsi="宋体" w:eastAsia="宋体" w:cs="宋体"/>
          <w:color w:val="auto"/>
          <w:spacing w:val="102"/>
          <w:sz w:val="84"/>
          <w:szCs w:val="84"/>
          <w:highlight w:val="none"/>
        </w:rPr>
        <w:t xml:space="preserve"> </w:t>
      </w:r>
      <w:r>
        <w:rPr>
          <w:rFonts w:ascii="宋体" w:hAnsi="宋体" w:eastAsia="宋体" w:cs="宋体"/>
          <w:color w:val="auto"/>
          <w:spacing w:val="102"/>
          <w:sz w:val="84"/>
          <w:szCs w:val="84"/>
          <w:highlight w:val="none"/>
          <w14:textOutline w14:w="5384" w14:cap="flat" w14:cmpd="sng" w14:algn="ctr">
            <w14:solidFill>
              <w14:srgbClr w14:val="000000"/>
            </w14:solidFill>
            <w14:prstDash w14:val="solid"/>
            <w14:miter w14:val="0"/>
          </w14:textOutline>
        </w:rPr>
        <w:t>标</w:t>
      </w:r>
      <w:r>
        <w:rPr>
          <w:rFonts w:ascii="宋体" w:hAnsi="宋体" w:eastAsia="宋体" w:cs="宋体"/>
          <w:color w:val="auto"/>
          <w:spacing w:val="102"/>
          <w:sz w:val="84"/>
          <w:szCs w:val="84"/>
          <w:highlight w:val="none"/>
        </w:rPr>
        <w:t xml:space="preserve"> </w:t>
      </w:r>
      <w:r>
        <w:rPr>
          <w:rFonts w:ascii="宋体" w:hAnsi="宋体" w:eastAsia="宋体" w:cs="宋体"/>
          <w:color w:val="auto"/>
          <w:spacing w:val="102"/>
          <w:sz w:val="84"/>
          <w:szCs w:val="84"/>
          <w:highlight w:val="none"/>
          <w14:textOutline w14:w="5384" w14:cap="flat" w14:cmpd="sng" w14:algn="ctr">
            <w14:solidFill>
              <w14:srgbClr w14:val="000000"/>
            </w14:solidFill>
            <w14:prstDash w14:val="solid"/>
            <w14:miter w14:val="0"/>
          </w14:textOutline>
        </w:rPr>
        <w:t>文</w:t>
      </w:r>
      <w:r>
        <w:rPr>
          <w:rFonts w:ascii="宋体" w:hAnsi="宋体" w:eastAsia="宋体" w:cs="宋体"/>
          <w:color w:val="auto"/>
          <w:spacing w:val="102"/>
          <w:sz w:val="84"/>
          <w:szCs w:val="84"/>
          <w:highlight w:val="none"/>
        </w:rPr>
        <w:t xml:space="preserve"> </w:t>
      </w:r>
      <w:r>
        <w:rPr>
          <w:rFonts w:ascii="宋体" w:hAnsi="宋体" w:eastAsia="宋体" w:cs="宋体"/>
          <w:color w:val="auto"/>
          <w:spacing w:val="102"/>
          <w:sz w:val="84"/>
          <w:szCs w:val="84"/>
          <w:highlight w:val="none"/>
          <w14:textOutline w14:w="5384" w14:cap="flat" w14:cmpd="sng" w14:algn="ctr">
            <w14:solidFill>
              <w14:srgbClr w14:val="000000"/>
            </w14:solidFill>
            <w14:prstDash w14:val="solid"/>
            <w14:miter w14:val="0"/>
          </w14:textOutline>
        </w:rPr>
        <w:t>件</w:t>
      </w:r>
    </w:p>
    <w:p w14:paraId="2F77EF4E">
      <w:pPr>
        <w:spacing w:line="332" w:lineRule="auto"/>
        <w:rPr>
          <w:color w:val="auto"/>
          <w:highlight w:val="none"/>
        </w:rPr>
      </w:pPr>
    </w:p>
    <w:p w14:paraId="082ADD8C">
      <w:pPr>
        <w:pStyle w:val="5"/>
        <w:rPr>
          <w:rFonts w:ascii="Arial"/>
          <w:color w:val="auto"/>
          <w:highlight w:val="none"/>
        </w:rPr>
      </w:pPr>
    </w:p>
    <w:p w14:paraId="024373C9">
      <w:pPr>
        <w:pStyle w:val="5"/>
        <w:rPr>
          <w:rFonts w:ascii="Arial"/>
          <w:color w:val="auto"/>
          <w:highlight w:val="none"/>
        </w:rPr>
      </w:pPr>
    </w:p>
    <w:p w14:paraId="7696C8C9">
      <w:pPr>
        <w:pStyle w:val="5"/>
        <w:rPr>
          <w:rFonts w:ascii="Arial"/>
          <w:color w:val="auto"/>
          <w:highlight w:val="none"/>
        </w:rPr>
      </w:pPr>
    </w:p>
    <w:p w14:paraId="3616DC23">
      <w:pPr>
        <w:pStyle w:val="5"/>
        <w:rPr>
          <w:rFonts w:ascii="Arial"/>
          <w:color w:val="auto"/>
          <w:highlight w:val="none"/>
        </w:rPr>
      </w:pPr>
    </w:p>
    <w:p w14:paraId="2E1B2712">
      <w:pPr>
        <w:pStyle w:val="5"/>
        <w:rPr>
          <w:rFonts w:ascii="Arial"/>
          <w:color w:val="auto"/>
          <w:highlight w:val="none"/>
        </w:rPr>
      </w:pPr>
    </w:p>
    <w:p w14:paraId="77DA473C">
      <w:pPr>
        <w:pStyle w:val="5"/>
        <w:rPr>
          <w:rFonts w:ascii="Arial"/>
          <w:color w:val="auto"/>
          <w:highlight w:val="none"/>
        </w:rPr>
      </w:pPr>
    </w:p>
    <w:p w14:paraId="396D667F">
      <w:pPr>
        <w:pStyle w:val="5"/>
        <w:rPr>
          <w:rFonts w:ascii="Arial"/>
          <w:color w:val="auto"/>
          <w:highlight w:val="none"/>
        </w:rPr>
      </w:pPr>
    </w:p>
    <w:p w14:paraId="4D3C8E58">
      <w:pPr>
        <w:pStyle w:val="5"/>
        <w:rPr>
          <w:rFonts w:ascii="Arial"/>
          <w:color w:val="auto"/>
          <w:highlight w:val="none"/>
        </w:rPr>
      </w:pPr>
    </w:p>
    <w:p w14:paraId="6AD6001A">
      <w:pPr>
        <w:spacing w:line="332" w:lineRule="auto"/>
        <w:rPr>
          <w:color w:val="auto"/>
          <w:highlight w:val="none"/>
        </w:rPr>
      </w:pPr>
    </w:p>
    <w:p w14:paraId="5863FFC7">
      <w:pPr>
        <w:spacing w:before="101" w:line="189" w:lineRule="auto"/>
        <w:ind w:left="558"/>
        <w:rPr>
          <w:b/>
          <w:bCs/>
          <w:color w:val="auto"/>
          <w:spacing w:val="-12"/>
          <w:sz w:val="31"/>
          <w:szCs w:val="31"/>
          <w:highlight w:val="none"/>
        </w:rPr>
      </w:pPr>
      <w:r>
        <w:rPr>
          <w:rFonts w:ascii="宋体" w:hAnsi="宋体" w:eastAsia="宋体" w:cs="宋体"/>
          <w:color w:val="auto"/>
          <w:spacing w:val="-16"/>
          <w:sz w:val="31"/>
          <w:szCs w:val="31"/>
          <w:highlight w:val="none"/>
          <w14:textOutline w14:w="2019" w14:cap="flat" w14:cmpd="sng" w14:algn="ctr">
            <w14:solidFill>
              <w14:srgbClr w14:val="000000"/>
            </w14:solidFill>
            <w14:prstDash w14:val="solid"/>
            <w14:miter w14:val="0"/>
          </w14:textOutline>
        </w:rPr>
        <w:t>项</w:t>
      </w:r>
      <w:r>
        <w:rPr>
          <w:rFonts w:ascii="宋体" w:hAnsi="宋体" w:eastAsia="宋体" w:cs="宋体"/>
          <w:color w:val="auto"/>
          <w:spacing w:val="-12"/>
          <w:sz w:val="31"/>
          <w:szCs w:val="31"/>
          <w:highlight w:val="none"/>
        </w:rPr>
        <w:t xml:space="preserve"> </w:t>
      </w:r>
      <w:r>
        <w:rPr>
          <w:rFonts w:ascii="宋体" w:hAnsi="宋体" w:eastAsia="宋体" w:cs="宋体"/>
          <w:color w:val="auto"/>
          <w:spacing w:val="-12"/>
          <w:sz w:val="31"/>
          <w:szCs w:val="31"/>
          <w:highlight w:val="none"/>
          <w14:textOutline w14:w="2019" w14:cap="flat" w14:cmpd="sng" w14:algn="ctr">
            <w14:solidFill>
              <w14:srgbClr w14:val="000000"/>
            </w14:solidFill>
            <w14:prstDash w14:val="solid"/>
            <w14:miter w14:val="0"/>
          </w14:textOutline>
        </w:rPr>
        <w:t>目名称</w:t>
      </w:r>
      <w:r>
        <w:rPr>
          <w:rFonts w:ascii="宋体" w:hAnsi="宋体" w:eastAsia="宋体" w:cs="宋体"/>
          <w:color w:val="auto"/>
          <w:spacing w:val="-12"/>
          <w:sz w:val="31"/>
          <w:szCs w:val="31"/>
          <w:highlight w:val="none"/>
        </w:rPr>
        <w:t xml:space="preserve"> </w:t>
      </w:r>
      <w:r>
        <w:rPr>
          <w:b/>
          <w:bCs/>
          <w:color w:val="auto"/>
          <w:spacing w:val="-12"/>
          <w:sz w:val="31"/>
          <w:szCs w:val="31"/>
          <w:highlight w:val="none"/>
        </w:rPr>
        <w:t>:</w:t>
      </w:r>
    </w:p>
    <w:p w14:paraId="79A8B5D4">
      <w:pPr>
        <w:pStyle w:val="5"/>
        <w:rPr>
          <w:color w:val="auto"/>
          <w:highlight w:val="none"/>
        </w:rPr>
      </w:pPr>
    </w:p>
    <w:p w14:paraId="6EB2E94C">
      <w:pPr>
        <w:spacing w:line="504" w:lineRule="exact"/>
        <w:ind w:left="558"/>
        <w:rPr>
          <w:rFonts w:ascii="宋体" w:hAnsi="宋体" w:eastAsia="宋体" w:cs="宋体"/>
          <w:color w:val="auto"/>
          <w:sz w:val="31"/>
          <w:szCs w:val="31"/>
          <w:highlight w:val="none"/>
        </w:rPr>
      </w:pPr>
      <w:r>
        <w:rPr>
          <w:rFonts w:ascii="宋体" w:hAnsi="宋体" w:eastAsia="宋体" w:cs="宋体"/>
          <w:color w:val="auto"/>
          <w:spacing w:val="-16"/>
          <w:position w:val="4"/>
          <w:sz w:val="31"/>
          <w:szCs w:val="31"/>
          <w:highlight w:val="none"/>
          <w14:textOutline w14:w="2032" w14:cap="flat" w14:cmpd="sng" w14:algn="ctr">
            <w14:solidFill>
              <w14:srgbClr w14:val="000000"/>
            </w14:solidFill>
            <w14:prstDash w14:val="solid"/>
            <w14:miter w14:val="0"/>
          </w14:textOutline>
        </w:rPr>
        <w:t>项</w:t>
      </w:r>
      <w:r>
        <w:rPr>
          <w:rFonts w:ascii="宋体" w:hAnsi="宋体" w:eastAsia="宋体" w:cs="宋体"/>
          <w:color w:val="auto"/>
          <w:spacing w:val="-11"/>
          <w:position w:val="4"/>
          <w:sz w:val="31"/>
          <w:szCs w:val="31"/>
          <w:highlight w:val="none"/>
        </w:rPr>
        <w:t xml:space="preserve"> </w:t>
      </w:r>
      <w:r>
        <w:rPr>
          <w:rFonts w:ascii="宋体" w:hAnsi="宋体" w:eastAsia="宋体" w:cs="宋体"/>
          <w:color w:val="auto"/>
          <w:spacing w:val="-11"/>
          <w:position w:val="4"/>
          <w:sz w:val="31"/>
          <w:szCs w:val="31"/>
          <w:highlight w:val="none"/>
          <w14:textOutline w14:w="2032" w14:cap="flat" w14:cmpd="sng" w14:algn="ctr">
            <w14:solidFill>
              <w14:srgbClr w14:val="000000"/>
            </w14:solidFill>
            <w14:prstDash w14:val="solid"/>
            <w14:miter w14:val="0"/>
          </w14:textOutline>
        </w:rPr>
        <w:t>目编</w:t>
      </w:r>
      <w:r>
        <w:rPr>
          <w:rFonts w:ascii="宋体" w:hAnsi="宋体" w:eastAsia="宋体" w:cs="宋体"/>
          <w:color w:val="auto"/>
          <w:spacing w:val="-11"/>
          <w:position w:val="4"/>
          <w:sz w:val="31"/>
          <w:szCs w:val="31"/>
          <w:highlight w:val="none"/>
        </w:rPr>
        <w:t xml:space="preserve"> </w:t>
      </w:r>
      <w:r>
        <w:rPr>
          <w:rFonts w:ascii="宋体" w:hAnsi="宋体" w:eastAsia="宋体" w:cs="宋体"/>
          <w:color w:val="auto"/>
          <w:spacing w:val="-11"/>
          <w:position w:val="4"/>
          <w:sz w:val="31"/>
          <w:szCs w:val="31"/>
          <w:highlight w:val="none"/>
          <w14:textOutline w14:w="2032" w14:cap="flat" w14:cmpd="sng" w14:algn="ctr">
            <w14:solidFill>
              <w14:srgbClr w14:val="000000"/>
            </w14:solidFill>
            <w14:prstDash w14:val="solid"/>
            <w14:miter w14:val="0"/>
          </w14:textOutline>
        </w:rPr>
        <w:t>号</w:t>
      </w:r>
      <w:r>
        <w:rPr>
          <w:b/>
          <w:bCs/>
          <w:color w:val="auto"/>
          <w:spacing w:val="-11"/>
          <w:position w:val="4"/>
          <w:sz w:val="31"/>
          <w:szCs w:val="31"/>
          <w:highlight w:val="none"/>
        </w:rPr>
        <w:t>/</w:t>
      </w:r>
      <w:r>
        <w:rPr>
          <w:rFonts w:ascii="宋体" w:hAnsi="宋体" w:eastAsia="宋体" w:cs="宋体"/>
          <w:color w:val="auto"/>
          <w:spacing w:val="-11"/>
          <w:position w:val="4"/>
          <w:sz w:val="31"/>
          <w:szCs w:val="31"/>
          <w:highlight w:val="none"/>
          <w14:textOutline w14:w="2032" w14:cap="flat" w14:cmpd="sng" w14:algn="ctr">
            <w14:solidFill>
              <w14:srgbClr w14:val="000000"/>
            </w14:solidFill>
            <w14:prstDash w14:val="solid"/>
            <w14:miter w14:val="0"/>
          </w14:textOutline>
        </w:rPr>
        <w:t>包</w:t>
      </w:r>
      <w:r>
        <w:rPr>
          <w:rFonts w:ascii="宋体" w:hAnsi="宋体" w:eastAsia="宋体" w:cs="宋体"/>
          <w:color w:val="auto"/>
          <w:spacing w:val="-11"/>
          <w:position w:val="4"/>
          <w:sz w:val="31"/>
          <w:szCs w:val="31"/>
          <w:highlight w:val="none"/>
        </w:rPr>
        <w:t xml:space="preserve"> </w:t>
      </w:r>
      <w:r>
        <w:rPr>
          <w:rFonts w:ascii="宋体" w:hAnsi="宋体" w:eastAsia="宋体" w:cs="宋体"/>
          <w:color w:val="auto"/>
          <w:spacing w:val="-11"/>
          <w:position w:val="4"/>
          <w:sz w:val="31"/>
          <w:szCs w:val="31"/>
          <w:highlight w:val="none"/>
          <w14:textOutline w14:w="2032" w14:cap="flat" w14:cmpd="sng" w14:algn="ctr">
            <w14:solidFill>
              <w14:srgbClr w14:val="000000"/>
            </w14:solidFill>
            <w14:prstDash w14:val="solid"/>
            <w14:miter w14:val="0"/>
          </w14:textOutline>
        </w:rPr>
        <w:t>号：</w:t>
      </w:r>
    </w:p>
    <w:p w14:paraId="2147EAD7">
      <w:pPr>
        <w:spacing w:line="261" w:lineRule="auto"/>
        <w:rPr>
          <w:color w:val="auto"/>
          <w:highlight w:val="none"/>
        </w:rPr>
      </w:pPr>
    </w:p>
    <w:p w14:paraId="621669CB">
      <w:pPr>
        <w:spacing w:line="261" w:lineRule="auto"/>
        <w:rPr>
          <w:color w:val="auto"/>
          <w:highlight w:val="none"/>
        </w:rPr>
      </w:pPr>
    </w:p>
    <w:p w14:paraId="28A5471B">
      <w:pPr>
        <w:spacing w:line="261" w:lineRule="auto"/>
        <w:rPr>
          <w:color w:val="auto"/>
          <w:highlight w:val="none"/>
        </w:rPr>
      </w:pPr>
    </w:p>
    <w:p w14:paraId="2E30E882">
      <w:pPr>
        <w:spacing w:line="261" w:lineRule="auto"/>
        <w:rPr>
          <w:color w:val="auto"/>
          <w:highlight w:val="none"/>
        </w:rPr>
      </w:pPr>
    </w:p>
    <w:p w14:paraId="58B723EC">
      <w:pPr>
        <w:spacing w:line="261" w:lineRule="auto"/>
        <w:rPr>
          <w:color w:val="auto"/>
          <w:highlight w:val="none"/>
        </w:rPr>
      </w:pPr>
    </w:p>
    <w:p w14:paraId="20602CF1">
      <w:pPr>
        <w:spacing w:line="261" w:lineRule="auto"/>
        <w:rPr>
          <w:color w:val="auto"/>
          <w:highlight w:val="none"/>
        </w:rPr>
      </w:pPr>
    </w:p>
    <w:p w14:paraId="3F522A1C">
      <w:pPr>
        <w:spacing w:line="261" w:lineRule="auto"/>
        <w:rPr>
          <w:color w:val="auto"/>
          <w:highlight w:val="none"/>
        </w:rPr>
      </w:pPr>
    </w:p>
    <w:p w14:paraId="33E0C84E">
      <w:pPr>
        <w:spacing w:line="261" w:lineRule="auto"/>
        <w:rPr>
          <w:color w:val="auto"/>
          <w:highlight w:val="none"/>
        </w:rPr>
      </w:pPr>
    </w:p>
    <w:p w14:paraId="564FF425">
      <w:pPr>
        <w:spacing w:line="261" w:lineRule="auto"/>
        <w:rPr>
          <w:color w:val="auto"/>
          <w:highlight w:val="none"/>
        </w:rPr>
      </w:pPr>
    </w:p>
    <w:p w14:paraId="4F043564">
      <w:pPr>
        <w:spacing w:line="261" w:lineRule="auto"/>
        <w:rPr>
          <w:color w:val="auto"/>
          <w:highlight w:val="none"/>
        </w:rPr>
      </w:pPr>
    </w:p>
    <w:p w14:paraId="7B129E30">
      <w:pPr>
        <w:spacing w:line="261" w:lineRule="auto"/>
        <w:rPr>
          <w:color w:val="auto"/>
          <w:highlight w:val="none"/>
        </w:rPr>
      </w:pPr>
    </w:p>
    <w:p w14:paraId="16CFEC97">
      <w:pPr>
        <w:spacing w:before="101" w:line="226" w:lineRule="auto"/>
        <w:ind w:left="1456"/>
        <w:rPr>
          <w:rFonts w:ascii="宋体" w:hAnsi="宋体" w:eastAsia="宋体" w:cs="宋体"/>
          <w:color w:val="auto"/>
          <w:sz w:val="31"/>
          <w:szCs w:val="31"/>
          <w:highlight w:val="none"/>
        </w:rPr>
      </w:pPr>
      <w:r>
        <w:rPr>
          <w:rFonts w:ascii="宋体" w:hAnsi="宋体" w:eastAsia="宋体" w:cs="宋体"/>
          <w:color w:val="auto"/>
          <w:spacing w:val="43"/>
          <w:sz w:val="31"/>
          <w:szCs w:val="31"/>
          <w:highlight w:val="none"/>
          <w14:textOutline w14:w="2044" w14:cap="flat" w14:cmpd="sng" w14:algn="ctr">
            <w14:solidFill>
              <w14:srgbClr w14:val="000000"/>
            </w14:solidFill>
            <w14:prstDash w14:val="solid"/>
            <w14:miter w14:val="0"/>
          </w14:textOutline>
        </w:rPr>
        <w:t>投</w:t>
      </w:r>
      <w:r>
        <w:rPr>
          <w:rFonts w:ascii="宋体" w:hAnsi="宋体" w:eastAsia="宋体" w:cs="宋体"/>
          <w:color w:val="auto"/>
          <w:spacing w:val="40"/>
          <w:sz w:val="31"/>
          <w:szCs w:val="31"/>
          <w:highlight w:val="none"/>
          <w14:textOutline w14:w="2044" w14:cap="flat" w14:cmpd="sng" w14:algn="ctr">
            <w14:solidFill>
              <w14:srgbClr w14:val="000000"/>
            </w14:solidFill>
            <w14:prstDash w14:val="solid"/>
            <w14:miter w14:val="0"/>
          </w14:textOutline>
        </w:rPr>
        <w:t>标人名称：</w:t>
      </w:r>
    </w:p>
    <w:p w14:paraId="45BD7D59">
      <w:pPr>
        <w:rPr>
          <w:color w:val="auto"/>
          <w:highlight w:val="none"/>
        </w:rPr>
        <w:sectPr>
          <w:headerReference r:id="rId42" w:type="default"/>
          <w:footerReference r:id="rId43" w:type="default"/>
          <w:pgSz w:w="11907" w:h="16840"/>
          <w:pgMar w:top="1117" w:right="1133" w:bottom="1060" w:left="1700" w:header="878" w:footer="886" w:gutter="0"/>
          <w:pgNumType w:fmt="decimal"/>
          <w:cols w:space="720" w:num="1"/>
        </w:sectPr>
      </w:pPr>
    </w:p>
    <w:p w14:paraId="26F84EF7">
      <w:pPr>
        <w:spacing w:line="256" w:lineRule="auto"/>
        <w:rPr>
          <w:color w:val="auto"/>
          <w:highlight w:val="none"/>
        </w:rPr>
      </w:pPr>
    </w:p>
    <w:p w14:paraId="71ED3E70">
      <w:pPr>
        <w:spacing w:before="78" w:line="465" w:lineRule="exact"/>
        <w:ind w:left="27"/>
        <w:rPr>
          <w:rFonts w:ascii="宋体" w:hAnsi="宋体" w:eastAsia="宋体" w:cs="宋体"/>
          <w:color w:val="auto"/>
          <w:sz w:val="24"/>
          <w:szCs w:val="24"/>
          <w:highlight w:val="none"/>
        </w:rPr>
      </w:pPr>
      <w:r>
        <w:rPr>
          <w:color w:val="auto"/>
          <w:position w:val="17"/>
          <w:sz w:val="24"/>
          <w:szCs w:val="24"/>
          <w:highlight w:val="none"/>
        </w:rPr>
        <w:t xml:space="preserve">1   </w:t>
      </w:r>
      <w:r>
        <w:rPr>
          <w:rFonts w:ascii="宋体" w:hAnsi="宋体" w:eastAsia="宋体" w:cs="宋体"/>
          <w:color w:val="auto"/>
          <w:position w:val="17"/>
          <w:sz w:val="24"/>
          <w:szCs w:val="24"/>
          <w:highlight w:val="none"/>
        </w:rPr>
        <w:t>满足《中华人民共和国政府采购法》第二十二条规定</w:t>
      </w:r>
    </w:p>
    <w:p w14:paraId="0A0A71F4">
      <w:pPr>
        <w:spacing w:line="220" w:lineRule="auto"/>
        <w:ind w:left="27"/>
        <w:rPr>
          <w:rFonts w:ascii="宋体" w:hAnsi="宋体" w:eastAsia="宋体" w:cs="宋体"/>
          <w:color w:val="auto"/>
          <w:sz w:val="24"/>
          <w:szCs w:val="24"/>
          <w:highlight w:val="none"/>
        </w:rPr>
      </w:pPr>
      <w:r>
        <w:rPr>
          <w:color w:val="auto"/>
          <w:spacing w:val="1"/>
          <w:sz w:val="24"/>
          <w:szCs w:val="24"/>
          <w:highlight w:val="none"/>
        </w:rPr>
        <w:t xml:space="preserve">1-1  </w:t>
      </w:r>
      <w:r>
        <w:rPr>
          <w:rFonts w:ascii="宋体" w:hAnsi="宋体" w:eastAsia="宋体" w:cs="宋体"/>
          <w:color w:val="auto"/>
          <w:spacing w:val="1"/>
          <w:sz w:val="24"/>
          <w:szCs w:val="24"/>
          <w:highlight w:val="none"/>
        </w:rPr>
        <w:t>营</w:t>
      </w:r>
      <w:r>
        <w:rPr>
          <w:rFonts w:ascii="宋体" w:hAnsi="宋体" w:eastAsia="宋体" w:cs="宋体"/>
          <w:color w:val="auto"/>
          <w:sz w:val="24"/>
          <w:szCs w:val="24"/>
          <w:highlight w:val="none"/>
        </w:rPr>
        <w:t>业执照等证明文件</w:t>
      </w:r>
    </w:p>
    <w:p w14:paraId="1A59416B">
      <w:pPr>
        <w:rPr>
          <w:color w:val="auto"/>
          <w:highlight w:val="none"/>
        </w:rPr>
        <w:sectPr>
          <w:footerReference r:id="rId44" w:type="default"/>
          <w:pgSz w:w="11907" w:h="16840"/>
          <w:pgMar w:top="1117" w:right="1133" w:bottom="1060" w:left="1700" w:header="878" w:footer="886" w:gutter="0"/>
          <w:pgNumType w:fmt="decimal"/>
          <w:cols w:space="720" w:num="1"/>
        </w:sectPr>
      </w:pPr>
    </w:p>
    <w:p w14:paraId="77D14451">
      <w:pPr>
        <w:spacing w:line="256" w:lineRule="auto"/>
        <w:rPr>
          <w:color w:val="auto"/>
          <w:highlight w:val="none"/>
        </w:rPr>
      </w:pPr>
    </w:p>
    <w:p w14:paraId="2A0A4321">
      <w:pPr>
        <w:spacing w:before="78" w:line="219" w:lineRule="auto"/>
        <w:ind w:left="27"/>
        <w:rPr>
          <w:rFonts w:ascii="宋体" w:hAnsi="宋体" w:eastAsia="宋体" w:cs="宋体"/>
          <w:color w:val="auto"/>
          <w:sz w:val="24"/>
          <w:szCs w:val="24"/>
          <w:highlight w:val="none"/>
        </w:rPr>
      </w:pPr>
      <w:r>
        <w:rPr>
          <w:color w:val="auto"/>
          <w:spacing w:val="6"/>
          <w:sz w:val="24"/>
          <w:szCs w:val="24"/>
          <w:highlight w:val="none"/>
        </w:rPr>
        <w:t xml:space="preserve">1-2 </w:t>
      </w:r>
      <w:r>
        <w:rPr>
          <w:rFonts w:ascii="宋体" w:hAnsi="宋体" w:eastAsia="宋体" w:cs="宋体"/>
          <w:color w:val="auto"/>
          <w:spacing w:val="6"/>
          <w:sz w:val="24"/>
          <w:szCs w:val="24"/>
          <w:highlight w:val="none"/>
        </w:rPr>
        <w:t>投标人资格声明书</w:t>
      </w:r>
    </w:p>
    <w:p w14:paraId="14E78EB3">
      <w:pPr>
        <w:spacing w:before="164" w:line="219" w:lineRule="auto"/>
        <w:ind w:left="3110"/>
        <w:rPr>
          <w:rFonts w:ascii="宋体" w:hAnsi="宋体" w:eastAsia="宋体" w:cs="宋体"/>
          <w:color w:val="auto"/>
          <w:sz w:val="36"/>
          <w:szCs w:val="36"/>
          <w:highlight w:val="none"/>
        </w:rPr>
      </w:pPr>
      <w:r>
        <w:rPr>
          <w:rFonts w:ascii="宋体" w:hAnsi="宋体" w:eastAsia="宋体" w:cs="宋体"/>
          <w:color w:val="auto"/>
          <w:spacing w:val="-2"/>
          <w:sz w:val="36"/>
          <w:szCs w:val="36"/>
          <w:highlight w:val="none"/>
          <w14:textOutline w14:w="2311" w14:cap="flat" w14:cmpd="sng" w14:algn="ctr">
            <w14:solidFill>
              <w14:srgbClr w14:val="000000"/>
            </w14:solidFill>
            <w14:prstDash w14:val="solid"/>
            <w14:miter w14:val="0"/>
          </w14:textOutline>
        </w:rPr>
        <w:t>投</w:t>
      </w:r>
      <w:r>
        <w:rPr>
          <w:rFonts w:ascii="宋体" w:hAnsi="宋体" w:eastAsia="宋体" w:cs="宋体"/>
          <w:color w:val="auto"/>
          <w:spacing w:val="-1"/>
          <w:sz w:val="36"/>
          <w:szCs w:val="36"/>
          <w:highlight w:val="none"/>
          <w14:textOutline w14:w="2311" w14:cap="flat" w14:cmpd="sng" w14:algn="ctr">
            <w14:solidFill>
              <w14:srgbClr w14:val="000000"/>
            </w14:solidFill>
            <w14:prstDash w14:val="solid"/>
            <w14:miter w14:val="0"/>
          </w14:textOutline>
        </w:rPr>
        <w:t>标人资格声明书</w:t>
      </w:r>
    </w:p>
    <w:p w14:paraId="3FAFD79F">
      <w:pPr>
        <w:spacing w:line="360" w:lineRule="auto"/>
        <w:rPr>
          <w:color w:val="auto"/>
          <w:highlight w:val="none"/>
        </w:rPr>
      </w:pPr>
    </w:p>
    <w:p w14:paraId="5D8ACECC">
      <w:pPr>
        <w:spacing w:before="78" w:line="360" w:lineRule="auto"/>
        <w:ind w:left="9"/>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 xml:space="preserve">致： </w:t>
      </w:r>
      <w:r>
        <w:rPr>
          <w:rFonts w:ascii="宋体" w:hAnsi="宋体" w:eastAsia="宋体" w:cs="宋体"/>
          <w:color w:val="auto"/>
          <w:spacing w:val="-10"/>
          <w:sz w:val="24"/>
          <w:szCs w:val="24"/>
          <w:highlight w:val="none"/>
          <w:u w:val="single"/>
        </w:rPr>
        <w:t>采购人或采购代理机</w:t>
      </w:r>
      <w:r>
        <w:rPr>
          <w:rFonts w:ascii="宋体" w:hAnsi="宋体" w:eastAsia="宋体" w:cs="宋体"/>
          <w:color w:val="auto"/>
          <w:spacing w:val="-9"/>
          <w:sz w:val="24"/>
          <w:szCs w:val="24"/>
          <w:highlight w:val="none"/>
          <w:u w:val="single"/>
        </w:rPr>
        <w:t>构</w:t>
      </w:r>
    </w:p>
    <w:p w14:paraId="54DA5053">
      <w:pPr>
        <w:spacing w:line="360" w:lineRule="auto"/>
        <w:ind w:firstLine="456" w:firstLineChars="20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在参与</w:t>
      </w:r>
      <w:r>
        <w:rPr>
          <w:rFonts w:ascii="宋体" w:hAnsi="宋体" w:eastAsia="宋体" w:cs="宋体"/>
          <w:color w:val="auto"/>
          <w:spacing w:val="-3"/>
          <w:sz w:val="24"/>
          <w:szCs w:val="24"/>
          <w:highlight w:val="none"/>
        </w:rPr>
        <w:t>本次项目投标中，我单位承诺：</w:t>
      </w:r>
    </w:p>
    <w:p w14:paraId="38D6E6FB">
      <w:pPr>
        <w:spacing w:line="360" w:lineRule="auto"/>
        <w:ind w:firstLine="418" w:firstLineChars="156"/>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w:t>
      </w:r>
      <w:r>
        <w:rPr>
          <w:rFonts w:ascii="宋体" w:hAnsi="宋体" w:eastAsia="宋体" w:cs="宋体"/>
          <w:color w:val="auto"/>
          <w:spacing w:val="8"/>
          <w:sz w:val="24"/>
          <w:szCs w:val="24"/>
          <w:highlight w:val="none"/>
        </w:rPr>
        <w:t>一</w:t>
      </w:r>
      <w:r>
        <w:rPr>
          <w:rFonts w:ascii="宋体" w:hAnsi="宋体" w:eastAsia="宋体" w:cs="宋体"/>
          <w:color w:val="auto"/>
          <w:spacing w:val="7"/>
          <w:sz w:val="24"/>
          <w:szCs w:val="24"/>
          <w:highlight w:val="none"/>
        </w:rPr>
        <w:t>)具有良好的商业信誉和健全的财务会计制度；</w:t>
      </w:r>
    </w:p>
    <w:p w14:paraId="1984D051">
      <w:pPr>
        <w:spacing w:line="360" w:lineRule="auto"/>
        <w:ind w:firstLine="418" w:firstLineChars="156"/>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w:t>
      </w:r>
      <w:r>
        <w:rPr>
          <w:rFonts w:ascii="宋体" w:hAnsi="宋体" w:eastAsia="宋体" w:cs="宋体"/>
          <w:color w:val="auto"/>
          <w:spacing w:val="8"/>
          <w:sz w:val="24"/>
          <w:szCs w:val="24"/>
          <w:highlight w:val="none"/>
        </w:rPr>
        <w:t>二</w:t>
      </w:r>
      <w:r>
        <w:rPr>
          <w:rFonts w:ascii="宋体" w:hAnsi="宋体" w:eastAsia="宋体" w:cs="宋体"/>
          <w:color w:val="auto"/>
          <w:spacing w:val="7"/>
          <w:sz w:val="24"/>
          <w:szCs w:val="24"/>
          <w:highlight w:val="none"/>
        </w:rPr>
        <w:t>)具有履行合同所必需的设备和专业技术能力；</w:t>
      </w:r>
    </w:p>
    <w:p w14:paraId="0183C14F">
      <w:pPr>
        <w:spacing w:line="360" w:lineRule="auto"/>
        <w:ind w:firstLine="418" w:firstLineChars="156"/>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w:t>
      </w:r>
      <w:r>
        <w:rPr>
          <w:rFonts w:ascii="宋体" w:hAnsi="宋体" w:eastAsia="宋体" w:cs="宋体"/>
          <w:color w:val="auto"/>
          <w:spacing w:val="8"/>
          <w:sz w:val="24"/>
          <w:szCs w:val="24"/>
          <w:highlight w:val="none"/>
        </w:rPr>
        <w:t>三</w:t>
      </w:r>
      <w:r>
        <w:rPr>
          <w:rFonts w:ascii="宋体" w:hAnsi="宋体" w:eastAsia="宋体" w:cs="宋体"/>
          <w:color w:val="auto"/>
          <w:spacing w:val="7"/>
          <w:sz w:val="24"/>
          <w:szCs w:val="24"/>
          <w:highlight w:val="none"/>
        </w:rPr>
        <w:t>)有依法缴纳税收和社会保障资金的良好记录；</w:t>
      </w:r>
    </w:p>
    <w:p w14:paraId="18CCE930">
      <w:pPr>
        <w:spacing w:line="360" w:lineRule="auto"/>
        <w:ind w:left="901" w:leftChars="200" w:hanging="481" w:hangingChars="211"/>
        <w:rPr>
          <w:rFonts w:ascii="宋体" w:hAnsi="宋体" w:eastAsia="宋体" w:cs="宋体"/>
          <w:color w:val="auto"/>
          <w:spacing w:val="-6"/>
          <w:sz w:val="24"/>
          <w:szCs w:val="24"/>
          <w:highlight w:val="none"/>
        </w:rPr>
      </w:pPr>
      <w:r>
        <w:rPr>
          <w:rFonts w:ascii="宋体" w:hAnsi="宋体" w:eastAsia="宋体" w:cs="宋体"/>
          <w:color w:val="auto"/>
          <w:spacing w:val="-6"/>
          <w:sz w:val="24"/>
          <w:szCs w:val="24"/>
          <w:highlight w:val="none"/>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9098C51">
      <w:pPr>
        <w:spacing w:line="360" w:lineRule="auto"/>
        <w:ind w:left="864" w:leftChars="228" w:hanging="385" w:hangingChars="144"/>
        <w:rPr>
          <w:rFonts w:ascii="宋体" w:hAnsi="宋体" w:eastAsia="宋体" w:cs="宋体"/>
          <w:color w:val="auto"/>
          <w:spacing w:val="14"/>
          <w:sz w:val="24"/>
          <w:szCs w:val="24"/>
          <w:highlight w:val="none"/>
        </w:rPr>
      </w:pPr>
      <w:r>
        <w:rPr>
          <w:rFonts w:ascii="宋体" w:hAnsi="宋体" w:eastAsia="宋体" w:cs="宋体"/>
          <w:color w:val="auto"/>
          <w:spacing w:val="14"/>
          <w:sz w:val="24"/>
          <w:szCs w:val="24"/>
          <w:highlight w:val="none"/>
        </w:rPr>
        <w:t>(五)我单位不属于政府采购法律、行政法规规定的公益一类事业单位、或使</w:t>
      </w:r>
      <w:r>
        <w:rPr>
          <w:rFonts w:ascii="宋体" w:hAnsi="宋体" w:eastAsia="宋体" w:cs="宋体"/>
          <w:color w:val="auto"/>
          <w:spacing w:val="-6"/>
          <w:sz w:val="24"/>
          <w:szCs w:val="24"/>
          <w:highlight w:val="none"/>
        </w:rPr>
        <w:t>用事业编制且由财政拨款保障的群团组织(仅适用于政府购买服务项目)；</w:t>
      </w:r>
    </w:p>
    <w:p w14:paraId="3E3A00CE">
      <w:pPr>
        <w:spacing w:line="360" w:lineRule="auto"/>
        <w:ind w:left="864" w:leftChars="228" w:hanging="385" w:hangingChars="144"/>
        <w:rPr>
          <w:rFonts w:ascii="宋体" w:hAnsi="宋体" w:eastAsia="宋体" w:cs="宋体"/>
          <w:color w:val="auto"/>
          <w:spacing w:val="14"/>
          <w:sz w:val="24"/>
          <w:szCs w:val="24"/>
          <w:highlight w:val="none"/>
        </w:rPr>
      </w:pPr>
      <w:r>
        <w:rPr>
          <w:rFonts w:ascii="宋体" w:hAnsi="宋体" w:eastAsia="宋体" w:cs="宋体"/>
          <w:color w:val="auto"/>
          <w:spacing w:val="14"/>
          <w:sz w:val="24"/>
          <w:szCs w:val="24"/>
          <w:highlight w:val="none"/>
        </w:rPr>
        <w:t>(六)我单位不存在为采购项目提供整体设计、规范编制或者项目管理、监理</w:t>
      </w:r>
      <w:r>
        <w:rPr>
          <w:rFonts w:ascii="宋体" w:hAnsi="宋体" w:eastAsia="宋体" w:cs="宋体"/>
          <w:color w:val="auto"/>
          <w:spacing w:val="-6"/>
          <w:sz w:val="24"/>
          <w:szCs w:val="24"/>
          <w:highlight w:val="none"/>
        </w:rPr>
        <w:t>、检测等服务后，再参加该采购项目的其他采购活动的情形(单一来源采购项目除</w:t>
      </w:r>
      <w:r>
        <w:rPr>
          <w:rFonts w:hint="eastAsia" w:ascii="宋体" w:hAnsi="宋体" w:eastAsia="宋体" w:cs="宋体"/>
          <w:color w:val="auto"/>
          <w:spacing w:val="-6"/>
          <w:sz w:val="24"/>
          <w:szCs w:val="24"/>
          <w:highlight w:val="none"/>
        </w:rPr>
        <w:t>外）</w:t>
      </w:r>
      <w:r>
        <w:rPr>
          <w:rFonts w:ascii="宋体" w:hAnsi="宋体" w:eastAsia="宋体" w:cs="宋体"/>
          <w:color w:val="auto"/>
          <w:spacing w:val="-6"/>
          <w:sz w:val="24"/>
          <w:szCs w:val="24"/>
          <w:highlight w:val="none"/>
        </w:rPr>
        <w:t>；</w:t>
      </w:r>
    </w:p>
    <w:p w14:paraId="673C4411">
      <w:pPr>
        <w:spacing w:line="360" w:lineRule="auto"/>
        <w:ind w:left="864" w:leftChars="228" w:hanging="385" w:hangingChars="144"/>
        <w:rPr>
          <w:rFonts w:ascii="宋体" w:hAnsi="宋体" w:eastAsia="宋体" w:cs="宋体"/>
          <w:color w:val="auto"/>
          <w:spacing w:val="14"/>
          <w:sz w:val="24"/>
          <w:szCs w:val="24"/>
          <w:highlight w:val="none"/>
        </w:rPr>
      </w:pPr>
      <w:r>
        <w:rPr>
          <w:rFonts w:ascii="宋体" w:hAnsi="宋体" w:eastAsia="宋体" w:cs="宋体"/>
          <w:color w:val="auto"/>
          <w:spacing w:val="14"/>
          <w:sz w:val="24"/>
          <w:szCs w:val="24"/>
          <w:highlight w:val="none"/>
        </w:rPr>
        <w:t>(七)与我单位存在“单位负责人为同一人或者存在直接控股、管理关系”的</w:t>
      </w:r>
      <w:r>
        <w:rPr>
          <w:rFonts w:ascii="宋体" w:hAnsi="宋体" w:eastAsia="宋体" w:cs="宋体"/>
          <w:color w:val="auto"/>
          <w:spacing w:val="-6"/>
          <w:sz w:val="24"/>
          <w:szCs w:val="24"/>
          <w:highlight w:val="none"/>
        </w:rPr>
        <w:t>其他法人单位信息如下(如有，不论其是否参加同一合同项下的政府采购活动均须填写)：</w:t>
      </w:r>
    </w:p>
    <w:p w14:paraId="5C0FDC61">
      <w:pPr>
        <w:spacing w:line="144" w:lineRule="exact"/>
        <w:rPr>
          <w:color w:val="auto"/>
          <w:highlight w:val="none"/>
        </w:rPr>
      </w:pPr>
    </w:p>
    <w:tbl>
      <w:tblPr>
        <w:tblStyle w:val="18"/>
        <w:tblW w:w="8505"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80"/>
      </w:tblGrid>
      <w:tr w14:paraId="18F13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954" w:type="dxa"/>
          </w:tcPr>
          <w:p w14:paraId="4D6C8B8B">
            <w:pPr>
              <w:spacing w:before="100" w:line="222" w:lineRule="auto"/>
              <w:ind w:left="24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序</w:t>
            </w:r>
            <w:r>
              <w:rPr>
                <w:rFonts w:ascii="宋体" w:hAnsi="宋体" w:eastAsia="宋体" w:cs="宋体"/>
                <w:color w:val="auto"/>
                <w:spacing w:val="-2"/>
                <w:sz w:val="24"/>
                <w:szCs w:val="24"/>
                <w:highlight w:val="none"/>
              </w:rPr>
              <w:t>号</w:t>
            </w:r>
          </w:p>
        </w:tc>
        <w:tc>
          <w:tcPr>
            <w:tcW w:w="4571" w:type="dxa"/>
          </w:tcPr>
          <w:p w14:paraId="3C9F5204">
            <w:pPr>
              <w:spacing w:before="101" w:line="221" w:lineRule="auto"/>
              <w:ind w:left="1814"/>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单</w:t>
            </w:r>
            <w:r>
              <w:rPr>
                <w:rFonts w:ascii="宋体" w:hAnsi="宋体" w:eastAsia="宋体" w:cs="宋体"/>
                <w:color w:val="auto"/>
                <w:spacing w:val="-2"/>
                <w:sz w:val="24"/>
                <w:szCs w:val="24"/>
                <w:highlight w:val="none"/>
              </w:rPr>
              <w:t>位名称</w:t>
            </w:r>
          </w:p>
        </w:tc>
        <w:tc>
          <w:tcPr>
            <w:tcW w:w="2980" w:type="dxa"/>
          </w:tcPr>
          <w:p w14:paraId="1B92BC51">
            <w:pPr>
              <w:spacing w:before="101" w:line="221" w:lineRule="auto"/>
              <w:ind w:left="101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相互关</w:t>
            </w:r>
            <w:r>
              <w:rPr>
                <w:rFonts w:ascii="宋体" w:hAnsi="宋体" w:eastAsia="宋体" w:cs="宋体"/>
                <w:color w:val="auto"/>
                <w:spacing w:val="-1"/>
                <w:sz w:val="24"/>
                <w:szCs w:val="24"/>
                <w:highlight w:val="none"/>
              </w:rPr>
              <w:t>系</w:t>
            </w:r>
          </w:p>
        </w:tc>
      </w:tr>
      <w:tr w14:paraId="34C5C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954" w:type="dxa"/>
          </w:tcPr>
          <w:p w14:paraId="1034A2B0">
            <w:pPr>
              <w:spacing w:before="119" w:line="199" w:lineRule="auto"/>
              <w:ind w:left="424"/>
              <w:rPr>
                <w:color w:val="auto"/>
                <w:sz w:val="24"/>
                <w:szCs w:val="24"/>
                <w:highlight w:val="none"/>
              </w:rPr>
            </w:pPr>
            <w:r>
              <w:rPr>
                <w:color w:val="auto"/>
                <w:sz w:val="24"/>
                <w:szCs w:val="24"/>
                <w:highlight w:val="none"/>
              </w:rPr>
              <w:t>1</w:t>
            </w:r>
          </w:p>
        </w:tc>
        <w:tc>
          <w:tcPr>
            <w:tcW w:w="4571" w:type="dxa"/>
          </w:tcPr>
          <w:p w14:paraId="08F4C046">
            <w:pPr>
              <w:rPr>
                <w:color w:val="auto"/>
                <w:highlight w:val="none"/>
              </w:rPr>
            </w:pPr>
          </w:p>
        </w:tc>
        <w:tc>
          <w:tcPr>
            <w:tcW w:w="2980" w:type="dxa"/>
          </w:tcPr>
          <w:p w14:paraId="1AF3F4D2">
            <w:pPr>
              <w:rPr>
                <w:color w:val="auto"/>
                <w:highlight w:val="none"/>
              </w:rPr>
            </w:pPr>
          </w:p>
        </w:tc>
      </w:tr>
      <w:tr w14:paraId="69B3E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tcPr>
          <w:p w14:paraId="0FE57790">
            <w:pPr>
              <w:spacing w:before="121" w:line="201" w:lineRule="auto"/>
              <w:ind w:left="415"/>
              <w:rPr>
                <w:color w:val="auto"/>
                <w:sz w:val="24"/>
                <w:szCs w:val="24"/>
                <w:highlight w:val="none"/>
              </w:rPr>
            </w:pPr>
            <w:r>
              <w:rPr>
                <w:color w:val="auto"/>
                <w:spacing w:val="1"/>
                <w:sz w:val="24"/>
                <w:szCs w:val="24"/>
                <w:highlight w:val="none"/>
              </w:rPr>
              <w:t>2</w:t>
            </w:r>
          </w:p>
        </w:tc>
        <w:tc>
          <w:tcPr>
            <w:tcW w:w="4571" w:type="dxa"/>
          </w:tcPr>
          <w:p w14:paraId="68CF4F50">
            <w:pPr>
              <w:rPr>
                <w:color w:val="auto"/>
                <w:highlight w:val="none"/>
              </w:rPr>
            </w:pPr>
          </w:p>
        </w:tc>
        <w:tc>
          <w:tcPr>
            <w:tcW w:w="2980" w:type="dxa"/>
          </w:tcPr>
          <w:p w14:paraId="3209C066">
            <w:pPr>
              <w:rPr>
                <w:color w:val="auto"/>
                <w:highlight w:val="none"/>
              </w:rPr>
            </w:pPr>
          </w:p>
        </w:tc>
      </w:tr>
      <w:tr w14:paraId="3E667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tcPr>
          <w:p w14:paraId="0AF47681">
            <w:pPr>
              <w:spacing w:before="271" w:line="81" w:lineRule="exact"/>
              <w:ind w:left="382"/>
              <w:rPr>
                <w:color w:val="auto"/>
                <w:sz w:val="24"/>
                <w:szCs w:val="24"/>
                <w:highlight w:val="none"/>
              </w:rPr>
            </w:pPr>
            <w:r>
              <w:rPr>
                <w:color w:val="auto"/>
                <w:position w:val="1"/>
                <w:sz w:val="24"/>
                <w:szCs w:val="24"/>
                <w:highlight w:val="none"/>
              </w:rPr>
              <w:t>…</w:t>
            </w:r>
          </w:p>
        </w:tc>
        <w:tc>
          <w:tcPr>
            <w:tcW w:w="4571" w:type="dxa"/>
          </w:tcPr>
          <w:p w14:paraId="2C56ADD9">
            <w:pPr>
              <w:rPr>
                <w:color w:val="auto"/>
                <w:highlight w:val="none"/>
              </w:rPr>
            </w:pPr>
          </w:p>
        </w:tc>
        <w:tc>
          <w:tcPr>
            <w:tcW w:w="2980" w:type="dxa"/>
          </w:tcPr>
          <w:p w14:paraId="670BD5A7">
            <w:pPr>
              <w:rPr>
                <w:color w:val="auto"/>
                <w:highlight w:val="none"/>
              </w:rPr>
            </w:pPr>
          </w:p>
        </w:tc>
      </w:tr>
    </w:tbl>
    <w:p w14:paraId="5FA96393">
      <w:pPr>
        <w:spacing w:before="281" w:line="220" w:lineRule="auto"/>
        <w:ind w:left="491"/>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上述</w:t>
      </w:r>
      <w:r>
        <w:rPr>
          <w:rFonts w:ascii="宋体" w:hAnsi="宋体" w:eastAsia="宋体" w:cs="宋体"/>
          <w:color w:val="auto"/>
          <w:spacing w:val="-3"/>
          <w:sz w:val="24"/>
          <w:szCs w:val="24"/>
          <w:highlight w:val="none"/>
        </w:rPr>
        <w:t>声</w:t>
      </w:r>
      <w:r>
        <w:rPr>
          <w:rFonts w:ascii="宋体" w:hAnsi="宋体" w:eastAsia="宋体" w:cs="宋体"/>
          <w:color w:val="auto"/>
          <w:spacing w:val="-2"/>
          <w:sz w:val="24"/>
          <w:szCs w:val="24"/>
          <w:highlight w:val="none"/>
        </w:rPr>
        <w:t>明真实有效，否则我方负全部责任。</w:t>
      </w:r>
    </w:p>
    <w:p w14:paraId="12D1FCF7">
      <w:pPr>
        <w:spacing w:line="389" w:lineRule="auto"/>
        <w:rPr>
          <w:color w:val="auto"/>
          <w:highlight w:val="none"/>
        </w:rPr>
      </w:pPr>
    </w:p>
    <w:p w14:paraId="00B3A5E5">
      <w:pPr>
        <w:spacing w:before="78" w:line="217" w:lineRule="auto"/>
        <w:jc w:val="right"/>
        <w:rPr>
          <w:color w:val="auto"/>
          <w:sz w:val="24"/>
          <w:szCs w:val="24"/>
          <w:highlight w:val="none"/>
        </w:rPr>
      </w:pPr>
      <w:r>
        <w:rPr>
          <w:rFonts w:ascii="宋体" w:hAnsi="宋体" w:eastAsia="宋体" w:cs="宋体"/>
          <w:color w:val="auto"/>
          <w:spacing w:val="-18"/>
          <w:sz w:val="24"/>
          <w:szCs w:val="24"/>
          <w:highlight w:val="none"/>
        </w:rPr>
        <w:t>投标</w:t>
      </w:r>
      <w:r>
        <w:rPr>
          <w:rFonts w:ascii="宋体" w:hAnsi="宋体" w:eastAsia="宋体" w:cs="宋体"/>
          <w:color w:val="auto"/>
          <w:spacing w:val="-15"/>
          <w:sz w:val="24"/>
          <w:szCs w:val="24"/>
          <w:highlight w:val="none"/>
        </w:rPr>
        <w:t>人</w:t>
      </w:r>
      <w:r>
        <w:rPr>
          <w:rFonts w:ascii="宋体" w:hAnsi="宋体" w:eastAsia="宋体" w:cs="宋体"/>
          <w:color w:val="auto"/>
          <w:spacing w:val="-9"/>
          <w:sz w:val="24"/>
          <w:szCs w:val="24"/>
          <w:highlight w:val="none"/>
        </w:rPr>
        <w:t xml:space="preserve">名称 (加盖公章)：     </w:t>
      </w:r>
      <w:r>
        <w:rPr>
          <w:color w:val="auto"/>
          <w:spacing w:val="-9"/>
          <w:sz w:val="24"/>
          <w:szCs w:val="24"/>
          <w:highlight w:val="none"/>
        </w:rPr>
        <w:t>____________</w:t>
      </w:r>
    </w:p>
    <w:p w14:paraId="48B267FA">
      <w:pPr>
        <w:spacing w:before="210" w:line="363" w:lineRule="auto"/>
        <w:ind w:left="11" w:right="34" w:firstLine="5271"/>
        <w:rPr>
          <w:rFonts w:ascii="宋体" w:hAnsi="宋体" w:eastAsia="宋体" w:cs="宋体"/>
          <w:color w:val="auto"/>
          <w:sz w:val="24"/>
          <w:szCs w:val="24"/>
          <w:highlight w:val="none"/>
        </w:rPr>
      </w:pPr>
      <w:r>
        <w:rPr>
          <w:rFonts w:ascii="宋体" w:hAnsi="宋体" w:eastAsia="宋体" w:cs="宋体"/>
          <w:color w:val="auto"/>
          <w:spacing w:val="-35"/>
          <w:sz w:val="24"/>
          <w:szCs w:val="24"/>
          <w:highlight w:val="none"/>
        </w:rPr>
        <w:t>日</w:t>
      </w:r>
      <w:r>
        <w:rPr>
          <w:rFonts w:ascii="宋体" w:hAnsi="宋体" w:eastAsia="宋体" w:cs="宋体"/>
          <w:color w:val="auto"/>
          <w:spacing w:val="-18"/>
          <w:sz w:val="24"/>
          <w:szCs w:val="24"/>
          <w:highlight w:val="none"/>
        </w:rPr>
        <w:t xml:space="preserve">期： </w:t>
      </w:r>
      <w:r>
        <w:rPr>
          <w:color w:val="auto"/>
          <w:spacing w:val="-18"/>
          <w:sz w:val="24"/>
          <w:szCs w:val="24"/>
          <w:highlight w:val="none"/>
        </w:rPr>
        <w:t>_____</w:t>
      </w:r>
      <w:r>
        <w:rPr>
          <w:rFonts w:ascii="宋体" w:hAnsi="宋体" w:eastAsia="宋体" w:cs="宋体"/>
          <w:color w:val="auto"/>
          <w:spacing w:val="-18"/>
          <w:sz w:val="24"/>
          <w:szCs w:val="24"/>
          <w:highlight w:val="none"/>
        </w:rPr>
        <w:t>年</w:t>
      </w:r>
      <w:r>
        <w:rPr>
          <w:color w:val="auto"/>
          <w:spacing w:val="-18"/>
          <w:sz w:val="24"/>
          <w:szCs w:val="24"/>
          <w:highlight w:val="none"/>
        </w:rPr>
        <w:t>______</w:t>
      </w:r>
      <w:r>
        <w:rPr>
          <w:rFonts w:ascii="宋体" w:hAnsi="宋体" w:eastAsia="宋体" w:cs="宋体"/>
          <w:color w:val="auto"/>
          <w:spacing w:val="-18"/>
          <w:sz w:val="24"/>
          <w:szCs w:val="24"/>
          <w:highlight w:val="none"/>
        </w:rPr>
        <w:t>月</w:t>
      </w:r>
      <w:r>
        <w:rPr>
          <w:color w:val="auto"/>
          <w:spacing w:val="-18"/>
          <w:sz w:val="24"/>
          <w:szCs w:val="24"/>
          <w:highlight w:val="none"/>
        </w:rPr>
        <w:t xml:space="preserve">______ </w:t>
      </w:r>
      <w:r>
        <w:rPr>
          <w:rFonts w:ascii="宋体" w:hAnsi="宋体" w:eastAsia="宋体" w:cs="宋体"/>
          <w:color w:val="auto"/>
          <w:spacing w:val="-18"/>
          <w:sz w:val="24"/>
          <w:szCs w:val="24"/>
          <w:highlight w:val="none"/>
        </w:rPr>
        <w:t>日</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说明：</w:t>
      </w:r>
      <w:r>
        <w:rPr>
          <w:rFonts w:ascii="宋体" w:hAnsi="宋体" w:eastAsia="宋体" w:cs="宋体"/>
          <w:color w:val="auto"/>
          <w:spacing w:val="-6"/>
          <w:sz w:val="24"/>
          <w:szCs w:val="24"/>
          <w:highlight w:val="none"/>
        </w:rPr>
        <w:t>供</w:t>
      </w:r>
      <w:r>
        <w:rPr>
          <w:rFonts w:ascii="宋体" w:hAnsi="宋体" w:eastAsia="宋体" w:cs="宋体"/>
          <w:color w:val="auto"/>
          <w:spacing w:val="-4"/>
          <w:sz w:val="24"/>
          <w:szCs w:val="24"/>
          <w:highlight w:val="none"/>
        </w:rPr>
        <w:t>应商承诺不实的， 依据《政府采购法》 第七十七条</w:t>
      </w:r>
      <w:r>
        <w:rPr>
          <w:color w:val="auto"/>
          <w:spacing w:val="-4"/>
          <w:sz w:val="24"/>
          <w:szCs w:val="24"/>
          <w:highlight w:val="none"/>
        </w:rPr>
        <w:t>“</w:t>
      </w:r>
      <w:r>
        <w:rPr>
          <w:rFonts w:ascii="宋体" w:hAnsi="宋体" w:eastAsia="宋体" w:cs="宋体"/>
          <w:color w:val="auto"/>
          <w:spacing w:val="-4"/>
          <w:sz w:val="24"/>
          <w:szCs w:val="24"/>
          <w:highlight w:val="none"/>
        </w:rPr>
        <w:t>提供虚假材料谋取中标、</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成</w:t>
      </w:r>
      <w:r>
        <w:rPr>
          <w:rFonts w:ascii="宋体" w:hAnsi="宋体" w:eastAsia="宋体" w:cs="宋体"/>
          <w:color w:val="auto"/>
          <w:sz w:val="24"/>
          <w:szCs w:val="24"/>
          <w:highlight w:val="none"/>
        </w:rPr>
        <w:t>交的</w:t>
      </w:r>
      <w:r>
        <w:rPr>
          <w:color w:val="auto"/>
          <w:sz w:val="24"/>
          <w:szCs w:val="24"/>
          <w:highlight w:val="none"/>
        </w:rPr>
        <w:t>”</w:t>
      </w:r>
      <w:r>
        <w:rPr>
          <w:rFonts w:ascii="宋体" w:hAnsi="宋体" w:eastAsia="宋体" w:cs="宋体"/>
          <w:color w:val="auto"/>
          <w:sz w:val="24"/>
          <w:szCs w:val="24"/>
          <w:highlight w:val="none"/>
        </w:rPr>
        <w:t>有关规定予以处理。</w:t>
      </w:r>
    </w:p>
    <w:p w14:paraId="0EAECC04">
      <w:pPr>
        <w:rPr>
          <w:color w:val="auto"/>
          <w:highlight w:val="none"/>
        </w:rPr>
        <w:sectPr>
          <w:footerReference r:id="rId45" w:type="default"/>
          <w:pgSz w:w="11907" w:h="16840"/>
          <w:pgMar w:top="1117" w:right="1133" w:bottom="1060" w:left="1700" w:header="878" w:footer="886" w:gutter="0"/>
          <w:pgNumType w:fmt="decimal"/>
          <w:cols w:space="720" w:num="1"/>
        </w:sectPr>
      </w:pPr>
    </w:p>
    <w:p w14:paraId="3611C96B">
      <w:pPr>
        <w:spacing w:line="256" w:lineRule="auto"/>
        <w:rPr>
          <w:color w:val="auto"/>
          <w:highlight w:val="none"/>
        </w:rPr>
      </w:pPr>
    </w:p>
    <w:p w14:paraId="52437BE6">
      <w:pPr>
        <w:spacing w:before="78" w:line="219" w:lineRule="auto"/>
        <w:ind w:left="18"/>
        <w:rPr>
          <w:rFonts w:ascii="宋体" w:hAnsi="宋体" w:eastAsia="宋体" w:cs="宋体"/>
          <w:color w:val="auto"/>
          <w:sz w:val="24"/>
          <w:szCs w:val="24"/>
          <w:highlight w:val="none"/>
        </w:rPr>
      </w:pPr>
      <w:r>
        <w:rPr>
          <w:color w:val="auto"/>
          <w:spacing w:val="8"/>
          <w:sz w:val="24"/>
          <w:szCs w:val="24"/>
          <w:highlight w:val="none"/>
        </w:rPr>
        <w:t xml:space="preserve">2   </w:t>
      </w:r>
      <w:r>
        <w:rPr>
          <w:rFonts w:ascii="宋体" w:hAnsi="宋体" w:eastAsia="宋体" w:cs="宋体"/>
          <w:color w:val="auto"/>
          <w:spacing w:val="5"/>
          <w:sz w:val="24"/>
          <w:szCs w:val="24"/>
          <w:highlight w:val="none"/>
        </w:rPr>
        <w:t>落</w:t>
      </w:r>
      <w:r>
        <w:rPr>
          <w:rFonts w:ascii="宋体" w:hAnsi="宋体" w:eastAsia="宋体" w:cs="宋体"/>
          <w:color w:val="auto"/>
          <w:spacing w:val="4"/>
          <w:sz w:val="24"/>
          <w:szCs w:val="24"/>
          <w:highlight w:val="none"/>
        </w:rPr>
        <w:t>实政府采购政策需满足的资格要求</w:t>
      </w:r>
    </w:p>
    <w:p w14:paraId="0176A45E">
      <w:pPr>
        <w:spacing w:before="180" w:line="468" w:lineRule="exact"/>
        <w:ind w:left="18"/>
        <w:rPr>
          <w:rFonts w:ascii="宋体" w:hAnsi="宋体" w:eastAsia="宋体" w:cs="宋体"/>
          <w:color w:val="auto"/>
          <w:sz w:val="24"/>
          <w:szCs w:val="24"/>
          <w:highlight w:val="none"/>
        </w:rPr>
      </w:pPr>
      <w:r>
        <w:rPr>
          <w:color w:val="auto"/>
          <w:spacing w:val="2"/>
          <w:position w:val="17"/>
          <w:sz w:val="24"/>
          <w:szCs w:val="24"/>
          <w:highlight w:val="none"/>
        </w:rPr>
        <w:t xml:space="preserve">2-1 </w:t>
      </w:r>
      <w:r>
        <w:rPr>
          <w:color w:val="auto"/>
          <w:spacing w:val="1"/>
          <w:position w:val="17"/>
          <w:sz w:val="24"/>
          <w:szCs w:val="24"/>
          <w:highlight w:val="none"/>
        </w:rPr>
        <w:t xml:space="preserve"> </w:t>
      </w:r>
      <w:r>
        <w:rPr>
          <w:rFonts w:ascii="宋体" w:hAnsi="宋体" w:eastAsia="宋体" w:cs="宋体"/>
          <w:color w:val="auto"/>
          <w:spacing w:val="1"/>
          <w:position w:val="17"/>
          <w:sz w:val="24"/>
          <w:szCs w:val="24"/>
          <w:highlight w:val="none"/>
        </w:rPr>
        <w:t>中小企业证明文件</w:t>
      </w:r>
    </w:p>
    <w:p w14:paraId="04B881EA">
      <w:pPr>
        <w:spacing w:line="360" w:lineRule="auto"/>
        <w:ind w:left="12"/>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说明：</w:t>
      </w:r>
    </w:p>
    <w:p w14:paraId="77F66AD2">
      <w:pPr>
        <w:numPr>
          <w:ilvl w:val="0"/>
          <w:numId w:val="4"/>
        </w:numPr>
        <w:spacing w:line="360" w:lineRule="auto"/>
        <w:ind w:firstLine="3"/>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中小</w:t>
      </w:r>
      <w:r>
        <w:rPr>
          <w:rFonts w:ascii="宋体" w:hAnsi="宋体" w:eastAsia="宋体" w:cs="宋体"/>
          <w:color w:val="auto"/>
          <w:spacing w:val="4"/>
          <w:sz w:val="24"/>
          <w:szCs w:val="24"/>
          <w:highlight w:val="none"/>
        </w:rPr>
        <w:t>企业参加政府采购活动，应当出具《中小企业声明函》或《残疾人福利性单位</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声明函》或由省级以上监狱管理局、戒毒管理局(含新疆</w:t>
      </w:r>
      <w:r>
        <w:rPr>
          <w:rFonts w:ascii="宋体" w:hAnsi="宋体" w:eastAsia="宋体" w:cs="宋体"/>
          <w:color w:val="auto"/>
          <w:spacing w:val="1"/>
          <w:sz w:val="24"/>
          <w:szCs w:val="24"/>
          <w:highlight w:val="none"/>
        </w:rPr>
        <w:t>生产建设兵团) 出具的属于监</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狱企业的证</w:t>
      </w:r>
      <w:r>
        <w:rPr>
          <w:rFonts w:ascii="宋体" w:hAnsi="宋体" w:eastAsia="宋体" w:cs="宋体"/>
          <w:color w:val="auto"/>
          <w:spacing w:val="-4"/>
          <w:sz w:val="24"/>
          <w:szCs w:val="24"/>
          <w:highlight w:val="none"/>
        </w:rPr>
        <w:t>明文件， 以证明中小企业身份。《中小企业声明函》由参加政府采购活动的</w:t>
      </w:r>
      <w:r>
        <w:rPr>
          <w:rFonts w:ascii="宋体" w:hAnsi="宋体" w:eastAsia="宋体" w:cs="宋体"/>
          <w:color w:val="auto"/>
          <w:sz w:val="24"/>
          <w:szCs w:val="24"/>
          <w:highlight w:val="none"/>
        </w:rPr>
        <w:t xml:space="preserve"> </w:t>
      </w:r>
      <w:r>
        <w:rPr>
          <w:rFonts w:ascii="宋体" w:hAnsi="宋体" w:eastAsia="宋体" w:cs="宋体"/>
          <w:color w:val="auto"/>
          <w:spacing w:val="-10"/>
          <w:sz w:val="24"/>
          <w:szCs w:val="24"/>
          <w:highlight w:val="none"/>
        </w:rPr>
        <w:t>投标</w:t>
      </w:r>
      <w:r>
        <w:rPr>
          <w:rFonts w:ascii="宋体" w:hAnsi="宋体" w:eastAsia="宋体" w:cs="宋体"/>
          <w:color w:val="auto"/>
          <w:spacing w:val="-7"/>
          <w:sz w:val="24"/>
          <w:szCs w:val="24"/>
          <w:highlight w:val="none"/>
        </w:rPr>
        <w:t>人</w:t>
      </w:r>
      <w:r>
        <w:rPr>
          <w:rFonts w:ascii="宋体" w:hAnsi="宋体" w:eastAsia="宋体" w:cs="宋体"/>
          <w:color w:val="auto"/>
          <w:spacing w:val="-5"/>
          <w:sz w:val="24"/>
          <w:szCs w:val="24"/>
          <w:highlight w:val="none"/>
        </w:rPr>
        <w:t>出具。联合体投标的，《中小企业声明函》可由牵头人出具。</w:t>
      </w:r>
      <w:r>
        <w:rPr>
          <w:rFonts w:ascii="宋体" w:hAnsi="宋体" w:eastAsia="宋体" w:cs="宋体"/>
          <w:color w:val="auto"/>
          <w:sz w:val="24"/>
          <w:szCs w:val="24"/>
          <w:highlight w:val="none"/>
        </w:rPr>
        <w:t xml:space="preserve">                </w:t>
      </w:r>
    </w:p>
    <w:p w14:paraId="54955D18">
      <w:pPr>
        <w:spacing w:line="360" w:lineRule="auto"/>
        <w:rPr>
          <w:rFonts w:ascii="宋体" w:hAnsi="宋体" w:eastAsia="宋体" w:cs="宋体"/>
          <w:color w:val="auto"/>
          <w:sz w:val="24"/>
          <w:szCs w:val="24"/>
          <w:highlight w:val="none"/>
        </w:rPr>
      </w:pPr>
      <w:r>
        <w:rPr>
          <w:rFonts w:ascii="宋体" w:hAnsi="宋体" w:eastAsia="宋体" w:cs="宋体"/>
          <w:color w:val="auto"/>
          <w:sz w:val="24"/>
          <w:szCs w:val="24"/>
          <w:highlight w:val="none"/>
        </w:rPr>
        <w:t xml:space="preserve"> </w:t>
      </w:r>
      <w:r>
        <w:rPr>
          <w:color w:val="auto"/>
          <w:spacing w:val="8"/>
          <w:sz w:val="24"/>
          <w:szCs w:val="24"/>
          <w:highlight w:val="none"/>
        </w:rPr>
        <w:t>2</w:t>
      </w:r>
      <w:r>
        <w:rPr>
          <w:rFonts w:ascii="宋体" w:hAnsi="宋体" w:eastAsia="宋体" w:cs="宋体"/>
          <w:color w:val="auto"/>
          <w:spacing w:val="8"/>
          <w:sz w:val="24"/>
          <w:szCs w:val="24"/>
          <w:highlight w:val="none"/>
        </w:rPr>
        <w:t>)对于</w:t>
      </w:r>
      <w:r>
        <w:rPr>
          <w:rFonts w:ascii="宋体" w:hAnsi="宋体" w:eastAsia="宋体" w:cs="宋体"/>
          <w:color w:val="auto"/>
          <w:spacing w:val="4"/>
          <w:sz w:val="24"/>
          <w:szCs w:val="24"/>
          <w:highlight w:val="none"/>
        </w:rPr>
        <w:t>联合体中由中小企业承担的部分，或者分包给中小企业的部分，必须全部由中</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小企业制造、承建或者承接。供应商应当在声明函</w:t>
      </w:r>
      <w:r>
        <w:rPr>
          <w:color w:val="auto"/>
          <w:spacing w:val="1"/>
          <w:sz w:val="24"/>
          <w:szCs w:val="24"/>
          <w:highlight w:val="none"/>
        </w:rPr>
        <w:t>“</w:t>
      </w:r>
      <w:r>
        <w:rPr>
          <w:rFonts w:ascii="宋体" w:hAnsi="宋体" w:eastAsia="宋体" w:cs="宋体"/>
          <w:color w:val="auto"/>
          <w:sz w:val="24"/>
          <w:szCs w:val="24"/>
          <w:highlight w:val="none"/>
        </w:rPr>
        <w:t>标的名称</w:t>
      </w:r>
      <w:r>
        <w:rPr>
          <w:color w:val="auto"/>
          <w:sz w:val="24"/>
          <w:szCs w:val="24"/>
          <w:highlight w:val="none"/>
        </w:rPr>
        <w:t>”</w:t>
      </w:r>
      <w:r>
        <w:rPr>
          <w:rFonts w:ascii="宋体" w:hAnsi="宋体" w:eastAsia="宋体" w:cs="宋体"/>
          <w:color w:val="auto"/>
          <w:sz w:val="24"/>
          <w:szCs w:val="24"/>
          <w:highlight w:val="none"/>
        </w:rPr>
        <w:t xml:space="preserve">部分标明联合体中中小企 </w:t>
      </w:r>
      <w:r>
        <w:rPr>
          <w:rFonts w:ascii="宋体" w:hAnsi="宋体" w:eastAsia="宋体" w:cs="宋体"/>
          <w:color w:val="auto"/>
          <w:spacing w:val="-2"/>
          <w:sz w:val="24"/>
          <w:szCs w:val="24"/>
          <w:highlight w:val="none"/>
        </w:rPr>
        <w:t>业承担的具体内容或者中小企业的具体分包内容</w:t>
      </w:r>
      <w:r>
        <w:rPr>
          <w:rFonts w:ascii="宋体" w:hAnsi="宋体" w:eastAsia="宋体" w:cs="宋体"/>
          <w:color w:val="auto"/>
          <w:sz w:val="24"/>
          <w:szCs w:val="24"/>
          <w:highlight w:val="none"/>
        </w:rPr>
        <w:t xml:space="preserve">。                                </w:t>
      </w:r>
    </w:p>
    <w:p w14:paraId="012A5DA6">
      <w:pPr>
        <w:spacing w:line="360" w:lineRule="auto"/>
        <w:rPr>
          <w:rFonts w:ascii="宋体" w:hAnsi="宋体" w:eastAsia="宋体" w:cs="宋体"/>
          <w:color w:val="auto"/>
          <w:sz w:val="24"/>
          <w:szCs w:val="24"/>
          <w:highlight w:val="none"/>
        </w:rPr>
      </w:pPr>
      <w:r>
        <w:rPr>
          <w:color w:val="auto"/>
          <w:spacing w:val="8"/>
          <w:sz w:val="24"/>
          <w:szCs w:val="24"/>
          <w:highlight w:val="none"/>
        </w:rPr>
        <w:t>3</w:t>
      </w:r>
      <w:r>
        <w:rPr>
          <w:rFonts w:ascii="宋体" w:hAnsi="宋体" w:eastAsia="宋体" w:cs="宋体"/>
          <w:color w:val="auto"/>
          <w:spacing w:val="8"/>
          <w:sz w:val="24"/>
          <w:szCs w:val="24"/>
          <w:highlight w:val="none"/>
        </w:rPr>
        <w:t>)对于</w:t>
      </w:r>
      <w:r>
        <w:rPr>
          <w:rFonts w:ascii="宋体" w:hAnsi="宋体" w:eastAsia="宋体" w:cs="宋体"/>
          <w:color w:val="auto"/>
          <w:spacing w:val="4"/>
          <w:sz w:val="24"/>
          <w:szCs w:val="24"/>
          <w:highlight w:val="none"/>
        </w:rPr>
        <w:t>多标的采购项目，投标人应充分、准确地了解所提供货物的制造企业、提供服</w:t>
      </w:r>
      <w:r>
        <w:rPr>
          <w:rFonts w:ascii="宋体" w:hAnsi="宋体" w:eastAsia="宋体" w:cs="宋体"/>
          <w:color w:val="auto"/>
          <w:spacing w:val="-2"/>
          <w:sz w:val="24"/>
          <w:szCs w:val="24"/>
          <w:highlight w:val="none"/>
        </w:rPr>
        <w:t>务的承接企业信息。对</w:t>
      </w:r>
      <w:r>
        <w:rPr>
          <w:rFonts w:ascii="宋体" w:hAnsi="宋体" w:eastAsia="宋体" w:cs="宋体"/>
          <w:color w:val="auto"/>
          <w:spacing w:val="-1"/>
          <w:sz w:val="24"/>
          <w:szCs w:val="24"/>
          <w:highlight w:val="none"/>
        </w:rPr>
        <w:t>相关情况了解不清楚的，不建议填报本声明函。</w:t>
      </w:r>
    </w:p>
    <w:p w14:paraId="3053CE61">
      <w:pPr>
        <w:spacing w:line="360" w:lineRule="auto"/>
        <w:ind w:firstLine="1"/>
        <w:rPr>
          <w:rFonts w:ascii="宋体" w:hAnsi="宋体" w:eastAsia="宋体" w:cs="宋体"/>
          <w:color w:val="auto"/>
          <w:sz w:val="24"/>
          <w:szCs w:val="24"/>
          <w:highlight w:val="none"/>
        </w:rPr>
      </w:pPr>
      <w:r>
        <w:rPr>
          <w:color w:val="auto"/>
          <w:spacing w:val="-2"/>
          <w:sz w:val="24"/>
          <w:szCs w:val="24"/>
          <w:highlight w:val="none"/>
        </w:rPr>
        <w:t>4</w:t>
      </w:r>
      <w:r>
        <w:rPr>
          <w:rFonts w:ascii="宋体" w:hAnsi="宋体" w:eastAsia="宋体" w:cs="宋体"/>
          <w:color w:val="auto"/>
          <w:spacing w:val="-2"/>
          <w:sz w:val="24"/>
          <w:szCs w:val="24"/>
          <w:highlight w:val="none"/>
        </w:rPr>
        <w:t>)温馨提示为方便广大中小企业识别企业规模类型，工业和信息化部组织开发</w:t>
      </w:r>
      <w:r>
        <w:rPr>
          <w:rFonts w:ascii="宋体" w:hAnsi="宋体" w:eastAsia="宋体" w:cs="宋体"/>
          <w:color w:val="auto"/>
          <w:sz w:val="24"/>
          <w:szCs w:val="24"/>
          <w:highlight w:val="none"/>
        </w:rPr>
        <w:t>了中</w:t>
      </w:r>
      <w:r>
        <w:rPr>
          <w:rFonts w:ascii="宋体" w:hAnsi="宋体" w:eastAsia="宋体" w:cs="宋体"/>
          <w:color w:val="auto"/>
          <w:spacing w:val="-14"/>
          <w:sz w:val="24"/>
          <w:szCs w:val="24"/>
          <w:highlight w:val="none"/>
        </w:rPr>
        <w:t>小企</w:t>
      </w:r>
      <w:r>
        <w:rPr>
          <w:rFonts w:ascii="宋体" w:hAnsi="宋体" w:eastAsia="宋体" w:cs="宋体"/>
          <w:color w:val="auto"/>
          <w:spacing w:val="-11"/>
          <w:sz w:val="24"/>
          <w:szCs w:val="24"/>
          <w:highlight w:val="none"/>
        </w:rPr>
        <w:t>业</w:t>
      </w:r>
      <w:r>
        <w:rPr>
          <w:rFonts w:ascii="宋体" w:hAnsi="宋体" w:eastAsia="宋体" w:cs="宋体"/>
          <w:color w:val="auto"/>
          <w:spacing w:val="-7"/>
          <w:sz w:val="24"/>
          <w:szCs w:val="24"/>
          <w:highlight w:val="none"/>
        </w:rPr>
        <w:t>规模类型自测小程序，在国务院客户端和工业和信息化部网站上均有链接，投标</w:t>
      </w:r>
      <w:r>
        <w:rPr>
          <w:rFonts w:ascii="宋体" w:hAnsi="宋体" w:eastAsia="宋体" w:cs="宋体"/>
          <w:color w:val="auto"/>
          <w:spacing w:val="-2"/>
          <w:sz w:val="24"/>
          <w:szCs w:val="24"/>
          <w:highlight w:val="none"/>
        </w:rPr>
        <w:t>人填写所属的行业和指标数据可自动生成企业</w:t>
      </w:r>
      <w:r>
        <w:rPr>
          <w:rFonts w:ascii="宋体" w:hAnsi="宋体" w:eastAsia="宋体" w:cs="宋体"/>
          <w:color w:val="auto"/>
          <w:spacing w:val="-1"/>
          <w:sz w:val="24"/>
          <w:szCs w:val="24"/>
          <w:highlight w:val="none"/>
        </w:rPr>
        <w:t>规模类型测试结果。本项目中小企业划分</w:t>
      </w:r>
      <w:r>
        <w:rPr>
          <w:rFonts w:ascii="宋体" w:hAnsi="宋体" w:eastAsia="宋体" w:cs="宋体"/>
          <w:color w:val="auto"/>
          <w:spacing w:val="-2"/>
          <w:sz w:val="24"/>
          <w:szCs w:val="24"/>
          <w:highlight w:val="none"/>
        </w:rPr>
        <w:t>标准所属行业详见第二章《投标人须知资料表》，如</w:t>
      </w:r>
      <w:r>
        <w:rPr>
          <w:rFonts w:ascii="宋体" w:hAnsi="宋体" w:eastAsia="宋体" w:cs="宋体"/>
          <w:color w:val="auto"/>
          <w:spacing w:val="-1"/>
          <w:sz w:val="24"/>
          <w:szCs w:val="24"/>
          <w:highlight w:val="none"/>
        </w:rPr>
        <w:t>在该程序中未找到本项目文件规定</w:t>
      </w:r>
      <w:r>
        <w:rPr>
          <w:rFonts w:ascii="宋体" w:hAnsi="宋体" w:eastAsia="宋体" w:cs="宋体"/>
          <w:color w:val="auto"/>
          <w:spacing w:val="-2"/>
          <w:sz w:val="24"/>
          <w:szCs w:val="24"/>
          <w:highlight w:val="none"/>
        </w:rPr>
        <w:t>的中小企业划分标准所属行业，则按照《关于印发中小企业划型标准规定的通知(</w:t>
      </w:r>
      <w:r>
        <w:rPr>
          <w:rFonts w:ascii="宋体" w:hAnsi="宋体" w:eastAsia="宋体" w:cs="宋体"/>
          <w:color w:val="auto"/>
          <w:sz w:val="24"/>
          <w:szCs w:val="24"/>
          <w:highlight w:val="none"/>
        </w:rPr>
        <w:t>工信</w:t>
      </w:r>
      <w:r>
        <w:rPr>
          <w:rFonts w:ascii="宋体" w:hAnsi="宋体" w:eastAsia="宋体" w:cs="宋体"/>
          <w:color w:val="auto"/>
          <w:spacing w:val="-8"/>
          <w:sz w:val="24"/>
          <w:szCs w:val="24"/>
          <w:highlight w:val="none"/>
        </w:rPr>
        <w:t>部</w:t>
      </w:r>
      <w:r>
        <w:rPr>
          <w:rFonts w:ascii="宋体" w:hAnsi="宋体" w:eastAsia="宋体" w:cs="宋体"/>
          <w:color w:val="auto"/>
          <w:spacing w:val="-5"/>
          <w:sz w:val="24"/>
          <w:szCs w:val="24"/>
          <w:highlight w:val="none"/>
        </w:rPr>
        <w:t>联企业﹝</w:t>
      </w:r>
      <w:r>
        <w:rPr>
          <w:color w:val="auto"/>
          <w:spacing w:val="-5"/>
          <w:sz w:val="24"/>
          <w:szCs w:val="24"/>
          <w:highlight w:val="none"/>
        </w:rPr>
        <w:t xml:space="preserve">2011 </w:t>
      </w:r>
      <w:r>
        <w:rPr>
          <w:rFonts w:ascii="宋体" w:hAnsi="宋体" w:eastAsia="宋体" w:cs="宋体"/>
          <w:color w:val="auto"/>
          <w:spacing w:val="-5"/>
          <w:sz w:val="24"/>
          <w:szCs w:val="24"/>
          <w:highlight w:val="none"/>
        </w:rPr>
        <w:t>﹞</w:t>
      </w:r>
      <w:r>
        <w:rPr>
          <w:color w:val="auto"/>
          <w:spacing w:val="-5"/>
          <w:sz w:val="24"/>
          <w:szCs w:val="24"/>
          <w:highlight w:val="none"/>
        </w:rPr>
        <w:t xml:space="preserve">300 </w:t>
      </w:r>
      <w:r>
        <w:rPr>
          <w:rFonts w:ascii="宋体" w:hAnsi="宋体" w:eastAsia="宋体" w:cs="宋体"/>
          <w:color w:val="auto"/>
          <w:spacing w:val="-5"/>
          <w:sz w:val="24"/>
          <w:szCs w:val="24"/>
          <w:highlight w:val="none"/>
        </w:rPr>
        <w:t>号)》及本项目文件规定的中小企业划分标准所属行业执行。</w:t>
      </w:r>
    </w:p>
    <w:p w14:paraId="555F9D8F">
      <w:pPr>
        <w:rPr>
          <w:color w:val="auto"/>
          <w:highlight w:val="none"/>
        </w:rPr>
      </w:pPr>
      <w:r>
        <w:rPr>
          <w:color w:val="auto"/>
          <w:highlight w:val="none"/>
        </w:rPr>
        <w:br w:type="page"/>
      </w:r>
    </w:p>
    <w:p w14:paraId="6378BBAA">
      <w:pPr>
        <w:spacing w:line="320" w:lineRule="auto"/>
        <w:rPr>
          <w:color w:val="auto"/>
          <w:highlight w:val="none"/>
        </w:rPr>
      </w:pPr>
      <w:r>
        <w:rPr>
          <w:color w:val="auto"/>
          <w:highlight w:val="none"/>
        </w:rPr>
        <w:drawing>
          <wp:anchor distT="0" distB="0" distL="0" distR="0" simplePos="0" relativeHeight="251695104" behindDoc="0" locked="0" layoutInCell="0" allowOverlap="1">
            <wp:simplePos x="0" y="0"/>
            <wp:positionH relativeFrom="page">
              <wp:posOffset>1010920</wp:posOffset>
            </wp:positionH>
            <wp:positionV relativeFrom="page">
              <wp:posOffset>7431405</wp:posOffset>
            </wp:positionV>
            <wp:extent cx="5680710" cy="6350"/>
            <wp:effectExtent l="0" t="0" r="0" b="0"/>
            <wp:wrapNone/>
            <wp:docPr id="39" name="IM 37"/>
            <wp:cNvGraphicFramePr/>
            <a:graphic xmlns:a="http://schemas.openxmlformats.org/drawingml/2006/main">
              <a:graphicData uri="http://schemas.openxmlformats.org/drawingml/2006/picture">
                <pic:pic xmlns:pic="http://schemas.openxmlformats.org/drawingml/2006/picture">
                  <pic:nvPicPr>
                    <pic:cNvPr id="39" name="IM 37"/>
                    <pic:cNvPicPr/>
                  </pic:nvPicPr>
                  <pic:blipFill>
                    <a:blip r:embed="rId82"/>
                    <a:stretch>
                      <a:fillRect/>
                    </a:stretch>
                  </pic:blipFill>
                  <pic:spPr>
                    <a:xfrm>
                      <a:off x="0" y="0"/>
                      <a:ext cx="5680993" cy="6350"/>
                    </a:xfrm>
                    <a:prstGeom prst="rect">
                      <a:avLst/>
                    </a:prstGeom>
                  </pic:spPr>
                </pic:pic>
              </a:graphicData>
            </a:graphic>
          </wp:anchor>
        </w:drawing>
      </w:r>
    </w:p>
    <w:p w14:paraId="7F1EE2FB">
      <w:pPr>
        <w:spacing w:before="78" w:line="220" w:lineRule="auto"/>
        <w:ind w:left="126"/>
        <w:rPr>
          <w:rFonts w:ascii="宋体" w:hAnsi="宋体" w:eastAsia="宋体" w:cs="宋体"/>
          <w:color w:val="auto"/>
          <w:sz w:val="24"/>
          <w:szCs w:val="24"/>
          <w:highlight w:val="none"/>
        </w:rPr>
      </w:pPr>
      <w:r>
        <w:rPr>
          <w:color w:val="auto"/>
          <w:spacing w:val="2"/>
          <w:sz w:val="24"/>
          <w:szCs w:val="24"/>
          <w:highlight w:val="none"/>
        </w:rPr>
        <w:t xml:space="preserve">2-1-1  </w:t>
      </w:r>
      <w:r>
        <w:rPr>
          <w:rFonts w:ascii="宋体" w:hAnsi="宋体" w:eastAsia="宋体" w:cs="宋体"/>
          <w:color w:val="auto"/>
          <w:spacing w:val="2"/>
          <w:sz w:val="24"/>
          <w:szCs w:val="24"/>
          <w:highlight w:val="none"/>
        </w:rPr>
        <w:t>中小企业声明</w:t>
      </w:r>
      <w:r>
        <w:rPr>
          <w:rFonts w:ascii="宋体" w:hAnsi="宋体" w:eastAsia="宋体" w:cs="宋体"/>
          <w:color w:val="auto"/>
          <w:spacing w:val="1"/>
          <w:sz w:val="24"/>
          <w:szCs w:val="24"/>
          <w:highlight w:val="none"/>
        </w:rPr>
        <w:t>函及残疾人福利性单位声明函格式</w:t>
      </w:r>
    </w:p>
    <w:p w14:paraId="6C94A28C">
      <w:pPr>
        <w:spacing w:before="333" w:line="219" w:lineRule="auto"/>
        <w:ind w:left="2345"/>
        <w:rPr>
          <w:rFonts w:ascii="宋体" w:hAnsi="宋体" w:eastAsia="宋体" w:cs="宋体"/>
          <w:color w:val="auto"/>
          <w:sz w:val="36"/>
          <w:szCs w:val="36"/>
          <w:highlight w:val="none"/>
        </w:rPr>
      </w:pPr>
      <w:r>
        <w:rPr>
          <w:rFonts w:ascii="宋体" w:hAnsi="宋体" w:eastAsia="宋体" w:cs="宋体"/>
          <w:color w:val="auto"/>
          <w:spacing w:val="29"/>
          <w:sz w:val="36"/>
          <w:szCs w:val="36"/>
          <w:highlight w:val="none"/>
          <w14:textOutline w14:w="2311" w14:cap="flat" w14:cmpd="sng" w14:algn="ctr">
            <w14:solidFill>
              <w14:srgbClr w14:val="000000"/>
            </w14:solidFill>
            <w14:prstDash w14:val="solid"/>
            <w14:miter w14:val="0"/>
          </w14:textOutline>
        </w:rPr>
        <w:t>中</w:t>
      </w:r>
      <w:r>
        <w:rPr>
          <w:rFonts w:ascii="宋体" w:hAnsi="宋体" w:eastAsia="宋体" w:cs="宋体"/>
          <w:color w:val="auto"/>
          <w:spacing w:val="25"/>
          <w:sz w:val="36"/>
          <w:szCs w:val="36"/>
          <w:highlight w:val="none"/>
          <w14:textOutline w14:w="2311" w14:cap="flat" w14:cmpd="sng" w14:algn="ctr">
            <w14:solidFill>
              <w14:srgbClr w14:val="000000"/>
            </w14:solidFill>
            <w14:prstDash w14:val="solid"/>
            <w14:miter w14:val="0"/>
          </w14:textOutline>
        </w:rPr>
        <w:t>小企业声明函(货物)格式</w:t>
      </w:r>
      <w:r>
        <w:rPr>
          <w:rFonts w:hint="eastAsia" w:ascii="宋体" w:hAnsi="宋体" w:eastAsia="宋体" w:cs="宋体"/>
          <w:color w:val="auto"/>
          <w:spacing w:val="25"/>
          <w:sz w:val="36"/>
          <w:szCs w:val="36"/>
          <w:highlight w:val="none"/>
          <w14:textOutline w14:w="2311" w14:cap="flat" w14:cmpd="sng" w14:algn="ctr">
            <w14:solidFill>
              <w14:srgbClr w14:val="000000"/>
            </w14:solidFill>
            <w14:prstDash w14:val="solid"/>
            <w14:miter w14:val="0"/>
          </w14:textOutline>
        </w:rPr>
        <w:t>（不适用）</w:t>
      </w:r>
    </w:p>
    <w:p w14:paraId="4BB40B1F">
      <w:pPr>
        <w:spacing w:line="413" w:lineRule="auto"/>
        <w:rPr>
          <w:color w:val="auto"/>
          <w:highlight w:val="none"/>
        </w:rPr>
      </w:pPr>
    </w:p>
    <w:p w14:paraId="73EA70BC">
      <w:pPr>
        <w:spacing w:before="78" w:line="359" w:lineRule="auto"/>
        <w:ind w:left="117" w:firstLine="505"/>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本公司(联合体) 郑重声明，根据《政府采购促进中小企业发展管理办法》(</w:t>
      </w:r>
      <w:r>
        <w:rPr>
          <w:rFonts w:ascii="宋体" w:hAnsi="宋体" w:eastAsia="宋体" w:cs="宋体"/>
          <w:color w:val="auto"/>
          <w:spacing w:val="9"/>
          <w:sz w:val="24"/>
          <w:szCs w:val="24"/>
          <w:highlight w:val="none"/>
        </w:rPr>
        <w:t>财</w:t>
      </w:r>
      <w:r>
        <w:rPr>
          <w:rFonts w:ascii="宋体" w:hAnsi="宋体" w:eastAsia="宋体" w:cs="宋体"/>
          <w:color w:val="auto"/>
          <w:sz w:val="24"/>
          <w:szCs w:val="24"/>
          <w:highlight w:val="none"/>
        </w:rPr>
        <w:t xml:space="preserve"> </w:t>
      </w:r>
      <w:r>
        <w:rPr>
          <w:rFonts w:ascii="宋体" w:hAnsi="宋体" w:eastAsia="宋体" w:cs="宋体"/>
          <w:color w:val="auto"/>
          <w:spacing w:val="18"/>
          <w:sz w:val="24"/>
          <w:szCs w:val="24"/>
          <w:highlight w:val="none"/>
        </w:rPr>
        <w:t>库</w:t>
      </w:r>
      <w:r>
        <w:rPr>
          <w:rFonts w:ascii="宋体" w:hAnsi="宋体" w:eastAsia="宋体" w:cs="宋体"/>
          <w:color w:val="auto"/>
          <w:spacing w:val="12"/>
          <w:sz w:val="24"/>
          <w:szCs w:val="24"/>
          <w:highlight w:val="none"/>
        </w:rPr>
        <w:t xml:space="preserve">﹝ </w:t>
      </w:r>
      <w:r>
        <w:rPr>
          <w:color w:val="auto"/>
          <w:spacing w:val="12"/>
          <w:sz w:val="24"/>
          <w:szCs w:val="24"/>
          <w:highlight w:val="none"/>
        </w:rPr>
        <w:t>2020</w:t>
      </w:r>
      <w:r>
        <w:rPr>
          <w:rFonts w:ascii="宋体" w:hAnsi="宋体" w:eastAsia="宋体" w:cs="宋体"/>
          <w:color w:val="auto"/>
          <w:spacing w:val="12"/>
          <w:sz w:val="24"/>
          <w:szCs w:val="24"/>
          <w:highlight w:val="none"/>
        </w:rPr>
        <w:t>﹞</w:t>
      </w:r>
      <w:r>
        <w:rPr>
          <w:color w:val="auto"/>
          <w:spacing w:val="12"/>
          <w:sz w:val="24"/>
          <w:szCs w:val="24"/>
          <w:highlight w:val="none"/>
        </w:rPr>
        <w:t xml:space="preserve">46 </w:t>
      </w:r>
      <w:r>
        <w:rPr>
          <w:rFonts w:ascii="宋体" w:hAnsi="宋体" w:eastAsia="宋体" w:cs="宋体"/>
          <w:color w:val="auto"/>
          <w:spacing w:val="12"/>
          <w:sz w:val="24"/>
          <w:szCs w:val="24"/>
          <w:highlight w:val="none"/>
        </w:rPr>
        <w:t>号) 的规定，本公司(联合体) 参加(单位名称) 的(项目名称)</w:t>
      </w:r>
      <w:r>
        <w:rPr>
          <w:rFonts w:ascii="宋体" w:hAnsi="宋体" w:eastAsia="宋体" w:cs="宋体"/>
          <w:color w:val="auto"/>
          <w:sz w:val="24"/>
          <w:szCs w:val="24"/>
          <w:highlight w:val="none"/>
        </w:rPr>
        <w:t xml:space="preserve"> </w:t>
      </w:r>
      <w:r>
        <w:rPr>
          <w:rFonts w:ascii="宋体" w:hAnsi="宋体" w:eastAsia="宋体" w:cs="宋体"/>
          <w:color w:val="auto"/>
          <w:spacing w:val="15"/>
          <w:sz w:val="24"/>
          <w:szCs w:val="24"/>
          <w:highlight w:val="none"/>
        </w:rPr>
        <w:t>采购活动，提供的货物全部由符合政策要求的中小企业制造。相关企业(含联合</w:t>
      </w:r>
      <w:r>
        <w:rPr>
          <w:rFonts w:ascii="宋体" w:hAnsi="宋体" w:eastAsia="宋体" w:cs="宋体"/>
          <w:color w:val="auto"/>
          <w:spacing w:val="13"/>
          <w:sz w:val="24"/>
          <w:szCs w:val="24"/>
          <w:highlight w:val="none"/>
        </w:rPr>
        <w:t>体</w:t>
      </w:r>
      <w:r>
        <w:rPr>
          <w:rFonts w:ascii="宋体" w:hAnsi="宋体" w:eastAsia="宋体" w:cs="宋体"/>
          <w:color w:val="auto"/>
          <w:sz w:val="24"/>
          <w:szCs w:val="24"/>
          <w:highlight w:val="none"/>
        </w:rPr>
        <w:t xml:space="preserve"> </w:t>
      </w:r>
      <w:r>
        <w:rPr>
          <w:rFonts w:ascii="宋体" w:hAnsi="宋体" w:eastAsia="宋体" w:cs="宋体"/>
          <w:color w:val="auto"/>
          <w:spacing w:val="20"/>
          <w:sz w:val="24"/>
          <w:szCs w:val="24"/>
          <w:highlight w:val="none"/>
        </w:rPr>
        <w:t>中的</w:t>
      </w:r>
      <w:r>
        <w:rPr>
          <w:rFonts w:ascii="宋体" w:hAnsi="宋体" w:eastAsia="宋体" w:cs="宋体"/>
          <w:color w:val="auto"/>
          <w:spacing w:val="10"/>
          <w:sz w:val="24"/>
          <w:szCs w:val="24"/>
          <w:highlight w:val="none"/>
        </w:rPr>
        <w:t>中小企业、签订分包意向协议的中小企业)的具体情况如下：</w:t>
      </w:r>
    </w:p>
    <w:p w14:paraId="25AA84E3">
      <w:pPr>
        <w:tabs>
          <w:tab w:val="left" w:pos="243"/>
        </w:tabs>
        <w:spacing w:before="1" w:line="359" w:lineRule="auto"/>
        <w:ind w:left="107" w:right="62" w:firstLine="531"/>
        <w:rPr>
          <w:rFonts w:ascii="宋体" w:hAnsi="宋体" w:eastAsia="宋体" w:cs="宋体"/>
          <w:color w:val="auto"/>
          <w:sz w:val="24"/>
          <w:szCs w:val="24"/>
          <w:highlight w:val="none"/>
        </w:rPr>
      </w:pPr>
      <w:r>
        <w:rPr>
          <w:color w:val="auto"/>
          <w:spacing w:val="2"/>
          <w:sz w:val="24"/>
          <w:szCs w:val="24"/>
          <w:highlight w:val="none"/>
        </w:rPr>
        <w:t>1.</w:t>
      </w:r>
      <w:r>
        <w:rPr>
          <w:rFonts w:ascii="宋体" w:hAnsi="宋体" w:eastAsia="宋体" w:cs="宋体"/>
          <w:color w:val="auto"/>
          <w:spacing w:val="2"/>
          <w:sz w:val="24"/>
          <w:szCs w:val="24"/>
          <w:highlight w:val="none"/>
          <w:u w:val="single"/>
        </w:rPr>
        <w:t xml:space="preserve"> (标的名称) </w:t>
      </w:r>
      <w:r>
        <w:rPr>
          <w:rFonts w:ascii="宋体" w:hAnsi="宋体" w:eastAsia="宋体" w:cs="宋体"/>
          <w:color w:val="auto"/>
          <w:spacing w:val="2"/>
          <w:sz w:val="24"/>
          <w:szCs w:val="24"/>
          <w:highlight w:val="none"/>
        </w:rPr>
        <w:t xml:space="preserve"> ，属</w:t>
      </w:r>
      <w:r>
        <w:rPr>
          <w:rFonts w:ascii="宋体" w:hAnsi="宋体" w:eastAsia="宋体" w:cs="宋体"/>
          <w:color w:val="auto"/>
          <w:spacing w:val="1"/>
          <w:sz w:val="24"/>
          <w:szCs w:val="24"/>
          <w:highlight w:val="none"/>
        </w:rPr>
        <w:t>于</w:t>
      </w:r>
      <w:r>
        <w:rPr>
          <w:rFonts w:ascii="宋体" w:hAnsi="宋体" w:eastAsia="宋体" w:cs="宋体"/>
          <w:color w:val="auto"/>
          <w:spacing w:val="1"/>
          <w:sz w:val="24"/>
          <w:szCs w:val="24"/>
          <w:highlight w:val="none"/>
          <w:u w:val="single"/>
        </w:rPr>
        <w:t xml:space="preserve"> (采购文件中明确的所属行业) </w:t>
      </w:r>
      <w:r>
        <w:rPr>
          <w:rFonts w:ascii="宋体" w:hAnsi="宋体" w:eastAsia="宋体" w:cs="宋体"/>
          <w:color w:val="auto"/>
          <w:spacing w:val="1"/>
          <w:sz w:val="24"/>
          <w:szCs w:val="24"/>
          <w:highlight w:val="none"/>
        </w:rPr>
        <w:t>行业；制造商为</w:t>
      </w:r>
      <w:r>
        <w:rPr>
          <w:rFonts w:ascii="宋体" w:hAnsi="宋体" w:eastAsia="宋体" w:cs="宋体"/>
          <w:color w:val="auto"/>
          <w:spacing w:val="1"/>
          <w:sz w:val="24"/>
          <w:szCs w:val="24"/>
          <w:highlight w:val="none"/>
          <w:u w:val="single"/>
        </w:rPr>
        <w:t xml:space="preserve"> (企业名</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u w:val="single"/>
        </w:rPr>
        <w:t xml:space="preserve">称) </w:t>
      </w:r>
      <w:r>
        <w:rPr>
          <w:rFonts w:ascii="宋体" w:hAnsi="宋体" w:eastAsia="宋体" w:cs="宋体"/>
          <w:color w:val="auto"/>
          <w:spacing w:val="-4"/>
          <w:sz w:val="24"/>
          <w:szCs w:val="24"/>
          <w:highlight w:val="none"/>
        </w:rPr>
        <w:t xml:space="preserve"> ，从业人员</w:t>
      </w:r>
      <w:r>
        <w:rPr>
          <w:color w:val="auto"/>
          <w:spacing w:val="-4"/>
          <w:sz w:val="24"/>
          <w:szCs w:val="24"/>
          <w:highlight w:val="none"/>
        </w:rPr>
        <w:t>______</w:t>
      </w:r>
      <w:r>
        <w:rPr>
          <w:rFonts w:ascii="宋体" w:hAnsi="宋体" w:eastAsia="宋体" w:cs="宋体"/>
          <w:color w:val="auto"/>
          <w:spacing w:val="-4"/>
          <w:sz w:val="24"/>
          <w:szCs w:val="24"/>
          <w:highlight w:val="none"/>
        </w:rPr>
        <w:t>人，营业收入为</w:t>
      </w:r>
      <w:r>
        <w:rPr>
          <w:color w:val="auto"/>
          <w:spacing w:val="-4"/>
          <w:sz w:val="24"/>
          <w:szCs w:val="24"/>
          <w:highlight w:val="none"/>
        </w:rPr>
        <w:t>______</w:t>
      </w:r>
      <w:r>
        <w:rPr>
          <w:rFonts w:ascii="宋体" w:hAnsi="宋体" w:eastAsia="宋体" w:cs="宋体"/>
          <w:color w:val="auto"/>
          <w:spacing w:val="-4"/>
          <w:sz w:val="24"/>
          <w:szCs w:val="24"/>
          <w:highlight w:val="none"/>
        </w:rPr>
        <w:t>万元，资产总额为</w:t>
      </w:r>
      <w:r>
        <w:rPr>
          <w:color w:val="auto"/>
          <w:spacing w:val="-4"/>
          <w:sz w:val="24"/>
          <w:szCs w:val="24"/>
          <w:highlight w:val="none"/>
        </w:rPr>
        <w:t>______</w:t>
      </w:r>
      <w:r>
        <w:rPr>
          <w:rFonts w:ascii="宋体" w:hAnsi="宋体" w:eastAsia="宋体" w:cs="宋体"/>
          <w:color w:val="auto"/>
          <w:spacing w:val="-4"/>
          <w:sz w:val="24"/>
          <w:szCs w:val="24"/>
          <w:highlight w:val="none"/>
        </w:rPr>
        <w:t xml:space="preserve">万元 </w:t>
      </w:r>
      <w:r>
        <w:rPr>
          <w:color w:val="auto"/>
          <w:spacing w:val="-4"/>
          <w:position w:val="6"/>
          <w:sz w:val="16"/>
          <w:szCs w:val="16"/>
          <w:highlight w:val="none"/>
        </w:rPr>
        <w:t xml:space="preserve">1 </w:t>
      </w:r>
      <w:r>
        <w:rPr>
          <w:rFonts w:ascii="宋体" w:hAnsi="宋体" w:eastAsia="宋体" w:cs="宋体"/>
          <w:color w:val="auto"/>
          <w:spacing w:val="-4"/>
          <w:sz w:val="24"/>
          <w:szCs w:val="24"/>
          <w:highlight w:val="none"/>
        </w:rPr>
        <w:t>，</w:t>
      </w:r>
      <w:r>
        <w:rPr>
          <w:rFonts w:ascii="宋体" w:hAnsi="宋体" w:eastAsia="宋体" w:cs="宋体"/>
          <w:color w:val="auto"/>
          <w:spacing w:val="-2"/>
          <w:sz w:val="24"/>
          <w:szCs w:val="24"/>
          <w:highlight w:val="none"/>
        </w:rPr>
        <w:t>属</w:t>
      </w:r>
      <w:r>
        <w:rPr>
          <w:rFonts w:ascii="宋体" w:hAnsi="宋体" w:eastAsia="宋体" w:cs="宋体"/>
          <w:color w:val="auto"/>
          <w:sz w:val="24"/>
          <w:szCs w:val="24"/>
          <w:highlight w:val="none"/>
        </w:rPr>
        <w:t xml:space="preserve">于 </w:t>
      </w:r>
      <w:r>
        <w:rPr>
          <w:rFonts w:ascii="宋体" w:hAnsi="宋体" w:eastAsia="宋体" w:cs="宋体"/>
          <w:color w:val="auto"/>
          <w:sz w:val="24"/>
          <w:szCs w:val="24"/>
          <w:highlight w:val="none"/>
          <w:u w:val="single"/>
        </w:rPr>
        <w:tab/>
      </w:r>
      <w:r>
        <w:rPr>
          <w:rFonts w:ascii="宋体" w:hAnsi="宋体" w:eastAsia="宋体" w:cs="宋体"/>
          <w:color w:val="auto"/>
          <w:spacing w:val="10"/>
          <w:sz w:val="24"/>
          <w:szCs w:val="24"/>
          <w:highlight w:val="none"/>
          <w:u w:val="single"/>
        </w:rPr>
        <w:t>(中型企业、小型企业、微型企业)</w:t>
      </w:r>
      <w:r>
        <w:rPr>
          <w:rFonts w:ascii="宋体" w:hAnsi="宋体" w:eastAsia="宋体" w:cs="宋体"/>
          <w:color w:val="auto"/>
          <w:spacing w:val="9"/>
          <w:sz w:val="24"/>
          <w:szCs w:val="24"/>
          <w:highlight w:val="none"/>
        </w:rPr>
        <w:t>；</w:t>
      </w:r>
    </w:p>
    <w:p w14:paraId="716A04CF">
      <w:pPr>
        <w:spacing w:before="3" w:line="362" w:lineRule="auto"/>
        <w:ind w:left="116" w:right="62" w:firstLine="513"/>
        <w:rPr>
          <w:rFonts w:ascii="宋体" w:hAnsi="宋体" w:eastAsia="宋体" w:cs="宋体"/>
          <w:color w:val="auto"/>
          <w:sz w:val="24"/>
          <w:szCs w:val="24"/>
          <w:highlight w:val="none"/>
        </w:rPr>
      </w:pPr>
      <w:r>
        <w:rPr>
          <w:color w:val="auto"/>
          <w:spacing w:val="2"/>
          <w:sz w:val="24"/>
          <w:szCs w:val="24"/>
          <w:highlight w:val="none"/>
        </w:rPr>
        <w:t>2.</w:t>
      </w:r>
      <w:r>
        <w:rPr>
          <w:rFonts w:ascii="宋体" w:hAnsi="宋体" w:eastAsia="宋体" w:cs="宋体"/>
          <w:color w:val="auto"/>
          <w:spacing w:val="2"/>
          <w:sz w:val="24"/>
          <w:szCs w:val="24"/>
          <w:highlight w:val="none"/>
          <w:u w:val="single"/>
        </w:rPr>
        <w:t xml:space="preserve"> (标的名称) </w:t>
      </w:r>
      <w:r>
        <w:rPr>
          <w:rFonts w:ascii="宋体" w:hAnsi="宋体" w:eastAsia="宋体" w:cs="宋体"/>
          <w:color w:val="auto"/>
          <w:spacing w:val="2"/>
          <w:sz w:val="24"/>
          <w:szCs w:val="24"/>
          <w:highlight w:val="none"/>
        </w:rPr>
        <w:t xml:space="preserve"> ，属于</w:t>
      </w:r>
      <w:r>
        <w:rPr>
          <w:rFonts w:ascii="宋体" w:hAnsi="宋体" w:eastAsia="宋体" w:cs="宋体"/>
          <w:color w:val="auto"/>
          <w:spacing w:val="2"/>
          <w:sz w:val="24"/>
          <w:szCs w:val="24"/>
          <w:highlight w:val="none"/>
          <w:u w:val="single"/>
        </w:rPr>
        <w:t xml:space="preserve"> (采购文件中明</w:t>
      </w:r>
      <w:r>
        <w:rPr>
          <w:rFonts w:ascii="宋体" w:hAnsi="宋体" w:eastAsia="宋体" w:cs="宋体"/>
          <w:color w:val="auto"/>
          <w:spacing w:val="1"/>
          <w:sz w:val="24"/>
          <w:szCs w:val="24"/>
          <w:highlight w:val="none"/>
          <w:u w:val="single"/>
        </w:rPr>
        <w:t xml:space="preserve">确的所属行业) </w:t>
      </w:r>
      <w:r>
        <w:rPr>
          <w:rFonts w:ascii="宋体" w:hAnsi="宋体" w:eastAsia="宋体" w:cs="宋体"/>
          <w:color w:val="auto"/>
          <w:spacing w:val="1"/>
          <w:sz w:val="24"/>
          <w:szCs w:val="24"/>
          <w:highlight w:val="none"/>
        </w:rPr>
        <w:t>行业；制造商为</w:t>
      </w:r>
      <w:r>
        <w:rPr>
          <w:rFonts w:ascii="宋体" w:hAnsi="宋体" w:eastAsia="宋体" w:cs="宋体"/>
          <w:color w:val="auto"/>
          <w:spacing w:val="1"/>
          <w:sz w:val="24"/>
          <w:szCs w:val="24"/>
          <w:highlight w:val="none"/>
          <w:u w:val="single"/>
        </w:rPr>
        <w:t xml:space="preserve"> (企业名</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u w:val="single"/>
        </w:rPr>
        <w:t>称)</w:t>
      </w:r>
      <w:r>
        <w:rPr>
          <w:rFonts w:ascii="宋体" w:hAnsi="宋体" w:eastAsia="宋体" w:cs="宋体"/>
          <w:color w:val="auto"/>
          <w:spacing w:val="-4"/>
          <w:sz w:val="24"/>
          <w:szCs w:val="24"/>
          <w:highlight w:val="none"/>
        </w:rPr>
        <w:t>，从业人员</w:t>
      </w:r>
      <w:r>
        <w:rPr>
          <w:color w:val="auto"/>
          <w:spacing w:val="-4"/>
          <w:sz w:val="24"/>
          <w:szCs w:val="24"/>
          <w:highlight w:val="none"/>
        </w:rPr>
        <w:t>______</w:t>
      </w:r>
      <w:r>
        <w:rPr>
          <w:rFonts w:ascii="宋体" w:hAnsi="宋体" w:eastAsia="宋体" w:cs="宋体"/>
          <w:color w:val="auto"/>
          <w:spacing w:val="-4"/>
          <w:sz w:val="24"/>
          <w:szCs w:val="24"/>
          <w:highlight w:val="none"/>
        </w:rPr>
        <w:t>人，营业收入为</w:t>
      </w:r>
      <w:r>
        <w:rPr>
          <w:color w:val="auto"/>
          <w:spacing w:val="-4"/>
          <w:sz w:val="24"/>
          <w:szCs w:val="24"/>
          <w:highlight w:val="none"/>
        </w:rPr>
        <w:t>______</w:t>
      </w:r>
      <w:r>
        <w:rPr>
          <w:rFonts w:ascii="宋体" w:hAnsi="宋体" w:eastAsia="宋体" w:cs="宋体"/>
          <w:color w:val="auto"/>
          <w:spacing w:val="-4"/>
          <w:sz w:val="24"/>
          <w:szCs w:val="24"/>
          <w:highlight w:val="none"/>
        </w:rPr>
        <w:t>万元，资产总额为</w:t>
      </w:r>
      <w:r>
        <w:rPr>
          <w:color w:val="auto"/>
          <w:spacing w:val="-4"/>
          <w:sz w:val="24"/>
          <w:szCs w:val="24"/>
          <w:highlight w:val="none"/>
        </w:rPr>
        <w:t>______</w:t>
      </w:r>
      <w:r>
        <w:rPr>
          <w:rFonts w:ascii="宋体" w:hAnsi="宋体" w:eastAsia="宋体" w:cs="宋体"/>
          <w:color w:val="auto"/>
          <w:spacing w:val="-4"/>
          <w:sz w:val="24"/>
          <w:szCs w:val="24"/>
          <w:highlight w:val="none"/>
        </w:rPr>
        <w:t>万元，属于</w:t>
      </w:r>
      <w:r>
        <w:rPr>
          <w:rFonts w:ascii="宋体" w:hAnsi="宋体" w:eastAsia="宋体" w:cs="宋体"/>
          <w:color w:val="auto"/>
          <w:spacing w:val="-4"/>
          <w:sz w:val="24"/>
          <w:szCs w:val="24"/>
          <w:highlight w:val="none"/>
          <w:u w:val="single"/>
        </w:rPr>
        <w:t xml:space="preserve"> (</w:t>
      </w:r>
      <w:r>
        <w:rPr>
          <w:rFonts w:ascii="宋体" w:hAnsi="宋体" w:eastAsia="宋体" w:cs="宋体"/>
          <w:color w:val="auto"/>
          <w:spacing w:val="-2"/>
          <w:sz w:val="24"/>
          <w:szCs w:val="24"/>
          <w:highlight w:val="none"/>
          <w:u w:val="single"/>
        </w:rPr>
        <w:t>中</w:t>
      </w:r>
      <w:r>
        <w:rPr>
          <w:rFonts w:ascii="宋体" w:hAnsi="宋体" w:eastAsia="宋体" w:cs="宋体"/>
          <w:color w:val="auto"/>
          <w:sz w:val="24"/>
          <w:szCs w:val="24"/>
          <w:highlight w:val="none"/>
        </w:rPr>
        <w:t xml:space="preserve"> </w:t>
      </w:r>
      <w:r>
        <w:rPr>
          <w:rFonts w:ascii="宋体" w:hAnsi="宋体" w:eastAsia="宋体" w:cs="宋体"/>
          <w:color w:val="auto"/>
          <w:spacing w:val="12"/>
          <w:sz w:val="24"/>
          <w:szCs w:val="24"/>
          <w:highlight w:val="none"/>
          <w:u w:val="single"/>
        </w:rPr>
        <w:t>型</w:t>
      </w:r>
      <w:r>
        <w:rPr>
          <w:rFonts w:ascii="宋体" w:hAnsi="宋体" w:eastAsia="宋体" w:cs="宋体"/>
          <w:color w:val="auto"/>
          <w:spacing w:val="10"/>
          <w:sz w:val="24"/>
          <w:szCs w:val="24"/>
          <w:highlight w:val="none"/>
          <w:u w:val="single"/>
        </w:rPr>
        <w:t>企业、小型企业、微型企业)</w:t>
      </w:r>
      <w:r>
        <w:rPr>
          <w:rFonts w:ascii="宋体" w:hAnsi="宋体" w:eastAsia="宋体" w:cs="宋体"/>
          <w:color w:val="auto"/>
          <w:spacing w:val="10"/>
          <w:sz w:val="24"/>
          <w:szCs w:val="24"/>
          <w:highlight w:val="none"/>
        </w:rPr>
        <w:t>；</w:t>
      </w:r>
    </w:p>
    <w:p w14:paraId="30D16D0B">
      <w:pPr>
        <w:spacing w:before="142" w:line="80" w:lineRule="exact"/>
        <w:ind w:left="640"/>
        <w:rPr>
          <w:color w:val="auto"/>
          <w:sz w:val="24"/>
          <w:szCs w:val="24"/>
          <w:highlight w:val="none"/>
        </w:rPr>
      </w:pPr>
      <w:r>
        <w:rPr>
          <w:color w:val="auto"/>
          <w:spacing w:val="-12"/>
          <w:position w:val="1"/>
          <w:sz w:val="24"/>
          <w:szCs w:val="24"/>
          <w:highlight w:val="none"/>
        </w:rPr>
        <w:t>…</w:t>
      </w:r>
      <w:r>
        <w:rPr>
          <w:color w:val="auto"/>
          <w:spacing w:val="-11"/>
          <w:position w:val="1"/>
          <w:sz w:val="24"/>
          <w:szCs w:val="24"/>
          <w:highlight w:val="none"/>
        </w:rPr>
        <w:t>…</w:t>
      </w:r>
    </w:p>
    <w:p w14:paraId="668F15D4">
      <w:pPr>
        <w:spacing w:before="183" w:line="359" w:lineRule="auto"/>
        <w:ind w:left="116" w:right="61" w:firstLine="532"/>
        <w:rPr>
          <w:rFonts w:ascii="宋体" w:hAnsi="宋体" w:eastAsia="宋体" w:cs="宋体"/>
          <w:color w:val="auto"/>
          <w:sz w:val="24"/>
          <w:szCs w:val="24"/>
          <w:highlight w:val="none"/>
        </w:rPr>
      </w:pPr>
      <w:r>
        <w:rPr>
          <w:rFonts w:ascii="宋体" w:hAnsi="宋体" w:eastAsia="宋体" w:cs="宋体"/>
          <w:color w:val="auto"/>
          <w:spacing w:val="20"/>
          <w:sz w:val="24"/>
          <w:szCs w:val="24"/>
          <w:highlight w:val="none"/>
        </w:rPr>
        <w:t>以上</w:t>
      </w:r>
      <w:r>
        <w:rPr>
          <w:rFonts w:ascii="宋体" w:hAnsi="宋体" w:eastAsia="宋体" w:cs="宋体"/>
          <w:color w:val="auto"/>
          <w:spacing w:val="15"/>
          <w:sz w:val="24"/>
          <w:szCs w:val="24"/>
          <w:highlight w:val="none"/>
        </w:rPr>
        <w:t>企</w:t>
      </w:r>
      <w:r>
        <w:rPr>
          <w:rFonts w:ascii="宋体" w:hAnsi="宋体" w:eastAsia="宋体" w:cs="宋体"/>
          <w:color w:val="auto"/>
          <w:spacing w:val="10"/>
          <w:sz w:val="24"/>
          <w:szCs w:val="24"/>
          <w:highlight w:val="none"/>
        </w:rPr>
        <w:t>业，不属于大企业的分支机构，不存在控股股东为大企业的情形，也不</w:t>
      </w:r>
      <w:r>
        <w:rPr>
          <w:rFonts w:ascii="宋体" w:hAnsi="宋体" w:eastAsia="宋体" w:cs="宋体"/>
          <w:color w:val="auto"/>
          <w:sz w:val="24"/>
          <w:szCs w:val="24"/>
          <w:highlight w:val="none"/>
        </w:rPr>
        <w:t xml:space="preserve"> </w:t>
      </w:r>
      <w:r>
        <w:rPr>
          <w:rFonts w:ascii="宋体" w:hAnsi="宋体" w:eastAsia="宋体" w:cs="宋体"/>
          <w:color w:val="auto"/>
          <w:spacing w:val="15"/>
          <w:sz w:val="24"/>
          <w:szCs w:val="24"/>
          <w:highlight w:val="none"/>
        </w:rPr>
        <w:t>存</w:t>
      </w:r>
      <w:r>
        <w:rPr>
          <w:rFonts w:ascii="宋体" w:hAnsi="宋体" w:eastAsia="宋体" w:cs="宋体"/>
          <w:color w:val="auto"/>
          <w:spacing w:val="10"/>
          <w:sz w:val="24"/>
          <w:szCs w:val="24"/>
          <w:highlight w:val="none"/>
        </w:rPr>
        <w:t>在与大企业的负责人为同一人的情形。</w:t>
      </w:r>
    </w:p>
    <w:p w14:paraId="159F9F9E">
      <w:pPr>
        <w:spacing w:line="219" w:lineRule="auto"/>
        <w:ind w:left="622"/>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本</w:t>
      </w:r>
      <w:r>
        <w:rPr>
          <w:rFonts w:ascii="宋体" w:hAnsi="宋体" w:eastAsia="宋体" w:cs="宋体"/>
          <w:color w:val="auto"/>
          <w:spacing w:val="11"/>
          <w:sz w:val="24"/>
          <w:szCs w:val="24"/>
          <w:highlight w:val="none"/>
        </w:rPr>
        <w:t>企业对上述声明内容的真实性负责。如有虚假，将依法承担相应责任。</w:t>
      </w:r>
    </w:p>
    <w:p w14:paraId="12E5C708">
      <w:pPr>
        <w:spacing w:line="259" w:lineRule="auto"/>
        <w:rPr>
          <w:color w:val="auto"/>
          <w:highlight w:val="none"/>
        </w:rPr>
      </w:pPr>
    </w:p>
    <w:p w14:paraId="7F953B4A">
      <w:pPr>
        <w:spacing w:line="259" w:lineRule="auto"/>
        <w:rPr>
          <w:color w:val="auto"/>
          <w:highlight w:val="none"/>
        </w:rPr>
      </w:pPr>
    </w:p>
    <w:p w14:paraId="60AF84F3">
      <w:pPr>
        <w:spacing w:before="79" w:line="360" w:lineRule="auto"/>
        <w:ind w:left="7070" w:right="416" w:hanging="1237"/>
        <w:rPr>
          <w:color w:val="auto"/>
          <w:sz w:val="24"/>
          <w:szCs w:val="24"/>
          <w:highlight w:val="none"/>
        </w:rPr>
      </w:pPr>
      <w:r>
        <w:rPr>
          <w:rFonts w:ascii="宋体" w:hAnsi="宋体" w:eastAsia="宋体" w:cs="宋体"/>
          <w:color w:val="auto"/>
          <w:spacing w:val="-1"/>
          <w:sz w:val="24"/>
          <w:szCs w:val="24"/>
          <w:highlight w:val="none"/>
        </w:rPr>
        <w:t>企业</w:t>
      </w:r>
      <w:r>
        <w:rPr>
          <w:rFonts w:ascii="宋体" w:hAnsi="宋体" w:eastAsia="宋体" w:cs="宋体"/>
          <w:color w:val="auto"/>
          <w:sz w:val="24"/>
          <w:szCs w:val="24"/>
          <w:highlight w:val="none"/>
        </w:rPr>
        <w:t>名称(盖章)：</w:t>
      </w:r>
      <w:r>
        <w:rPr>
          <w:color w:val="auto"/>
          <w:sz w:val="24"/>
          <w:szCs w:val="24"/>
          <w:highlight w:val="none"/>
        </w:rPr>
        <w:t xml:space="preserve">________ </w:t>
      </w:r>
      <w:r>
        <w:rPr>
          <w:rFonts w:ascii="宋体" w:hAnsi="宋体" w:eastAsia="宋体" w:cs="宋体"/>
          <w:color w:val="auto"/>
          <w:spacing w:val="-27"/>
          <w:sz w:val="24"/>
          <w:szCs w:val="24"/>
          <w:highlight w:val="none"/>
        </w:rPr>
        <w:t>日</w:t>
      </w:r>
      <w:r>
        <w:rPr>
          <w:rFonts w:ascii="宋体" w:hAnsi="宋体" w:eastAsia="宋体" w:cs="宋体"/>
          <w:color w:val="auto"/>
          <w:spacing w:val="-21"/>
          <w:sz w:val="24"/>
          <w:szCs w:val="24"/>
          <w:highlight w:val="none"/>
        </w:rPr>
        <w:t xml:space="preserve"> 期： </w:t>
      </w:r>
      <w:r>
        <w:rPr>
          <w:color w:val="auto"/>
          <w:spacing w:val="-21"/>
          <w:sz w:val="24"/>
          <w:szCs w:val="24"/>
          <w:highlight w:val="none"/>
        </w:rPr>
        <w:t>________</w:t>
      </w:r>
    </w:p>
    <w:p w14:paraId="6814B0D9">
      <w:pPr>
        <w:spacing w:line="258" w:lineRule="auto"/>
        <w:rPr>
          <w:color w:val="auto"/>
          <w:highlight w:val="none"/>
        </w:rPr>
      </w:pPr>
    </w:p>
    <w:p w14:paraId="4EA24518">
      <w:pPr>
        <w:spacing w:line="258" w:lineRule="auto"/>
        <w:rPr>
          <w:color w:val="auto"/>
          <w:highlight w:val="none"/>
        </w:rPr>
      </w:pPr>
    </w:p>
    <w:p w14:paraId="41059CE0">
      <w:pPr>
        <w:spacing w:line="258" w:lineRule="auto"/>
        <w:rPr>
          <w:color w:val="auto"/>
          <w:highlight w:val="none"/>
        </w:rPr>
      </w:pPr>
    </w:p>
    <w:p w14:paraId="6349BB26">
      <w:pPr>
        <w:spacing w:before="65" w:line="228" w:lineRule="auto"/>
        <w:ind w:left="124"/>
        <w:rPr>
          <w:rFonts w:ascii="宋体" w:hAnsi="宋体" w:eastAsia="宋体" w:cs="宋体"/>
          <w:color w:val="auto"/>
          <w:sz w:val="20"/>
          <w:szCs w:val="20"/>
          <w:highlight w:val="none"/>
        </w:rPr>
      </w:pPr>
      <w:r>
        <w:rPr>
          <w:color w:val="auto"/>
          <w:spacing w:val="18"/>
          <w:position w:val="5"/>
          <w:sz w:val="14"/>
          <w:szCs w:val="14"/>
          <w:highlight w:val="none"/>
        </w:rPr>
        <w:t>1</w:t>
      </w:r>
      <w:r>
        <w:rPr>
          <w:color w:val="auto"/>
          <w:spacing w:val="11"/>
          <w:position w:val="5"/>
          <w:sz w:val="14"/>
          <w:szCs w:val="14"/>
          <w:highlight w:val="none"/>
        </w:rPr>
        <w:t xml:space="preserve"> </w:t>
      </w:r>
      <w:r>
        <w:rPr>
          <w:rFonts w:ascii="宋体" w:hAnsi="宋体" w:eastAsia="宋体" w:cs="宋体"/>
          <w:color w:val="auto"/>
          <w:spacing w:val="9"/>
          <w:sz w:val="20"/>
          <w:szCs w:val="20"/>
          <w:highlight w:val="none"/>
        </w:rPr>
        <w:t>从业人员、营业收入、资产总额填报上一年度数据，无上一年度数据的新成立企业可不填报。</w:t>
      </w:r>
    </w:p>
    <w:p w14:paraId="2A2A2495">
      <w:pPr>
        <w:rPr>
          <w:color w:val="auto"/>
          <w:highlight w:val="none"/>
        </w:rPr>
        <w:sectPr>
          <w:headerReference r:id="rId46" w:type="default"/>
          <w:footerReference r:id="rId47" w:type="default"/>
          <w:pgSz w:w="11907" w:h="16840"/>
          <w:pgMar w:top="1117" w:right="1077" w:bottom="1060" w:left="1592" w:header="878" w:footer="886" w:gutter="0"/>
          <w:pgNumType w:fmt="decimal" w:start="57"/>
          <w:cols w:space="720" w:num="1"/>
        </w:sectPr>
      </w:pPr>
    </w:p>
    <w:p w14:paraId="555A486A">
      <w:pPr>
        <w:spacing w:line="473" w:lineRule="auto"/>
        <w:rPr>
          <w:color w:val="auto"/>
          <w:highlight w:val="none"/>
        </w:rPr>
      </w:pPr>
      <w:r>
        <w:rPr>
          <w:color w:val="auto"/>
          <w:highlight w:val="none"/>
        </w:rPr>
        <w:drawing>
          <wp:anchor distT="0" distB="0" distL="0" distR="0" simplePos="0" relativeHeight="251696128" behindDoc="0" locked="0" layoutInCell="0" allowOverlap="1">
            <wp:simplePos x="0" y="0"/>
            <wp:positionH relativeFrom="page">
              <wp:posOffset>1010920</wp:posOffset>
            </wp:positionH>
            <wp:positionV relativeFrom="page">
              <wp:posOffset>7545705</wp:posOffset>
            </wp:positionV>
            <wp:extent cx="5680710" cy="6350"/>
            <wp:effectExtent l="0" t="0" r="0" b="0"/>
            <wp:wrapNone/>
            <wp:docPr id="41" name="IM 39"/>
            <wp:cNvGraphicFramePr/>
            <a:graphic xmlns:a="http://schemas.openxmlformats.org/drawingml/2006/main">
              <a:graphicData uri="http://schemas.openxmlformats.org/drawingml/2006/picture">
                <pic:pic xmlns:pic="http://schemas.openxmlformats.org/drawingml/2006/picture">
                  <pic:nvPicPr>
                    <pic:cNvPr id="41" name="IM 39"/>
                    <pic:cNvPicPr/>
                  </pic:nvPicPr>
                  <pic:blipFill>
                    <a:blip r:embed="rId82"/>
                    <a:stretch>
                      <a:fillRect/>
                    </a:stretch>
                  </pic:blipFill>
                  <pic:spPr>
                    <a:xfrm>
                      <a:off x="0" y="0"/>
                      <a:ext cx="5680993" cy="6350"/>
                    </a:xfrm>
                    <a:prstGeom prst="rect">
                      <a:avLst/>
                    </a:prstGeom>
                  </pic:spPr>
                </pic:pic>
              </a:graphicData>
            </a:graphic>
          </wp:anchor>
        </w:drawing>
      </w:r>
    </w:p>
    <w:p w14:paraId="18176E91">
      <w:pPr>
        <w:spacing w:before="117" w:line="220" w:lineRule="auto"/>
        <w:ind w:left="1802"/>
        <w:rPr>
          <w:rFonts w:ascii="宋体" w:hAnsi="宋体" w:eastAsia="宋体" w:cs="宋体"/>
          <w:color w:val="auto"/>
          <w:sz w:val="36"/>
          <w:szCs w:val="36"/>
          <w:highlight w:val="none"/>
        </w:rPr>
      </w:pPr>
      <w:r>
        <w:rPr>
          <w:rFonts w:ascii="宋体" w:hAnsi="宋体" w:eastAsia="宋体" w:cs="宋体"/>
          <w:color w:val="auto"/>
          <w:spacing w:val="21"/>
          <w:sz w:val="36"/>
          <w:szCs w:val="36"/>
          <w:highlight w:val="none"/>
          <w14:textOutline w14:w="2311" w14:cap="flat" w14:cmpd="sng" w14:algn="ctr">
            <w14:solidFill>
              <w14:srgbClr w14:val="000000"/>
            </w14:solidFill>
            <w14:prstDash w14:val="solid"/>
            <w14:miter w14:val="0"/>
          </w14:textOutline>
        </w:rPr>
        <w:t>中小企业声明函(工程、服务)格</w:t>
      </w:r>
      <w:r>
        <w:rPr>
          <w:rFonts w:ascii="宋体" w:hAnsi="宋体" w:eastAsia="宋体" w:cs="宋体"/>
          <w:color w:val="auto"/>
          <w:spacing w:val="20"/>
          <w:sz w:val="36"/>
          <w:szCs w:val="36"/>
          <w:highlight w:val="none"/>
          <w14:textOutline w14:w="2311" w14:cap="flat" w14:cmpd="sng" w14:algn="ctr">
            <w14:solidFill>
              <w14:srgbClr w14:val="000000"/>
            </w14:solidFill>
            <w14:prstDash w14:val="solid"/>
            <w14:miter w14:val="0"/>
          </w14:textOutline>
        </w:rPr>
        <w:t>式</w:t>
      </w:r>
    </w:p>
    <w:p w14:paraId="241093C4">
      <w:pPr>
        <w:spacing w:line="413" w:lineRule="auto"/>
        <w:rPr>
          <w:color w:val="auto"/>
          <w:highlight w:val="none"/>
        </w:rPr>
      </w:pPr>
    </w:p>
    <w:p w14:paraId="1D1D7B7A">
      <w:pPr>
        <w:spacing w:before="78" w:line="359" w:lineRule="auto"/>
        <w:ind w:left="117" w:firstLine="505"/>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本公司(联合体) 郑重声明，根据《政府采购促进中小企业发展管理办法》(</w:t>
      </w:r>
      <w:r>
        <w:rPr>
          <w:rFonts w:ascii="宋体" w:hAnsi="宋体" w:eastAsia="宋体" w:cs="宋体"/>
          <w:color w:val="auto"/>
          <w:spacing w:val="9"/>
          <w:sz w:val="24"/>
          <w:szCs w:val="24"/>
          <w:highlight w:val="none"/>
        </w:rPr>
        <w:t>财</w:t>
      </w:r>
      <w:r>
        <w:rPr>
          <w:rFonts w:ascii="宋体" w:hAnsi="宋体" w:eastAsia="宋体" w:cs="宋体"/>
          <w:color w:val="auto"/>
          <w:sz w:val="24"/>
          <w:szCs w:val="24"/>
          <w:highlight w:val="none"/>
        </w:rPr>
        <w:t xml:space="preserve"> </w:t>
      </w:r>
      <w:r>
        <w:rPr>
          <w:rFonts w:ascii="宋体" w:hAnsi="宋体" w:eastAsia="宋体" w:cs="宋体"/>
          <w:color w:val="auto"/>
          <w:spacing w:val="18"/>
          <w:sz w:val="24"/>
          <w:szCs w:val="24"/>
          <w:highlight w:val="none"/>
        </w:rPr>
        <w:t>库</w:t>
      </w:r>
      <w:r>
        <w:rPr>
          <w:rFonts w:ascii="宋体" w:hAnsi="宋体" w:eastAsia="宋体" w:cs="宋体"/>
          <w:color w:val="auto"/>
          <w:spacing w:val="12"/>
          <w:sz w:val="24"/>
          <w:szCs w:val="24"/>
          <w:highlight w:val="none"/>
        </w:rPr>
        <w:t>﹝</w:t>
      </w:r>
      <w:r>
        <w:rPr>
          <w:color w:val="auto"/>
          <w:spacing w:val="12"/>
          <w:sz w:val="24"/>
          <w:szCs w:val="24"/>
          <w:highlight w:val="none"/>
        </w:rPr>
        <w:t>2020</w:t>
      </w:r>
      <w:r>
        <w:rPr>
          <w:rFonts w:ascii="宋体" w:hAnsi="宋体" w:eastAsia="宋体" w:cs="宋体"/>
          <w:color w:val="auto"/>
          <w:spacing w:val="12"/>
          <w:sz w:val="24"/>
          <w:szCs w:val="24"/>
          <w:highlight w:val="none"/>
        </w:rPr>
        <w:t>﹞</w:t>
      </w:r>
      <w:r>
        <w:rPr>
          <w:color w:val="auto"/>
          <w:spacing w:val="12"/>
          <w:sz w:val="24"/>
          <w:szCs w:val="24"/>
          <w:highlight w:val="none"/>
        </w:rPr>
        <w:t xml:space="preserve">46 </w:t>
      </w:r>
      <w:r>
        <w:rPr>
          <w:rFonts w:ascii="宋体" w:hAnsi="宋体" w:eastAsia="宋体" w:cs="宋体"/>
          <w:color w:val="auto"/>
          <w:spacing w:val="12"/>
          <w:sz w:val="24"/>
          <w:szCs w:val="24"/>
          <w:highlight w:val="none"/>
        </w:rPr>
        <w:t>号) 的规定，本公司(联合体) 参加(单位名称) 的(项目名称)</w:t>
      </w:r>
      <w:r>
        <w:rPr>
          <w:rFonts w:ascii="宋体" w:hAnsi="宋体" w:eastAsia="宋体" w:cs="宋体"/>
          <w:color w:val="auto"/>
          <w:sz w:val="24"/>
          <w:szCs w:val="24"/>
          <w:highlight w:val="none"/>
        </w:rPr>
        <w:t xml:space="preserve"> </w:t>
      </w:r>
      <w:r>
        <w:rPr>
          <w:rFonts w:ascii="宋体" w:hAnsi="宋体" w:eastAsia="宋体" w:cs="宋体"/>
          <w:color w:val="auto"/>
          <w:spacing w:val="15"/>
          <w:sz w:val="24"/>
          <w:szCs w:val="24"/>
          <w:highlight w:val="none"/>
        </w:rPr>
        <w:t>采购活动，工程的施工单位全部为符合政策要求的中小企业(或者：服务全部由</w:t>
      </w:r>
      <w:r>
        <w:rPr>
          <w:rFonts w:ascii="宋体" w:hAnsi="宋体" w:eastAsia="宋体" w:cs="宋体"/>
          <w:color w:val="auto"/>
          <w:spacing w:val="13"/>
          <w:sz w:val="24"/>
          <w:szCs w:val="24"/>
          <w:highlight w:val="none"/>
        </w:rPr>
        <w:t>符</w:t>
      </w:r>
      <w:r>
        <w:rPr>
          <w:rFonts w:ascii="宋体" w:hAnsi="宋体" w:eastAsia="宋体" w:cs="宋体"/>
          <w:color w:val="auto"/>
          <w:sz w:val="24"/>
          <w:szCs w:val="24"/>
          <w:highlight w:val="none"/>
        </w:rPr>
        <w:t xml:space="preserve"> </w:t>
      </w:r>
      <w:r>
        <w:rPr>
          <w:rFonts w:ascii="宋体" w:hAnsi="宋体" w:eastAsia="宋体" w:cs="宋体"/>
          <w:color w:val="auto"/>
          <w:spacing w:val="22"/>
          <w:sz w:val="24"/>
          <w:szCs w:val="24"/>
          <w:highlight w:val="none"/>
        </w:rPr>
        <w:t>合</w:t>
      </w:r>
      <w:r>
        <w:rPr>
          <w:rFonts w:ascii="宋体" w:hAnsi="宋体" w:eastAsia="宋体" w:cs="宋体"/>
          <w:color w:val="auto"/>
          <w:spacing w:val="11"/>
          <w:sz w:val="24"/>
          <w:szCs w:val="24"/>
          <w:highlight w:val="none"/>
        </w:rPr>
        <w:t>政策要求的中小企业承接)。相关企业(含联合体中的中小企业、签订分包意向协</w:t>
      </w:r>
      <w:r>
        <w:rPr>
          <w:rFonts w:ascii="宋体" w:hAnsi="宋体" w:eastAsia="宋体" w:cs="宋体"/>
          <w:color w:val="auto"/>
          <w:sz w:val="24"/>
          <w:szCs w:val="24"/>
          <w:highlight w:val="none"/>
        </w:rPr>
        <w:t xml:space="preserve"> </w:t>
      </w:r>
      <w:r>
        <w:rPr>
          <w:rFonts w:ascii="宋体" w:hAnsi="宋体" w:eastAsia="宋体" w:cs="宋体"/>
          <w:color w:val="auto"/>
          <w:spacing w:val="13"/>
          <w:sz w:val="24"/>
          <w:szCs w:val="24"/>
          <w:highlight w:val="none"/>
        </w:rPr>
        <w:t>议</w:t>
      </w:r>
      <w:r>
        <w:rPr>
          <w:rFonts w:ascii="宋体" w:hAnsi="宋体" w:eastAsia="宋体" w:cs="宋体"/>
          <w:color w:val="auto"/>
          <w:spacing w:val="9"/>
          <w:sz w:val="24"/>
          <w:szCs w:val="24"/>
          <w:highlight w:val="none"/>
        </w:rPr>
        <w:t>的中小企业) 的具体情况如下：</w:t>
      </w:r>
    </w:p>
    <w:p w14:paraId="5678462E">
      <w:pPr>
        <w:spacing w:before="1" w:line="359" w:lineRule="auto"/>
        <w:ind w:left="120" w:right="63" w:firstLine="518"/>
        <w:rPr>
          <w:rFonts w:ascii="宋体" w:hAnsi="宋体" w:eastAsia="宋体" w:cs="宋体"/>
          <w:color w:val="auto"/>
          <w:sz w:val="24"/>
          <w:szCs w:val="24"/>
          <w:highlight w:val="none"/>
        </w:rPr>
      </w:pPr>
      <w:r>
        <w:rPr>
          <w:color w:val="auto"/>
          <w:spacing w:val="8"/>
          <w:sz w:val="24"/>
          <w:szCs w:val="24"/>
          <w:highlight w:val="none"/>
        </w:rPr>
        <w:t>1</w:t>
      </w:r>
      <w:r>
        <w:rPr>
          <w:color w:val="auto"/>
          <w:spacing w:val="4"/>
          <w:sz w:val="24"/>
          <w:szCs w:val="24"/>
          <w:highlight w:val="none"/>
        </w:rPr>
        <w:t>.</w:t>
      </w:r>
      <w:r>
        <w:rPr>
          <w:rFonts w:ascii="宋体" w:hAnsi="宋体" w:eastAsia="宋体" w:cs="宋体"/>
          <w:color w:val="auto"/>
          <w:spacing w:val="4"/>
          <w:sz w:val="24"/>
          <w:szCs w:val="24"/>
          <w:highlight w:val="none"/>
          <w:u w:val="single"/>
        </w:rPr>
        <w:t xml:space="preserve"> (标的名称) </w:t>
      </w:r>
      <w:r>
        <w:rPr>
          <w:rFonts w:ascii="宋体" w:hAnsi="宋体" w:eastAsia="宋体" w:cs="宋体"/>
          <w:color w:val="auto"/>
          <w:spacing w:val="4"/>
          <w:sz w:val="24"/>
          <w:szCs w:val="24"/>
          <w:highlight w:val="none"/>
        </w:rPr>
        <w:t xml:space="preserve"> ，属于</w:t>
      </w:r>
      <w:r>
        <w:rPr>
          <w:rFonts w:ascii="宋体" w:hAnsi="宋体" w:eastAsia="宋体" w:cs="宋体"/>
          <w:color w:val="auto"/>
          <w:spacing w:val="4"/>
          <w:sz w:val="24"/>
          <w:szCs w:val="24"/>
          <w:highlight w:val="none"/>
          <w:u w:val="single"/>
        </w:rPr>
        <w:t xml:space="preserve"> (采购文件中明确的所属行业) </w:t>
      </w:r>
      <w:r>
        <w:rPr>
          <w:rFonts w:ascii="宋体" w:hAnsi="宋体" w:eastAsia="宋体" w:cs="宋体"/>
          <w:color w:val="auto"/>
          <w:spacing w:val="4"/>
          <w:sz w:val="24"/>
          <w:szCs w:val="24"/>
          <w:highlight w:val="none"/>
        </w:rPr>
        <w:t>行业；承建(承接) 企业</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为</w:t>
      </w:r>
      <w:r>
        <w:rPr>
          <w:rFonts w:ascii="宋体" w:hAnsi="宋体" w:eastAsia="宋体" w:cs="宋体"/>
          <w:color w:val="auto"/>
          <w:spacing w:val="-4"/>
          <w:sz w:val="24"/>
          <w:szCs w:val="24"/>
          <w:highlight w:val="none"/>
          <w:u w:val="single"/>
        </w:rPr>
        <w:t xml:space="preserve"> (企业名称) </w:t>
      </w:r>
      <w:r>
        <w:rPr>
          <w:rFonts w:ascii="宋体" w:hAnsi="宋体" w:eastAsia="宋体" w:cs="宋体"/>
          <w:color w:val="auto"/>
          <w:spacing w:val="-4"/>
          <w:sz w:val="24"/>
          <w:szCs w:val="24"/>
          <w:highlight w:val="none"/>
        </w:rPr>
        <w:t xml:space="preserve"> ，从业人员</w:t>
      </w:r>
      <w:r>
        <w:rPr>
          <w:color w:val="auto"/>
          <w:spacing w:val="-4"/>
          <w:sz w:val="24"/>
          <w:szCs w:val="24"/>
          <w:highlight w:val="none"/>
        </w:rPr>
        <w:t>______</w:t>
      </w:r>
      <w:r>
        <w:rPr>
          <w:rFonts w:ascii="宋体" w:hAnsi="宋体" w:eastAsia="宋体" w:cs="宋体"/>
          <w:color w:val="auto"/>
          <w:spacing w:val="-4"/>
          <w:sz w:val="24"/>
          <w:szCs w:val="24"/>
          <w:highlight w:val="none"/>
        </w:rPr>
        <w:t>人， 营业收入为</w:t>
      </w:r>
      <w:r>
        <w:rPr>
          <w:color w:val="auto"/>
          <w:spacing w:val="-4"/>
          <w:sz w:val="24"/>
          <w:szCs w:val="24"/>
          <w:highlight w:val="none"/>
        </w:rPr>
        <w:t>______</w:t>
      </w:r>
      <w:r>
        <w:rPr>
          <w:rFonts w:ascii="宋体" w:hAnsi="宋体" w:eastAsia="宋体" w:cs="宋体"/>
          <w:color w:val="auto"/>
          <w:spacing w:val="-4"/>
          <w:sz w:val="24"/>
          <w:szCs w:val="24"/>
          <w:highlight w:val="none"/>
        </w:rPr>
        <w:t>万元， 资产总额为</w:t>
      </w:r>
      <w:r>
        <w:rPr>
          <w:color w:val="auto"/>
          <w:spacing w:val="-4"/>
          <w:sz w:val="24"/>
          <w:szCs w:val="24"/>
          <w:highlight w:val="none"/>
        </w:rPr>
        <w:t>___</w:t>
      </w:r>
      <w:r>
        <w:rPr>
          <w:color w:val="auto"/>
          <w:spacing w:val="-3"/>
          <w:sz w:val="24"/>
          <w:szCs w:val="24"/>
          <w:highlight w:val="none"/>
        </w:rPr>
        <w:t>_</w:t>
      </w:r>
      <w:r>
        <w:rPr>
          <w:color w:val="auto"/>
          <w:sz w:val="24"/>
          <w:szCs w:val="24"/>
          <w:highlight w:val="none"/>
        </w:rPr>
        <w:t xml:space="preserve">__ </w:t>
      </w:r>
      <w:r>
        <w:rPr>
          <w:rFonts w:ascii="宋体" w:hAnsi="宋体" w:eastAsia="宋体" w:cs="宋体"/>
          <w:color w:val="auto"/>
          <w:spacing w:val="6"/>
          <w:sz w:val="24"/>
          <w:szCs w:val="24"/>
          <w:highlight w:val="none"/>
        </w:rPr>
        <w:t xml:space="preserve">万元 </w:t>
      </w:r>
      <w:r>
        <w:rPr>
          <w:color w:val="auto"/>
          <w:spacing w:val="6"/>
          <w:position w:val="6"/>
          <w:sz w:val="16"/>
          <w:szCs w:val="16"/>
          <w:highlight w:val="none"/>
        </w:rPr>
        <w:t xml:space="preserve">1 </w:t>
      </w:r>
      <w:r>
        <w:rPr>
          <w:rFonts w:ascii="宋体" w:hAnsi="宋体" w:eastAsia="宋体" w:cs="宋体"/>
          <w:color w:val="auto"/>
          <w:spacing w:val="6"/>
          <w:sz w:val="24"/>
          <w:szCs w:val="24"/>
          <w:highlight w:val="none"/>
        </w:rPr>
        <w:t>，属于</w:t>
      </w:r>
      <w:r>
        <w:rPr>
          <w:rFonts w:ascii="宋体" w:hAnsi="宋体" w:eastAsia="宋体" w:cs="宋体"/>
          <w:color w:val="auto"/>
          <w:spacing w:val="6"/>
          <w:sz w:val="24"/>
          <w:szCs w:val="24"/>
          <w:highlight w:val="none"/>
          <w:u w:val="single"/>
        </w:rPr>
        <w:t xml:space="preserve"> (中型企业、小型企业、微型企业)</w:t>
      </w:r>
      <w:r>
        <w:rPr>
          <w:rFonts w:ascii="宋体" w:hAnsi="宋体" w:eastAsia="宋体" w:cs="宋体"/>
          <w:color w:val="auto"/>
          <w:spacing w:val="3"/>
          <w:sz w:val="24"/>
          <w:szCs w:val="24"/>
          <w:highlight w:val="none"/>
        </w:rPr>
        <w:t>；</w:t>
      </w:r>
    </w:p>
    <w:p w14:paraId="27DAFA0D">
      <w:pPr>
        <w:spacing w:before="2" w:line="362" w:lineRule="auto"/>
        <w:ind w:left="120" w:right="63" w:firstLine="509"/>
        <w:rPr>
          <w:rFonts w:ascii="宋体" w:hAnsi="宋体" w:eastAsia="宋体" w:cs="宋体"/>
          <w:color w:val="auto"/>
          <w:sz w:val="24"/>
          <w:szCs w:val="24"/>
          <w:highlight w:val="none"/>
        </w:rPr>
      </w:pPr>
      <w:r>
        <w:rPr>
          <w:color w:val="auto"/>
          <w:spacing w:val="8"/>
          <w:sz w:val="24"/>
          <w:szCs w:val="24"/>
          <w:highlight w:val="none"/>
        </w:rPr>
        <w:t>2.</w:t>
      </w:r>
      <w:r>
        <w:rPr>
          <w:rFonts w:ascii="宋体" w:hAnsi="宋体" w:eastAsia="宋体" w:cs="宋体"/>
          <w:color w:val="auto"/>
          <w:spacing w:val="8"/>
          <w:sz w:val="24"/>
          <w:szCs w:val="24"/>
          <w:highlight w:val="none"/>
          <w:u w:val="single"/>
        </w:rPr>
        <w:t xml:space="preserve"> </w:t>
      </w:r>
      <w:r>
        <w:rPr>
          <w:rFonts w:ascii="宋体" w:hAnsi="宋体" w:eastAsia="宋体" w:cs="宋体"/>
          <w:color w:val="auto"/>
          <w:spacing w:val="5"/>
          <w:sz w:val="24"/>
          <w:szCs w:val="24"/>
          <w:highlight w:val="none"/>
          <w:u w:val="single"/>
        </w:rPr>
        <w:t>(</w:t>
      </w:r>
      <w:r>
        <w:rPr>
          <w:rFonts w:ascii="宋体" w:hAnsi="宋体" w:eastAsia="宋体" w:cs="宋体"/>
          <w:color w:val="auto"/>
          <w:spacing w:val="4"/>
          <w:sz w:val="24"/>
          <w:szCs w:val="24"/>
          <w:highlight w:val="none"/>
          <w:u w:val="single"/>
        </w:rPr>
        <w:t xml:space="preserve">标的名称) </w:t>
      </w:r>
      <w:r>
        <w:rPr>
          <w:rFonts w:ascii="宋体" w:hAnsi="宋体" w:eastAsia="宋体" w:cs="宋体"/>
          <w:color w:val="auto"/>
          <w:spacing w:val="4"/>
          <w:sz w:val="24"/>
          <w:szCs w:val="24"/>
          <w:highlight w:val="none"/>
        </w:rPr>
        <w:t xml:space="preserve"> ，属于</w:t>
      </w:r>
      <w:r>
        <w:rPr>
          <w:rFonts w:ascii="宋体" w:hAnsi="宋体" w:eastAsia="宋体" w:cs="宋体"/>
          <w:color w:val="auto"/>
          <w:spacing w:val="4"/>
          <w:sz w:val="24"/>
          <w:szCs w:val="24"/>
          <w:highlight w:val="none"/>
          <w:u w:val="single"/>
        </w:rPr>
        <w:t xml:space="preserve"> (采购文件中明确的所属行业) </w:t>
      </w:r>
      <w:r>
        <w:rPr>
          <w:rFonts w:ascii="宋体" w:hAnsi="宋体" w:eastAsia="宋体" w:cs="宋体"/>
          <w:color w:val="auto"/>
          <w:spacing w:val="4"/>
          <w:sz w:val="24"/>
          <w:szCs w:val="24"/>
          <w:highlight w:val="none"/>
        </w:rPr>
        <w:t>行业；承建(承接) 企业</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为</w:t>
      </w:r>
      <w:r>
        <w:rPr>
          <w:rFonts w:ascii="宋体" w:hAnsi="宋体" w:eastAsia="宋体" w:cs="宋体"/>
          <w:color w:val="auto"/>
          <w:spacing w:val="-4"/>
          <w:sz w:val="24"/>
          <w:szCs w:val="24"/>
          <w:highlight w:val="none"/>
          <w:u w:val="single"/>
        </w:rPr>
        <w:t xml:space="preserve"> (企业名称) </w:t>
      </w:r>
      <w:r>
        <w:rPr>
          <w:rFonts w:ascii="宋体" w:hAnsi="宋体" w:eastAsia="宋体" w:cs="宋体"/>
          <w:color w:val="auto"/>
          <w:spacing w:val="-4"/>
          <w:sz w:val="24"/>
          <w:szCs w:val="24"/>
          <w:highlight w:val="none"/>
        </w:rPr>
        <w:t xml:space="preserve"> ，从业人员</w:t>
      </w:r>
      <w:r>
        <w:rPr>
          <w:color w:val="auto"/>
          <w:spacing w:val="-4"/>
          <w:sz w:val="24"/>
          <w:szCs w:val="24"/>
          <w:highlight w:val="none"/>
        </w:rPr>
        <w:t>______</w:t>
      </w:r>
      <w:r>
        <w:rPr>
          <w:rFonts w:ascii="宋体" w:hAnsi="宋体" w:eastAsia="宋体" w:cs="宋体"/>
          <w:color w:val="auto"/>
          <w:spacing w:val="-4"/>
          <w:sz w:val="24"/>
          <w:szCs w:val="24"/>
          <w:highlight w:val="none"/>
        </w:rPr>
        <w:t>人， 营业收入为</w:t>
      </w:r>
      <w:r>
        <w:rPr>
          <w:color w:val="auto"/>
          <w:spacing w:val="-4"/>
          <w:sz w:val="24"/>
          <w:szCs w:val="24"/>
          <w:highlight w:val="none"/>
        </w:rPr>
        <w:t>______</w:t>
      </w:r>
      <w:r>
        <w:rPr>
          <w:rFonts w:ascii="宋体" w:hAnsi="宋体" w:eastAsia="宋体" w:cs="宋体"/>
          <w:color w:val="auto"/>
          <w:spacing w:val="-4"/>
          <w:sz w:val="24"/>
          <w:szCs w:val="24"/>
          <w:highlight w:val="none"/>
        </w:rPr>
        <w:t>万元， 资产总额为</w:t>
      </w:r>
      <w:r>
        <w:rPr>
          <w:color w:val="auto"/>
          <w:spacing w:val="-4"/>
          <w:sz w:val="24"/>
          <w:szCs w:val="24"/>
          <w:highlight w:val="none"/>
        </w:rPr>
        <w:t>___</w:t>
      </w:r>
      <w:r>
        <w:rPr>
          <w:color w:val="auto"/>
          <w:spacing w:val="-3"/>
          <w:sz w:val="24"/>
          <w:szCs w:val="24"/>
          <w:highlight w:val="none"/>
        </w:rPr>
        <w:t>_</w:t>
      </w:r>
      <w:r>
        <w:rPr>
          <w:color w:val="auto"/>
          <w:sz w:val="24"/>
          <w:szCs w:val="24"/>
          <w:highlight w:val="none"/>
        </w:rPr>
        <w:t xml:space="preserve">__ </w:t>
      </w:r>
      <w:r>
        <w:rPr>
          <w:rFonts w:ascii="宋体" w:hAnsi="宋体" w:eastAsia="宋体" w:cs="宋体"/>
          <w:color w:val="auto"/>
          <w:spacing w:val="12"/>
          <w:sz w:val="24"/>
          <w:szCs w:val="24"/>
          <w:highlight w:val="none"/>
        </w:rPr>
        <w:t>万</w:t>
      </w:r>
      <w:r>
        <w:rPr>
          <w:rFonts w:ascii="宋体" w:hAnsi="宋体" w:eastAsia="宋体" w:cs="宋体"/>
          <w:color w:val="auto"/>
          <w:spacing w:val="10"/>
          <w:sz w:val="24"/>
          <w:szCs w:val="24"/>
          <w:highlight w:val="none"/>
        </w:rPr>
        <w:t>元，属于</w:t>
      </w:r>
      <w:r>
        <w:rPr>
          <w:rFonts w:ascii="宋体" w:hAnsi="宋体" w:eastAsia="宋体" w:cs="宋体"/>
          <w:color w:val="auto"/>
          <w:spacing w:val="10"/>
          <w:sz w:val="24"/>
          <w:szCs w:val="24"/>
          <w:highlight w:val="none"/>
          <w:u w:val="single"/>
        </w:rPr>
        <w:t xml:space="preserve"> (中型企业、小型企业、微型企业)</w:t>
      </w:r>
      <w:r>
        <w:rPr>
          <w:rFonts w:ascii="宋体" w:hAnsi="宋体" w:eastAsia="宋体" w:cs="宋体"/>
          <w:color w:val="auto"/>
          <w:spacing w:val="10"/>
          <w:sz w:val="24"/>
          <w:szCs w:val="24"/>
          <w:highlight w:val="none"/>
        </w:rPr>
        <w:t>；</w:t>
      </w:r>
    </w:p>
    <w:p w14:paraId="629E6344">
      <w:pPr>
        <w:spacing w:line="244" w:lineRule="auto"/>
        <w:rPr>
          <w:color w:val="auto"/>
          <w:highlight w:val="none"/>
        </w:rPr>
      </w:pPr>
    </w:p>
    <w:p w14:paraId="64B5C028">
      <w:pPr>
        <w:spacing w:line="245" w:lineRule="auto"/>
        <w:rPr>
          <w:color w:val="auto"/>
          <w:highlight w:val="none"/>
        </w:rPr>
      </w:pPr>
    </w:p>
    <w:p w14:paraId="506246E1">
      <w:pPr>
        <w:spacing w:before="69" w:line="81" w:lineRule="exact"/>
        <w:ind w:left="640"/>
        <w:rPr>
          <w:color w:val="auto"/>
          <w:sz w:val="24"/>
          <w:szCs w:val="24"/>
          <w:highlight w:val="none"/>
        </w:rPr>
      </w:pPr>
      <w:r>
        <w:rPr>
          <w:color w:val="auto"/>
          <w:spacing w:val="-12"/>
          <w:position w:val="1"/>
          <w:sz w:val="24"/>
          <w:szCs w:val="24"/>
          <w:highlight w:val="none"/>
        </w:rPr>
        <w:t>…</w:t>
      </w:r>
      <w:r>
        <w:rPr>
          <w:color w:val="auto"/>
          <w:spacing w:val="-11"/>
          <w:position w:val="1"/>
          <w:sz w:val="24"/>
          <w:szCs w:val="24"/>
          <w:highlight w:val="none"/>
        </w:rPr>
        <w:t>…</w:t>
      </w:r>
    </w:p>
    <w:p w14:paraId="5978A730">
      <w:pPr>
        <w:spacing w:before="182" w:line="359" w:lineRule="auto"/>
        <w:ind w:left="116" w:right="61" w:firstLine="532"/>
        <w:rPr>
          <w:rFonts w:ascii="宋体" w:hAnsi="宋体" w:eastAsia="宋体" w:cs="宋体"/>
          <w:color w:val="auto"/>
          <w:sz w:val="24"/>
          <w:szCs w:val="24"/>
          <w:highlight w:val="none"/>
        </w:rPr>
      </w:pPr>
      <w:r>
        <w:rPr>
          <w:rFonts w:ascii="宋体" w:hAnsi="宋体" w:eastAsia="宋体" w:cs="宋体"/>
          <w:color w:val="auto"/>
          <w:spacing w:val="20"/>
          <w:sz w:val="24"/>
          <w:szCs w:val="24"/>
          <w:highlight w:val="none"/>
        </w:rPr>
        <w:t>以上</w:t>
      </w:r>
      <w:r>
        <w:rPr>
          <w:rFonts w:ascii="宋体" w:hAnsi="宋体" w:eastAsia="宋体" w:cs="宋体"/>
          <w:color w:val="auto"/>
          <w:spacing w:val="15"/>
          <w:sz w:val="24"/>
          <w:szCs w:val="24"/>
          <w:highlight w:val="none"/>
        </w:rPr>
        <w:t>企</w:t>
      </w:r>
      <w:r>
        <w:rPr>
          <w:rFonts w:ascii="宋体" w:hAnsi="宋体" w:eastAsia="宋体" w:cs="宋体"/>
          <w:color w:val="auto"/>
          <w:spacing w:val="10"/>
          <w:sz w:val="24"/>
          <w:szCs w:val="24"/>
          <w:highlight w:val="none"/>
        </w:rPr>
        <w:t>业，不属于大企业的分支机构，不存在控股股东为大企业的情形，也不</w:t>
      </w:r>
      <w:r>
        <w:rPr>
          <w:rFonts w:ascii="宋体" w:hAnsi="宋体" w:eastAsia="宋体" w:cs="宋体"/>
          <w:color w:val="auto"/>
          <w:sz w:val="24"/>
          <w:szCs w:val="24"/>
          <w:highlight w:val="none"/>
        </w:rPr>
        <w:t xml:space="preserve"> </w:t>
      </w:r>
      <w:r>
        <w:rPr>
          <w:rFonts w:ascii="宋体" w:hAnsi="宋体" w:eastAsia="宋体" w:cs="宋体"/>
          <w:color w:val="auto"/>
          <w:spacing w:val="15"/>
          <w:sz w:val="24"/>
          <w:szCs w:val="24"/>
          <w:highlight w:val="none"/>
        </w:rPr>
        <w:t>存</w:t>
      </w:r>
      <w:r>
        <w:rPr>
          <w:rFonts w:ascii="宋体" w:hAnsi="宋体" w:eastAsia="宋体" w:cs="宋体"/>
          <w:color w:val="auto"/>
          <w:spacing w:val="10"/>
          <w:sz w:val="24"/>
          <w:szCs w:val="24"/>
          <w:highlight w:val="none"/>
        </w:rPr>
        <w:t>在与大企业的负责人为同一人的情形。</w:t>
      </w:r>
    </w:p>
    <w:p w14:paraId="197CA98B">
      <w:pPr>
        <w:spacing w:line="219" w:lineRule="auto"/>
        <w:ind w:left="622"/>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本</w:t>
      </w:r>
      <w:r>
        <w:rPr>
          <w:rFonts w:ascii="宋体" w:hAnsi="宋体" w:eastAsia="宋体" w:cs="宋体"/>
          <w:color w:val="auto"/>
          <w:spacing w:val="11"/>
          <w:sz w:val="24"/>
          <w:szCs w:val="24"/>
          <w:highlight w:val="none"/>
        </w:rPr>
        <w:t>企业对上述声明内容的真实性负责。如有虚假，将依法承担相应责任。</w:t>
      </w:r>
    </w:p>
    <w:p w14:paraId="462C6A61">
      <w:pPr>
        <w:spacing w:line="259" w:lineRule="auto"/>
        <w:rPr>
          <w:color w:val="auto"/>
          <w:highlight w:val="none"/>
        </w:rPr>
      </w:pPr>
    </w:p>
    <w:p w14:paraId="62D96EA6">
      <w:pPr>
        <w:spacing w:line="259" w:lineRule="auto"/>
        <w:rPr>
          <w:color w:val="auto"/>
          <w:highlight w:val="none"/>
        </w:rPr>
      </w:pPr>
    </w:p>
    <w:p w14:paraId="1B79D283">
      <w:pPr>
        <w:spacing w:before="79" w:line="360" w:lineRule="auto"/>
        <w:ind w:left="7070" w:right="416" w:hanging="1237"/>
        <w:rPr>
          <w:color w:val="auto"/>
          <w:sz w:val="24"/>
          <w:szCs w:val="24"/>
          <w:highlight w:val="none"/>
        </w:rPr>
      </w:pPr>
      <w:r>
        <w:rPr>
          <w:rFonts w:ascii="宋体" w:hAnsi="宋体" w:eastAsia="宋体" w:cs="宋体"/>
          <w:color w:val="auto"/>
          <w:spacing w:val="-1"/>
          <w:sz w:val="24"/>
          <w:szCs w:val="24"/>
          <w:highlight w:val="none"/>
        </w:rPr>
        <w:t>企业</w:t>
      </w:r>
      <w:r>
        <w:rPr>
          <w:rFonts w:ascii="宋体" w:hAnsi="宋体" w:eastAsia="宋体" w:cs="宋体"/>
          <w:color w:val="auto"/>
          <w:sz w:val="24"/>
          <w:szCs w:val="24"/>
          <w:highlight w:val="none"/>
        </w:rPr>
        <w:t>名称(盖章)：</w:t>
      </w:r>
      <w:r>
        <w:rPr>
          <w:color w:val="auto"/>
          <w:sz w:val="24"/>
          <w:szCs w:val="24"/>
          <w:highlight w:val="none"/>
        </w:rPr>
        <w:t xml:space="preserve">________ </w:t>
      </w:r>
      <w:r>
        <w:rPr>
          <w:rFonts w:ascii="宋体" w:hAnsi="宋体" w:eastAsia="宋体" w:cs="宋体"/>
          <w:color w:val="auto"/>
          <w:spacing w:val="-27"/>
          <w:sz w:val="24"/>
          <w:szCs w:val="24"/>
          <w:highlight w:val="none"/>
        </w:rPr>
        <w:t>日</w:t>
      </w:r>
      <w:r>
        <w:rPr>
          <w:rFonts w:ascii="宋体" w:hAnsi="宋体" w:eastAsia="宋体" w:cs="宋体"/>
          <w:color w:val="auto"/>
          <w:spacing w:val="-21"/>
          <w:sz w:val="24"/>
          <w:szCs w:val="24"/>
          <w:highlight w:val="none"/>
        </w:rPr>
        <w:t xml:space="preserve"> 期： </w:t>
      </w:r>
      <w:r>
        <w:rPr>
          <w:color w:val="auto"/>
          <w:spacing w:val="-21"/>
          <w:sz w:val="24"/>
          <w:szCs w:val="24"/>
          <w:highlight w:val="none"/>
        </w:rPr>
        <w:t>________</w:t>
      </w:r>
    </w:p>
    <w:p w14:paraId="10F784BD">
      <w:pPr>
        <w:spacing w:line="247" w:lineRule="auto"/>
        <w:rPr>
          <w:color w:val="auto"/>
          <w:highlight w:val="none"/>
        </w:rPr>
      </w:pPr>
    </w:p>
    <w:p w14:paraId="263A2719">
      <w:pPr>
        <w:spacing w:line="248" w:lineRule="auto"/>
        <w:rPr>
          <w:color w:val="auto"/>
          <w:highlight w:val="none"/>
        </w:rPr>
      </w:pPr>
    </w:p>
    <w:p w14:paraId="77F971E8">
      <w:pPr>
        <w:spacing w:before="65" w:line="228" w:lineRule="auto"/>
        <w:ind w:left="124"/>
        <w:rPr>
          <w:rFonts w:ascii="宋体" w:hAnsi="宋体" w:eastAsia="宋体" w:cs="宋体"/>
          <w:color w:val="auto"/>
          <w:sz w:val="20"/>
          <w:szCs w:val="20"/>
          <w:highlight w:val="none"/>
        </w:rPr>
      </w:pPr>
      <w:r>
        <w:rPr>
          <w:color w:val="auto"/>
          <w:spacing w:val="14"/>
          <w:position w:val="5"/>
          <w:sz w:val="14"/>
          <w:szCs w:val="14"/>
          <w:highlight w:val="none"/>
        </w:rPr>
        <w:t>1</w:t>
      </w:r>
      <w:r>
        <w:rPr>
          <w:color w:val="auto"/>
          <w:spacing w:val="9"/>
          <w:position w:val="5"/>
          <w:sz w:val="14"/>
          <w:szCs w:val="14"/>
          <w:highlight w:val="none"/>
        </w:rPr>
        <w:t xml:space="preserve"> </w:t>
      </w:r>
      <w:r>
        <w:rPr>
          <w:rFonts w:ascii="宋体" w:hAnsi="宋体" w:eastAsia="宋体" w:cs="宋体"/>
          <w:color w:val="auto"/>
          <w:spacing w:val="9"/>
          <w:sz w:val="20"/>
          <w:szCs w:val="20"/>
          <w:highlight w:val="none"/>
        </w:rPr>
        <w:t>从业人员、营业收入、资产总额填报上一年度数据，无上一年度数据的新成立企业可不填报。</w:t>
      </w:r>
    </w:p>
    <w:p w14:paraId="1DD166B8">
      <w:pPr>
        <w:rPr>
          <w:color w:val="auto"/>
          <w:highlight w:val="none"/>
        </w:rPr>
        <w:sectPr>
          <w:headerReference r:id="rId48" w:type="default"/>
          <w:footerReference r:id="rId49" w:type="default"/>
          <w:pgSz w:w="11907" w:h="16840"/>
          <w:pgMar w:top="1117" w:right="1077" w:bottom="1057" w:left="1592" w:header="878" w:footer="886" w:gutter="0"/>
          <w:pgNumType w:fmt="decimal"/>
          <w:cols w:space="720" w:num="1"/>
        </w:sectPr>
      </w:pPr>
    </w:p>
    <w:p w14:paraId="51E9E327">
      <w:pPr>
        <w:spacing w:before="352" w:line="220" w:lineRule="auto"/>
        <w:ind w:left="2203"/>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2311" w14:cap="flat" w14:cmpd="sng" w14:algn="ctr">
            <w14:solidFill>
              <w14:srgbClr w14:val="000000"/>
            </w14:solidFill>
            <w14:prstDash w14:val="solid"/>
            <w14:miter w14:val="0"/>
          </w14:textOutline>
        </w:rPr>
        <w:t>残疾人</w:t>
      </w:r>
      <w:r>
        <w:rPr>
          <w:rFonts w:ascii="宋体" w:hAnsi="宋体" w:eastAsia="宋体" w:cs="宋体"/>
          <w:color w:val="auto"/>
          <w:sz w:val="36"/>
          <w:szCs w:val="36"/>
          <w:highlight w:val="none"/>
          <w14:textOutline w14:w="2311" w14:cap="flat" w14:cmpd="sng" w14:algn="ctr">
            <w14:solidFill>
              <w14:srgbClr w14:val="000000"/>
            </w14:solidFill>
            <w14:prstDash w14:val="solid"/>
            <w14:miter w14:val="0"/>
          </w14:textOutline>
        </w:rPr>
        <w:t>福利性单位声明函格式</w:t>
      </w:r>
    </w:p>
    <w:p w14:paraId="3F1BBD7D">
      <w:pPr>
        <w:spacing w:line="320" w:lineRule="auto"/>
        <w:rPr>
          <w:color w:val="auto"/>
          <w:highlight w:val="none"/>
        </w:rPr>
      </w:pPr>
    </w:p>
    <w:p w14:paraId="25233EDC">
      <w:pPr>
        <w:spacing w:line="321" w:lineRule="auto"/>
        <w:rPr>
          <w:color w:val="auto"/>
          <w:highlight w:val="none"/>
        </w:rPr>
      </w:pPr>
    </w:p>
    <w:p w14:paraId="63FD2050">
      <w:pPr>
        <w:spacing w:before="78" w:line="219" w:lineRule="auto"/>
        <w:ind w:left="514"/>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rPr>
        <w:t>本</w:t>
      </w:r>
      <w:r>
        <w:rPr>
          <w:rFonts w:ascii="宋体" w:hAnsi="宋体" w:eastAsia="宋体" w:cs="宋体"/>
          <w:color w:val="auto"/>
          <w:spacing w:val="11"/>
          <w:sz w:val="24"/>
          <w:szCs w:val="24"/>
          <w:highlight w:val="none"/>
        </w:rPr>
        <w:t>单位郑重声明，根据《财政部 民政部 中国残疾人联合会关于促进残疾人就</w:t>
      </w:r>
    </w:p>
    <w:p w14:paraId="5C6E4CFC">
      <w:pPr>
        <w:spacing w:before="303" w:line="219" w:lineRule="auto"/>
        <w:ind w:left="9"/>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业政府采购</w:t>
      </w:r>
      <w:r>
        <w:rPr>
          <w:rFonts w:ascii="宋体" w:hAnsi="宋体" w:eastAsia="宋体" w:cs="宋体"/>
          <w:color w:val="auto"/>
          <w:spacing w:val="4"/>
          <w:sz w:val="24"/>
          <w:szCs w:val="24"/>
          <w:highlight w:val="none"/>
        </w:rPr>
        <w:t>政策的通知》(财库〔</w:t>
      </w:r>
      <w:r>
        <w:rPr>
          <w:color w:val="auto"/>
          <w:spacing w:val="4"/>
          <w:sz w:val="24"/>
          <w:szCs w:val="24"/>
          <w:highlight w:val="none"/>
        </w:rPr>
        <w:t>2017</w:t>
      </w:r>
      <w:r>
        <w:rPr>
          <w:rFonts w:ascii="宋体" w:hAnsi="宋体" w:eastAsia="宋体" w:cs="宋体"/>
          <w:color w:val="auto"/>
          <w:spacing w:val="4"/>
          <w:sz w:val="24"/>
          <w:szCs w:val="24"/>
          <w:highlight w:val="none"/>
        </w:rPr>
        <w:t>〕</w:t>
      </w:r>
      <w:r>
        <w:rPr>
          <w:color w:val="auto"/>
          <w:spacing w:val="4"/>
          <w:sz w:val="24"/>
          <w:szCs w:val="24"/>
          <w:highlight w:val="none"/>
        </w:rPr>
        <w:t xml:space="preserve">141 </w:t>
      </w:r>
      <w:r>
        <w:rPr>
          <w:rFonts w:ascii="宋体" w:hAnsi="宋体" w:eastAsia="宋体" w:cs="宋体"/>
          <w:color w:val="auto"/>
          <w:spacing w:val="4"/>
          <w:sz w:val="24"/>
          <w:szCs w:val="24"/>
          <w:highlight w:val="none"/>
        </w:rPr>
        <w:t xml:space="preserve">号) 的规定，本单位 </w:t>
      </w:r>
      <w:r>
        <w:rPr>
          <w:rFonts w:ascii="宋体" w:hAnsi="宋体" w:eastAsia="宋体" w:cs="宋体"/>
          <w:color w:val="auto"/>
          <w:spacing w:val="4"/>
          <w:sz w:val="24"/>
          <w:szCs w:val="24"/>
          <w:highlight w:val="none"/>
          <w14:textOutline w14:w="1536" w14:cap="flat" w14:cmpd="sng" w14:algn="ctr">
            <w14:solidFill>
              <w14:srgbClr w14:val="000000"/>
            </w14:solidFill>
            <w14:prstDash w14:val="solid"/>
            <w14:miter w14:val="0"/>
          </w14:textOutline>
        </w:rPr>
        <w:t>(请进行选择)</w:t>
      </w:r>
      <w:r>
        <w:rPr>
          <w:rFonts w:ascii="宋体" w:hAnsi="宋体" w:eastAsia="宋体" w:cs="宋体"/>
          <w:color w:val="auto"/>
          <w:spacing w:val="4"/>
          <w:sz w:val="24"/>
          <w:szCs w:val="24"/>
          <w:highlight w:val="none"/>
        </w:rPr>
        <w:t>：</w:t>
      </w:r>
    </w:p>
    <w:p w14:paraId="4BD199DC">
      <w:pPr>
        <w:spacing w:before="226" w:line="382" w:lineRule="exact"/>
        <w:ind w:left="504"/>
        <w:rPr>
          <w:rFonts w:ascii="宋体" w:hAnsi="宋体" w:eastAsia="宋体" w:cs="宋体"/>
          <w:color w:val="auto"/>
          <w:sz w:val="24"/>
          <w:szCs w:val="24"/>
          <w:highlight w:val="none"/>
        </w:rPr>
      </w:pPr>
      <w:r>
        <w:rPr>
          <w:b/>
          <w:bCs/>
          <w:color w:val="auto"/>
          <w:spacing w:val="16"/>
          <w:position w:val="3"/>
          <w:sz w:val="24"/>
          <w:szCs w:val="24"/>
          <w:highlight w:val="none"/>
        </w:rPr>
        <w:t>□</w:t>
      </w:r>
      <w:r>
        <w:rPr>
          <w:rFonts w:ascii="宋体" w:hAnsi="宋体" w:eastAsia="宋体" w:cs="宋体"/>
          <w:color w:val="auto"/>
          <w:spacing w:val="14"/>
          <w:position w:val="3"/>
          <w:sz w:val="24"/>
          <w:szCs w:val="24"/>
          <w:highlight w:val="none"/>
          <w14:textOutline w14:w="1536" w14:cap="flat" w14:cmpd="sng" w14:algn="ctr">
            <w14:solidFill>
              <w14:srgbClr w14:val="000000"/>
            </w14:solidFill>
            <w14:prstDash w14:val="solid"/>
            <w14:miter w14:val="0"/>
          </w14:textOutline>
        </w:rPr>
        <w:t>不属于符合条件的残疾人福利性单位。</w:t>
      </w:r>
    </w:p>
    <w:p w14:paraId="3DFB0411">
      <w:pPr>
        <w:spacing w:before="206" w:line="461" w:lineRule="auto"/>
        <w:ind w:left="8" w:right="52" w:firstLine="495"/>
        <w:rPr>
          <w:rFonts w:ascii="宋体" w:hAnsi="宋体" w:eastAsia="宋体" w:cs="宋体"/>
          <w:color w:val="auto"/>
          <w:sz w:val="24"/>
          <w:szCs w:val="24"/>
          <w:highlight w:val="none"/>
        </w:rPr>
      </w:pPr>
      <w:r>
        <w:rPr>
          <w:b/>
          <w:bCs/>
          <w:color w:val="auto"/>
          <w:spacing w:val="16"/>
          <w:sz w:val="24"/>
          <w:szCs w:val="24"/>
          <w:highlight w:val="none"/>
        </w:rPr>
        <w:t>□</w:t>
      </w:r>
      <w:r>
        <w:rPr>
          <w:rFonts w:ascii="宋体" w:hAnsi="宋体" w:eastAsia="宋体" w:cs="宋体"/>
          <w:color w:val="auto"/>
          <w:spacing w:val="16"/>
          <w:sz w:val="24"/>
          <w:szCs w:val="24"/>
          <w:highlight w:val="none"/>
          <w14:textOutline w14:w="1536" w14:cap="flat" w14:cmpd="sng" w14:algn="ctr">
            <w14:solidFill>
              <w14:srgbClr w14:val="000000"/>
            </w14:solidFill>
            <w14:prstDash w14:val="solid"/>
            <w14:miter w14:val="0"/>
          </w14:textOutline>
        </w:rPr>
        <w:t>属于</w:t>
      </w:r>
      <w:r>
        <w:rPr>
          <w:rFonts w:ascii="宋体" w:hAnsi="宋体" w:eastAsia="宋体" w:cs="宋体"/>
          <w:color w:val="auto"/>
          <w:spacing w:val="9"/>
          <w:sz w:val="24"/>
          <w:szCs w:val="24"/>
          <w:highlight w:val="none"/>
          <w14:textOutline w14:w="1536" w14:cap="flat" w14:cmpd="sng" w14:algn="ctr">
            <w14:solidFill>
              <w14:srgbClr w14:val="000000"/>
            </w14:solidFill>
            <w14:prstDash w14:val="solid"/>
            <w14:miter w14:val="0"/>
          </w14:textOutline>
        </w:rPr>
        <w:t>符</w:t>
      </w:r>
      <w:r>
        <w:rPr>
          <w:rFonts w:ascii="宋体" w:hAnsi="宋体" w:eastAsia="宋体" w:cs="宋体"/>
          <w:color w:val="auto"/>
          <w:spacing w:val="8"/>
          <w:sz w:val="24"/>
          <w:szCs w:val="24"/>
          <w:highlight w:val="none"/>
          <w14:textOutline w14:w="1536" w14:cap="flat" w14:cmpd="sng" w14:algn="ctr">
            <w14:solidFill>
              <w14:srgbClr w14:val="000000"/>
            </w14:solidFill>
            <w14:prstDash w14:val="solid"/>
            <w14:miter w14:val="0"/>
          </w14:textOutline>
        </w:rPr>
        <w:t>合条件的残疾人福利性单位，</w:t>
      </w:r>
      <w:r>
        <w:rPr>
          <w:rFonts w:ascii="宋体" w:hAnsi="宋体" w:eastAsia="宋体" w:cs="宋体"/>
          <w:color w:val="auto"/>
          <w:spacing w:val="8"/>
          <w:sz w:val="24"/>
          <w:szCs w:val="24"/>
          <w:highlight w:val="none"/>
        </w:rPr>
        <w:t>且本单位参加</w:t>
      </w:r>
      <w:r>
        <w:rPr>
          <w:color w:val="auto"/>
          <w:spacing w:val="8"/>
          <w:sz w:val="24"/>
          <w:szCs w:val="24"/>
          <w:highlight w:val="none"/>
        </w:rPr>
        <w:t>______</w:t>
      </w:r>
      <w:r>
        <w:rPr>
          <w:rFonts w:ascii="宋体" w:hAnsi="宋体" w:eastAsia="宋体" w:cs="宋体"/>
          <w:color w:val="auto"/>
          <w:spacing w:val="8"/>
          <w:sz w:val="24"/>
          <w:szCs w:val="24"/>
          <w:highlight w:val="none"/>
        </w:rPr>
        <w:t>单位的</w:t>
      </w:r>
      <w:r>
        <w:rPr>
          <w:color w:val="auto"/>
          <w:spacing w:val="8"/>
          <w:sz w:val="24"/>
          <w:szCs w:val="24"/>
          <w:highlight w:val="none"/>
        </w:rPr>
        <w:t>______</w:t>
      </w:r>
      <w:r>
        <w:rPr>
          <w:rFonts w:ascii="宋体" w:hAnsi="宋体" w:eastAsia="宋体" w:cs="宋体"/>
          <w:color w:val="auto"/>
          <w:spacing w:val="8"/>
          <w:sz w:val="24"/>
          <w:szCs w:val="24"/>
          <w:highlight w:val="none"/>
        </w:rPr>
        <w:t>项目</w:t>
      </w:r>
      <w:r>
        <w:rPr>
          <w:rFonts w:ascii="宋体" w:hAnsi="宋体" w:eastAsia="宋体" w:cs="宋体"/>
          <w:color w:val="auto"/>
          <w:sz w:val="24"/>
          <w:szCs w:val="24"/>
          <w:highlight w:val="none"/>
        </w:rPr>
        <w:t xml:space="preserve"> </w:t>
      </w:r>
      <w:r>
        <w:rPr>
          <w:rFonts w:ascii="宋体" w:hAnsi="宋体" w:eastAsia="宋体" w:cs="宋体"/>
          <w:color w:val="auto"/>
          <w:spacing w:val="22"/>
          <w:sz w:val="24"/>
          <w:szCs w:val="24"/>
          <w:highlight w:val="none"/>
        </w:rPr>
        <w:t>采</w:t>
      </w:r>
      <w:r>
        <w:rPr>
          <w:rFonts w:ascii="宋体" w:hAnsi="宋体" w:eastAsia="宋体" w:cs="宋体"/>
          <w:color w:val="auto"/>
          <w:spacing w:val="12"/>
          <w:sz w:val="24"/>
          <w:szCs w:val="24"/>
          <w:highlight w:val="none"/>
        </w:rPr>
        <w:t>购活动提供本单位制造的货物(由本单位承担工程</w:t>
      </w:r>
      <w:r>
        <w:rPr>
          <w:color w:val="auto"/>
          <w:spacing w:val="12"/>
          <w:sz w:val="24"/>
          <w:szCs w:val="24"/>
          <w:highlight w:val="none"/>
        </w:rPr>
        <w:t>/</w:t>
      </w:r>
      <w:r>
        <w:rPr>
          <w:rFonts w:ascii="宋体" w:hAnsi="宋体" w:eastAsia="宋体" w:cs="宋体"/>
          <w:color w:val="auto"/>
          <w:spacing w:val="12"/>
          <w:sz w:val="24"/>
          <w:szCs w:val="24"/>
          <w:highlight w:val="none"/>
        </w:rPr>
        <w:t>提供服务)， 或者提供其他残</w:t>
      </w:r>
    </w:p>
    <w:p w14:paraId="16350A3F">
      <w:pPr>
        <w:spacing w:before="54" w:line="219" w:lineRule="auto"/>
        <w:ind w:left="9"/>
        <w:rPr>
          <w:rFonts w:ascii="宋体" w:hAnsi="宋体" w:eastAsia="宋体" w:cs="宋体"/>
          <w:color w:val="auto"/>
          <w:sz w:val="24"/>
          <w:szCs w:val="24"/>
          <w:highlight w:val="none"/>
        </w:rPr>
      </w:pPr>
      <w:r>
        <w:rPr>
          <w:rFonts w:ascii="宋体" w:hAnsi="宋体" w:eastAsia="宋体" w:cs="宋体"/>
          <w:color w:val="auto"/>
          <w:spacing w:val="20"/>
          <w:sz w:val="24"/>
          <w:szCs w:val="24"/>
          <w:highlight w:val="none"/>
        </w:rPr>
        <w:t>疾</w:t>
      </w:r>
      <w:r>
        <w:rPr>
          <w:rFonts w:ascii="宋体" w:hAnsi="宋体" w:eastAsia="宋体" w:cs="宋体"/>
          <w:color w:val="auto"/>
          <w:spacing w:val="14"/>
          <w:sz w:val="24"/>
          <w:szCs w:val="24"/>
          <w:highlight w:val="none"/>
        </w:rPr>
        <w:t>人福利性单位制造的货物(不包括使用非残疾人福利性单位注册商标的货物)。</w:t>
      </w:r>
    </w:p>
    <w:p w14:paraId="3654F21C">
      <w:pPr>
        <w:spacing w:before="303" w:line="219" w:lineRule="auto"/>
        <w:ind w:left="514"/>
        <w:rPr>
          <w:rFonts w:ascii="宋体" w:hAnsi="宋体" w:eastAsia="宋体" w:cs="宋体"/>
          <w:color w:val="auto"/>
          <w:sz w:val="24"/>
          <w:szCs w:val="24"/>
          <w:highlight w:val="none"/>
        </w:rPr>
      </w:pPr>
      <w:r>
        <w:rPr>
          <w:rFonts w:ascii="宋体" w:hAnsi="宋体" w:eastAsia="宋体" w:cs="宋体"/>
          <w:color w:val="auto"/>
          <w:spacing w:val="12"/>
          <w:sz w:val="24"/>
          <w:szCs w:val="24"/>
          <w:highlight w:val="none"/>
          <w14:textOutline w14:w="1536" w14:cap="flat" w14:cmpd="sng" w14:algn="ctr">
            <w14:solidFill>
              <w14:srgbClr w14:val="000000"/>
            </w14:solidFill>
            <w14:prstDash w14:val="solid"/>
            <w14:miter w14:val="0"/>
          </w14:textOutline>
        </w:rPr>
        <w:t>本单位对上述声明的真实性负责。如有虚假，将依法承担相应责任</w:t>
      </w:r>
      <w:r>
        <w:rPr>
          <w:rFonts w:ascii="宋体" w:hAnsi="宋体" w:eastAsia="宋体" w:cs="宋体"/>
          <w:color w:val="auto"/>
          <w:spacing w:val="6"/>
          <w:sz w:val="24"/>
          <w:szCs w:val="24"/>
          <w:highlight w:val="none"/>
          <w14:textOutline w14:w="1536" w14:cap="flat" w14:cmpd="sng" w14:algn="ctr">
            <w14:solidFill>
              <w14:srgbClr w14:val="000000"/>
            </w14:solidFill>
            <w14:prstDash w14:val="solid"/>
            <w14:miter w14:val="0"/>
          </w14:textOutline>
        </w:rPr>
        <w:t>。</w:t>
      </w:r>
    </w:p>
    <w:p w14:paraId="2FEED72F">
      <w:pPr>
        <w:spacing w:line="278" w:lineRule="auto"/>
        <w:rPr>
          <w:color w:val="auto"/>
          <w:highlight w:val="none"/>
        </w:rPr>
      </w:pPr>
    </w:p>
    <w:p w14:paraId="5D5561FD">
      <w:pPr>
        <w:spacing w:line="278" w:lineRule="auto"/>
        <w:rPr>
          <w:color w:val="auto"/>
          <w:highlight w:val="none"/>
        </w:rPr>
      </w:pPr>
    </w:p>
    <w:p w14:paraId="73FFD572">
      <w:pPr>
        <w:spacing w:line="278" w:lineRule="auto"/>
        <w:rPr>
          <w:color w:val="auto"/>
          <w:highlight w:val="none"/>
        </w:rPr>
      </w:pPr>
    </w:p>
    <w:p w14:paraId="091B9B2E">
      <w:pPr>
        <w:spacing w:line="279" w:lineRule="auto"/>
        <w:rPr>
          <w:color w:val="auto"/>
          <w:highlight w:val="none"/>
        </w:rPr>
      </w:pPr>
    </w:p>
    <w:p w14:paraId="44E1E26A">
      <w:pPr>
        <w:spacing w:line="279" w:lineRule="auto"/>
        <w:rPr>
          <w:color w:val="auto"/>
          <w:highlight w:val="none"/>
        </w:rPr>
      </w:pPr>
    </w:p>
    <w:p w14:paraId="5A9F3479">
      <w:pPr>
        <w:spacing w:before="78" w:line="588" w:lineRule="exact"/>
        <w:ind w:left="3938"/>
        <w:rPr>
          <w:rFonts w:ascii="宋体" w:hAnsi="宋体" w:eastAsia="宋体" w:cs="宋体"/>
          <w:color w:val="auto"/>
          <w:sz w:val="24"/>
          <w:szCs w:val="24"/>
          <w:highlight w:val="none"/>
        </w:rPr>
      </w:pPr>
      <w:r>
        <w:rPr>
          <w:rFonts w:ascii="宋体" w:hAnsi="宋体" w:eastAsia="宋体" w:cs="宋体"/>
          <w:color w:val="auto"/>
          <w:spacing w:val="25"/>
          <w:position w:val="26"/>
          <w:sz w:val="24"/>
          <w:szCs w:val="24"/>
          <w:highlight w:val="none"/>
        </w:rPr>
        <w:t>单</w:t>
      </w:r>
      <w:r>
        <w:rPr>
          <w:rFonts w:ascii="宋体" w:hAnsi="宋体" w:eastAsia="宋体" w:cs="宋体"/>
          <w:color w:val="auto"/>
          <w:spacing w:val="19"/>
          <w:position w:val="26"/>
          <w:sz w:val="24"/>
          <w:szCs w:val="24"/>
          <w:highlight w:val="none"/>
        </w:rPr>
        <w:t>位名称(盖章)：</w:t>
      </w:r>
    </w:p>
    <w:p w14:paraId="4CA7E81C">
      <w:pPr>
        <w:spacing w:before="1" w:line="220" w:lineRule="auto"/>
        <w:ind w:left="401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日  期：</w:t>
      </w:r>
    </w:p>
    <w:p w14:paraId="5BABE6C9">
      <w:pPr>
        <w:rPr>
          <w:color w:val="auto"/>
          <w:highlight w:val="none"/>
        </w:rPr>
        <w:sectPr>
          <w:headerReference r:id="rId50" w:type="default"/>
          <w:footerReference r:id="rId51" w:type="default"/>
          <w:pgSz w:w="11907" w:h="16840"/>
          <w:pgMar w:top="1117" w:right="1075" w:bottom="1060" w:left="1700" w:header="878" w:footer="886" w:gutter="0"/>
          <w:pgNumType w:fmt="decimal"/>
          <w:cols w:space="720" w:num="1"/>
        </w:sectPr>
      </w:pPr>
    </w:p>
    <w:p w14:paraId="42059AE0">
      <w:pPr>
        <w:spacing w:line="321" w:lineRule="auto"/>
        <w:rPr>
          <w:color w:val="auto"/>
          <w:highlight w:val="none"/>
        </w:rPr>
      </w:pPr>
    </w:p>
    <w:p w14:paraId="45BED8B8">
      <w:pPr>
        <w:spacing w:before="78" w:line="219" w:lineRule="auto"/>
        <w:ind w:left="18"/>
        <w:rPr>
          <w:rFonts w:ascii="宋体" w:hAnsi="宋体" w:eastAsia="宋体" w:cs="宋体"/>
          <w:color w:val="auto"/>
          <w:sz w:val="24"/>
          <w:szCs w:val="24"/>
          <w:highlight w:val="none"/>
        </w:rPr>
      </w:pPr>
      <w:r>
        <w:rPr>
          <w:color w:val="auto"/>
          <w:spacing w:val="10"/>
          <w:sz w:val="24"/>
          <w:szCs w:val="24"/>
          <w:highlight w:val="none"/>
        </w:rPr>
        <w:t>2</w:t>
      </w:r>
      <w:r>
        <w:rPr>
          <w:color w:val="auto"/>
          <w:spacing w:val="7"/>
          <w:sz w:val="24"/>
          <w:szCs w:val="24"/>
          <w:highlight w:val="none"/>
        </w:rPr>
        <w:t>-</w:t>
      </w:r>
      <w:r>
        <w:rPr>
          <w:color w:val="auto"/>
          <w:spacing w:val="5"/>
          <w:sz w:val="24"/>
          <w:szCs w:val="24"/>
          <w:highlight w:val="none"/>
        </w:rPr>
        <w:t xml:space="preserve">1-2 </w:t>
      </w:r>
      <w:r>
        <w:rPr>
          <w:rFonts w:ascii="宋体" w:hAnsi="宋体" w:eastAsia="宋体" w:cs="宋体"/>
          <w:color w:val="auto"/>
          <w:spacing w:val="5"/>
          <w:sz w:val="24"/>
          <w:szCs w:val="24"/>
          <w:highlight w:val="none"/>
        </w:rPr>
        <w:t>拟分包情况说明及分包意向协议</w:t>
      </w:r>
      <w:r>
        <w:rPr>
          <w:rFonts w:hint="eastAsia" w:ascii="宋体" w:hAnsi="宋体" w:eastAsia="宋体" w:cs="宋体"/>
          <w:b/>
          <w:bCs/>
          <w:color w:val="auto"/>
          <w:spacing w:val="5"/>
          <w:sz w:val="24"/>
          <w:szCs w:val="24"/>
          <w:highlight w:val="none"/>
        </w:rPr>
        <w:t>（不适用）</w:t>
      </w:r>
    </w:p>
    <w:p w14:paraId="736BE086">
      <w:pPr>
        <w:spacing w:line="281" w:lineRule="auto"/>
        <w:rPr>
          <w:color w:val="auto"/>
          <w:highlight w:val="none"/>
        </w:rPr>
      </w:pPr>
    </w:p>
    <w:p w14:paraId="3F4FC028">
      <w:pPr>
        <w:spacing w:line="281" w:lineRule="auto"/>
        <w:rPr>
          <w:color w:val="auto"/>
          <w:highlight w:val="none"/>
        </w:rPr>
      </w:pPr>
    </w:p>
    <w:p w14:paraId="55BA2001">
      <w:pPr>
        <w:spacing w:before="117" w:line="219" w:lineRule="auto"/>
        <w:ind w:left="3285"/>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2311" w14:cap="flat" w14:cmpd="sng" w14:algn="ctr">
            <w14:solidFill>
              <w14:srgbClr w14:val="000000"/>
            </w14:solidFill>
            <w14:prstDash w14:val="solid"/>
            <w14:miter w14:val="0"/>
          </w14:textOutline>
        </w:rPr>
        <w:t>拟分包情</w:t>
      </w:r>
      <w:r>
        <w:rPr>
          <w:rFonts w:ascii="宋体" w:hAnsi="宋体" w:eastAsia="宋体" w:cs="宋体"/>
          <w:color w:val="auto"/>
          <w:sz w:val="36"/>
          <w:szCs w:val="36"/>
          <w:highlight w:val="none"/>
          <w14:textOutline w14:w="2311" w14:cap="flat" w14:cmpd="sng" w14:algn="ctr">
            <w14:solidFill>
              <w14:srgbClr w14:val="000000"/>
            </w14:solidFill>
            <w14:prstDash w14:val="solid"/>
            <w14:miter w14:val="0"/>
          </w14:textOutline>
        </w:rPr>
        <w:t>况说明</w:t>
      </w:r>
    </w:p>
    <w:p w14:paraId="612399E8">
      <w:pPr>
        <w:spacing w:before="256" w:line="219" w:lineRule="auto"/>
        <w:ind w:left="9"/>
        <w:rPr>
          <w:rFonts w:ascii="宋体" w:hAnsi="宋体" w:eastAsia="宋体" w:cs="宋体"/>
          <w:color w:val="auto"/>
          <w:sz w:val="24"/>
          <w:szCs w:val="24"/>
          <w:highlight w:val="none"/>
        </w:rPr>
      </w:pPr>
      <w:r>
        <w:rPr>
          <w:rFonts w:ascii="宋体" w:hAnsi="宋体" w:eastAsia="宋体" w:cs="宋体"/>
          <w:color w:val="auto"/>
          <w:spacing w:val="-18"/>
          <w:sz w:val="24"/>
          <w:szCs w:val="24"/>
          <w:highlight w:val="none"/>
        </w:rPr>
        <w:t>致</w:t>
      </w:r>
      <w:r>
        <w:rPr>
          <w:rFonts w:ascii="宋体" w:hAnsi="宋体" w:eastAsia="宋体" w:cs="宋体"/>
          <w:color w:val="auto"/>
          <w:spacing w:val="-11"/>
          <w:sz w:val="24"/>
          <w:szCs w:val="24"/>
          <w:highlight w:val="none"/>
        </w:rPr>
        <w:t>：</w:t>
      </w:r>
      <w:r>
        <w:rPr>
          <w:rFonts w:ascii="宋体" w:hAnsi="宋体" w:eastAsia="宋体" w:cs="宋体"/>
          <w:color w:val="auto"/>
          <w:spacing w:val="-9"/>
          <w:sz w:val="24"/>
          <w:szCs w:val="24"/>
          <w:highlight w:val="none"/>
          <w:u w:val="single"/>
        </w:rPr>
        <w:t xml:space="preserve"> (采购人或采购代理机构)</w:t>
      </w:r>
      <w:r>
        <w:rPr>
          <w:rFonts w:ascii="宋体" w:hAnsi="宋体" w:eastAsia="宋体" w:cs="宋体"/>
          <w:color w:val="auto"/>
          <w:sz w:val="24"/>
          <w:szCs w:val="24"/>
          <w:highlight w:val="none"/>
          <w:u w:val="single"/>
        </w:rPr>
        <w:t xml:space="preserve"> </w:t>
      </w:r>
    </w:p>
    <w:p w14:paraId="7C3F7231">
      <w:pPr>
        <w:spacing w:before="181" w:line="359" w:lineRule="auto"/>
        <w:ind w:left="9" w:right="54" w:firstLine="481"/>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我单位参加贵单位组织采购的项目编号为</w:t>
      </w:r>
      <w:r>
        <w:rPr>
          <w:color w:val="auto"/>
          <w:spacing w:val="-6"/>
          <w:sz w:val="24"/>
          <w:szCs w:val="24"/>
          <w:highlight w:val="none"/>
        </w:rPr>
        <w:t xml:space="preserve">_______ </w:t>
      </w:r>
      <w:r>
        <w:rPr>
          <w:rFonts w:ascii="宋体" w:hAnsi="宋体" w:eastAsia="宋体" w:cs="宋体"/>
          <w:color w:val="auto"/>
          <w:spacing w:val="-6"/>
          <w:sz w:val="24"/>
          <w:szCs w:val="24"/>
          <w:highlight w:val="none"/>
        </w:rPr>
        <w:t>的</w:t>
      </w:r>
      <w:r>
        <w:rPr>
          <w:color w:val="auto"/>
          <w:spacing w:val="-6"/>
          <w:sz w:val="24"/>
          <w:szCs w:val="24"/>
          <w:highlight w:val="none"/>
        </w:rPr>
        <w:t>_________</w:t>
      </w:r>
      <w:r>
        <w:rPr>
          <w:rFonts w:ascii="宋体" w:hAnsi="宋体" w:eastAsia="宋体" w:cs="宋体"/>
          <w:color w:val="auto"/>
          <w:spacing w:val="-6"/>
          <w:sz w:val="24"/>
          <w:szCs w:val="24"/>
          <w:highlight w:val="none"/>
        </w:rPr>
        <w:t>项目(填写采购项</w:t>
      </w:r>
      <w:r>
        <w:rPr>
          <w:rFonts w:ascii="宋体" w:hAnsi="宋体" w:eastAsia="宋体" w:cs="宋体"/>
          <w:color w:val="auto"/>
          <w:spacing w:val="-4"/>
          <w:sz w:val="24"/>
          <w:szCs w:val="24"/>
          <w:highlight w:val="none"/>
        </w:rPr>
        <w:t>目</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名称)中</w:t>
      </w:r>
      <w:r>
        <w:rPr>
          <w:color w:val="auto"/>
          <w:spacing w:val="8"/>
          <w:sz w:val="24"/>
          <w:szCs w:val="24"/>
          <w:highlight w:val="none"/>
        </w:rPr>
        <w:t>___</w:t>
      </w:r>
      <w:r>
        <w:rPr>
          <w:rFonts w:ascii="宋体" w:hAnsi="宋体" w:eastAsia="宋体" w:cs="宋体"/>
          <w:color w:val="auto"/>
          <w:spacing w:val="8"/>
          <w:sz w:val="24"/>
          <w:szCs w:val="24"/>
          <w:highlight w:val="none"/>
        </w:rPr>
        <w:t>包(填写包号)的投标。拟签订分包合同的单位情况如下表所示，我单</w:t>
      </w:r>
      <w:r>
        <w:rPr>
          <w:rFonts w:ascii="宋体" w:hAnsi="宋体" w:eastAsia="宋体" w:cs="宋体"/>
          <w:color w:val="auto"/>
          <w:spacing w:val="6"/>
          <w:sz w:val="24"/>
          <w:szCs w:val="24"/>
          <w:highlight w:val="none"/>
        </w:rPr>
        <w:t>位</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承诺一旦在</w:t>
      </w:r>
      <w:r>
        <w:rPr>
          <w:rFonts w:ascii="宋体" w:hAnsi="宋体" w:eastAsia="宋体" w:cs="宋体"/>
          <w:color w:val="auto"/>
          <w:spacing w:val="-5"/>
          <w:sz w:val="24"/>
          <w:szCs w:val="24"/>
          <w:highlight w:val="none"/>
        </w:rPr>
        <w:t>该</w:t>
      </w:r>
      <w:r>
        <w:rPr>
          <w:rFonts w:ascii="宋体" w:hAnsi="宋体" w:eastAsia="宋体" w:cs="宋体"/>
          <w:color w:val="auto"/>
          <w:spacing w:val="-4"/>
          <w:sz w:val="24"/>
          <w:szCs w:val="24"/>
          <w:highlight w:val="none"/>
        </w:rPr>
        <w:t>项目中获得采购合同将按下表所列情况进行分包， 同时承诺分包承担主体</w:t>
      </w:r>
    </w:p>
    <w:p w14:paraId="2EC665D7">
      <w:pPr>
        <w:spacing w:line="220" w:lineRule="auto"/>
        <w:ind w:left="13"/>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不</w:t>
      </w:r>
      <w:r>
        <w:rPr>
          <w:rFonts w:ascii="宋体" w:hAnsi="宋体" w:eastAsia="宋体" w:cs="宋体"/>
          <w:color w:val="auto"/>
          <w:spacing w:val="-6"/>
          <w:sz w:val="24"/>
          <w:szCs w:val="24"/>
          <w:highlight w:val="none"/>
        </w:rPr>
        <w:t>再次分包。</w:t>
      </w:r>
    </w:p>
    <w:p w14:paraId="7277E0E7">
      <w:pPr>
        <w:spacing w:line="144" w:lineRule="exact"/>
        <w:rPr>
          <w:color w:val="auto"/>
          <w:highlight w:val="none"/>
        </w:rPr>
      </w:pPr>
    </w:p>
    <w:tbl>
      <w:tblPr>
        <w:tblStyle w:val="18"/>
        <w:tblW w:w="9009"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
        <w:gridCol w:w="1286"/>
        <w:gridCol w:w="1512"/>
        <w:gridCol w:w="1124"/>
        <w:gridCol w:w="1560"/>
        <w:gridCol w:w="1497"/>
        <w:gridCol w:w="1569"/>
      </w:tblGrid>
      <w:tr w14:paraId="09DB8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461" w:type="dxa"/>
            <w:textDirection w:val="tbRlV"/>
          </w:tcPr>
          <w:p w14:paraId="3F305F2E">
            <w:pPr>
              <w:spacing w:before="107" w:line="210" w:lineRule="auto"/>
              <w:ind w:left="195"/>
              <w:rPr>
                <w:rFonts w:ascii="宋体" w:hAnsi="宋体" w:eastAsia="宋体" w:cs="宋体"/>
                <w:color w:val="auto"/>
                <w:sz w:val="24"/>
                <w:szCs w:val="24"/>
                <w:highlight w:val="none"/>
              </w:rPr>
            </w:pPr>
            <w:r>
              <w:rPr>
                <w:rFonts w:ascii="宋体" w:hAnsi="宋体" w:eastAsia="宋体" w:cs="宋体"/>
                <w:color w:val="auto"/>
                <w:spacing w:val="-18"/>
                <w:sz w:val="24"/>
                <w:szCs w:val="24"/>
                <w:highlight w:val="none"/>
              </w:rPr>
              <w:t>序</w:t>
            </w:r>
            <w:r>
              <w:rPr>
                <w:rFonts w:ascii="宋体" w:hAnsi="宋体" w:eastAsia="宋体" w:cs="宋体"/>
                <w:color w:val="auto"/>
                <w:spacing w:val="-15"/>
                <w:sz w:val="24"/>
                <w:szCs w:val="24"/>
                <w:highlight w:val="none"/>
              </w:rPr>
              <w:t xml:space="preserve"> 号</w:t>
            </w:r>
          </w:p>
        </w:tc>
        <w:tc>
          <w:tcPr>
            <w:tcW w:w="1286" w:type="dxa"/>
          </w:tcPr>
          <w:p w14:paraId="6E8B0E37">
            <w:pPr>
              <w:spacing w:before="196" w:line="255" w:lineRule="auto"/>
              <w:ind w:left="169" w:right="162"/>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分</w:t>
            </w:r>
            <w:r>
              <w:rPr>
                <w:rFonts w:ascii="宋体" w:hAnsi="宋体" w:eastAsia="宋体" w:cs="宋体"/>
                <w:color w:val="auto"/>
                <w:spacing w:val="-3"/>
                <w:sz w:val="24"/>
                <w:szCs w:val="24"/>
                <w:highlight w:val="none"/>
              </w:rPr>
              <w:t>包承担</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主体名称</w:t>
            </w:r>
          </w:p>
        </w:tc>
        <w:tc>
          <w:tcPr>
            <w:tcW w:w="1512" w:type="dxa"/>
          </w:tcPr>
          <w:p w14:paraId="3DF8CBE2">
            <w:pPr>
              <w:tabs>
                <w:tab w:val="left" w:pos="407"/>
              </w:tabs>
              <w:spacing w:before="38" w:line="232" w:lineRule="auto"/>
              <w:ind w:left="282" w:right="27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分</w:t>
            </w:r>
            <w:r>
              <w:rPr>
                <w:rFonts w:ascii="宋体" w:hAnsi="宋体" w:eastAsia="宋体" w:cs="宋体"/>
                <w:color w:val="auto"/>
                <w:spacing w:val="-3"/>
                <w:sz w:val="24"/>
                <w:szCs w:val="24"/>
                <w:highlight w:val="none"/>
              </w:rPr>
              <w:t>包承担</w:t>
            </w:r>
            <w:r>
              <w:rPr>
                <w:rFonts w:ascii="宋体" w:hAnsi="宋体" w:eastAsia="宋体" w:cs="宋体"/>
                <w:color w:val="auto"/>
                <w:sz w:val="24"/>
                <w:szCs w:val="24"/>
                <w:highlight w:val="none"/>
              </w:rPr>
              <w:t xml:space="preserve"> </w:t>
            </w:r>
            <w:r>
              <w:rPr>
                <w:rFonts w:ascii="宋体" w:hAnsi="宋体" w:eastAsia="宋体" w:cs="宋体"/>
                <w:color w:val="auto"/>
                <w:spacing w:val="-3"/>
                <w:sz w:val="24"/>
                <w:szCs w:val="24"/>
                <w:highlight w:val="none"/>
              </w:rPr>
              <w:t>主体类型</w:t>
            </w:r>
            <w:r>
              <w:rPr>
                <w:rFonts w:ascii="宋体" w:hAnsi="宋体" w:eastAsia="宋体" w:cs="宋体"/>
                <w:color w:val="auto"/>
                <w:sz w:val="24"/>
                <w:szCs w:val="24"/>
                <w:highlight w:val="none"/>
              </w:rPr>
              <w:t xml:space="preserve"> </w:t>
            </w:r>
            <w:r>
              <w:rPr>
                <w:rFonts w:ascii="宋体" w:hAnsi="宋体" w:eastAsia="宋体" w:cs="宋体"/>
                <w:color w:val="auto"/>
                <w:sz w:val="24"/>
                <w:szCs w:val="24"/>
                <w:highlight w:val="none"/>
              </w:rPr>
              <w:tab/>
            </w:r>
            <w:r>
              <w:rPr>
                <w:rFonts w:ascii="宋体" w:hAnsi="宋体" w:eastAsia="宋体" w:cs="宋体"/>
                <w:color w:val="auto"/>
                <w:spacing w:val="-9"/>
                <w:sz w:val="24"/>
                <w:szCs w:val="24"/>
                <w:highlight w:val="none"/>
              </w:rPr>
              <w:t>(</w:t>
            </w:r>
            <w:r>
              <w:rPr>
                <w:rFonts w:ascii="宋体" w:hAnsi="宋体" w:eastAsia="宋体" w:cs="宋体"/>
                <w:color w:val="auto"/>
                <w:spacing w:val="-6"/>
                <w:sz w:val="24"/>
                <w:szCs w:val="24"/>
                <w:highlight w:val="none"/>
              </w:rPr>
              <w:t>选择)</w:t>
            </w:r>
          </w:p>
        </w:tc>
        <w:tc>
          <w:tcPr>
            <w:tcW w:w="1124" w:type="dxa"/>
          </w:tcPr>
          <w:p w14:paraId="3E58B314">
            <w:pPr>
              <w:spacing w:line="272" w:lineRule="auto"/>
              <w:rPr>
                <w:color w:val="auto"/>
                <w:highlight w:val="none"/>
              </w:rPr>
            </w:pPr>
          </w:p>
          <w:p w14:paraId="683935DC">
            <w:pPr>
              <w:spacing w:before="78" w:line="220" w:lineRule="auto"/>
              <w:ind w:left="99"/>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资</w:t>
            </w:r>
            <w:r>
              <w:rPr>
                <w:rFonts w:ascii="宋体" w:hAnsi="宋体" w:eastAsia="宋体" w:cs="宋体"/>
                <w:color w:val="auto"/>
                <w:spacing w:val="-3"/>
                <w:sz w:val="24"/>
                <w:szCs w:val="24"/>
                <w:highlight w:val="none"/>
              </w:rPr>
              <w:t>质等级</w:t>
            </w:r>
          </w:p>
        </w:tc>
        <w:tc>
          <w:tcPr>
            <w:tcW w:w="1560" w:type="dxa"/>
          </w:tcPr>
          <w:p w14:paraId="351FF8C8">
            <w:pPr>
              <w:spacing w:before="194" w:line="255" w:lineRule="auto"/>
              <w:ind w:left="307" w:right="298" w:firstLine="11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拟</w:t>
            </w:r>
            <w:r>
              <w:rPr>
                <w:rFonts w:ascii="宋体" w:hAnsi="宋体" w:eastAsia="宋体" w:cs="宋体"/>
                <w:color w:val="auto"/>
                <w:spacing w:val="-3"/>
                <w:sz w:val="24"/>
                <w:szCs w:val="24"/>
                <w:highlight w:val="none"/>
              </w:rPr>
              <w:t>分包</w:t>
            </w:r>
            <w:r>
              <w:rPr>
                <w:rFonts w:ascii="宋体" w:hAnsi="宋体" w:eastAsia="宋体" w:cs="宋体"/>
                <w:color w:val="auto"/>
                <w:sz w:val="24"/>
                <w:szCs w:val="24"/>
                <w:highlight w:val="none"/>
              </w:rPr>
              <w:t xml:space="preserve"> </w:t>
            </w:r>
            <w:r>
              <w:rPr>
                <w:rFonts w:ascii="宋体" w:hAnsi="宋体" w:eastAsia="宋体" w:cs="宋体"/>
                <w:color w:val="auto"/>
                <w:spacing w:val="-4"/>
                <w:sz w:val="24"/>
                <w:szCs w:val="24"/>
                <w:highlight w:val="none"/>
              </w:rPr>
              <w:t>合</w:t>
            </w:r>
            <w:r>
              <w:rPr>
                <w:rFonts w:ascii="宋体" w:hAnsi="宋体" w:eastAsia="宋体" w:cs="宋体"/>
                <w:color w:val="auto"/>
                <w:spacing w:val="-3"/>
                <w:sz w:val="24"/>
                <w:szCs w:val="24"/>
                <w:highlight w:val="none"/>
              </w:rPr>
              <w:t>同</w:t>
            </w:r>
            <w:r>
              <w:rPr>
                <w:rFonts w:ascii="宋体" w:hAnsi="宋体" w:eastAsia="宋体" w:cs="宋体"/>
                <w:color w:val="auto"/>
                <w:spacing w:val="-2"/>
                <w:sz w:val="24"/>
                <w:szCs w:val="24"/>
                <w:highlight w:val="none"/>
              </w:rPr>
              <w:t>内容</w:t>
            </w:r>
          </w:p>
        </w:tc>
        <w:tc>
          <w:tcPr>
            <w:tcW w:w="1497" w:type="dxa"/>
          </w:tcPr>
          <w:p w14:paraId="0F31D0BF">
            <w:pPr>
              <w:spacing w:before="40" w:line="219" w:lineRule="auto"/>
              <w:ind w:left="39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拟</w:t>
            </w:r>
            <w:r>
              <w:rPr>
                <w:rFonts w:ascii="宋体" w:hAnsi="宋体" w:eastAsia="宋体" w:cs="宋体"/>
                <w:color w:val="auto"/>
                <w:spacing w:val="-2"/>
                <w:sz w:val="24"/>
                <w:szCs w:val="24"/>
                <w:highlight w:val="none"/>
              </w:rPr>
              <w:t>分包</w:t>
            </w:r>
          </w:p>
          <w:p w14:paraId="36F7C18B">
            <w:pPr>
              <w:spacing w:before="26" w:line="220" w:lineRule="auto"/>
              <w:ind w:left="27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合同金额</w:t>
            </w:r>
          </w:p>
          <w:p w14:paraId="3E0D0947">
            <w:pPr>
              <w:spacing w:before="25" w:line="215" w:lineRule="auto"/>
              <w:ind w:left="43"/>
              <w:rPr>
                <w:rFonts w:ascii="宋体" w:hAnsi="宋体" w:eastAsia="宋体" w:cs="宋体"/>
                <w:color w:val="auto"/>
                <w:sz w:val="24"/>
                <w:szCs w:val="24"/>
                <w:highlight w:val="none"/>
              </w:rPr>
            </w:pPr>
            <w:r>
              <w:rPr>
                <w:rFonts w:ascii="宋体" w:hAnsi="宋体" w:eastAsia="宋体" w:cs="宋体"/>
                <w:color w:val="auto"/>
                <w:spacing w:val="18"/>
                <w:sz w:val="24"/>
                <w:szCs w:val="24"/>
                <w:highlight w:val="none"/>
              </w:rPr>
              <w:t>(</w:t>
            </w:r>
            <w:r>
              <w:rPr>
                <w:rFonts w:ascii="宋体" w:hAnsi="宋体" w:eastAsia="宋体" w:cs="宋体"/>
                <w:color w:val="auto"/>
                <w:spacing w:val="14"/>
                <w:sz w:val="24"/>
                <w:szCs w:val="24"/>
                <w:highlight w:val="none"/>
              </w:rPr>
              <w:t>人民币元)</w:t>
            </w:r>
          </w:p>
        </w:tc>
        <w:tc>
          <w:tcPr>
            <w:tcW w:w="1569" w:type="dxa"/>
          </w:tcPr>
          <w:p w14:paraId="563D064E">
            <w:pPr>
              <w:spacing w:before="39" w:line="222" w:lineRule="auto"/>
              <w:ind w:left="711"/>
              <w:rPr>
                <w:rFonts w:ascii="宋体" w:hAnsi="宋体" w:eastAsia="宋体" w:cs="宋体"/>
                <w:color w:val="auto"/>
                <w:sz w:val="24"/>
                <w:szCs w:val="24"/>
                <w:highlight w:val="none"/>
              </w:rPr>
            </w:pPr>
            <w:r>
              <w:rPr>
                <w:rFonts w:ascii="宋体" w:hAnsi="宋体" w:eastAsia="宋体" w:cs="宋体"/>
                <w:color w:val="auto"/>
                <w:sz w:val="24"/>
                <w:szCs w:val="24"/>
                <w:highlight w:val="none"/>
              </w:rPr>
              <w:t>占</w:t>
            </w:r>
          </w:p>
          <w:p w14:paraId="692F1EDE">
            <w:pPr>
              <w:spacing w:before="24" w:line="220" w:lineRule="auto"/>
              <w:ind w:left="192"/>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1536" w14:cap="flat" w14:cmpd="sng" w14:algn="ctr">
                  <w14:solidFill>
                    <w14:srgbClr w14:val="000000"/>
                  </w14:solidFill>
                  <w14:prstDash w14:val="solid"/>
                  <w14:miter w14:val="0"/>
                </w14:textOutline>
              </w:rPr>
              <w:t>合</w:t>
            </w:r>
            <w:r>
              <w:rPr>
                <w:rFonts w:ascii="宋体" w:hAnsi="宋体" w:eastAsia="宋体" w:cs="宋体"/>
                <w:color w:val="auto"/>
                <w:spacing w:val="-1"/>
                <w:sz w:val="24"/>
                <w:szCs w:val="24"/>
                <w:highlight w:val="none"/>
                <w14:textOutline w14:w="1536" w14:cap="flat" w14:cmpd="sng" w14:algn="ctr">
                  <w14:solidFill>
                    <w14:srgbClr w14:val="000000"/>
                  </w14:solidFill>
                  <w14:prstDash w14:val="solid"/>
                  <w14:miter w14:val="0"/>
                </w14:textOutline>
              </w:rPr>
              <w:t>同金额的</w:t>
            </w:r>
          </w:p>
          <w:p w14:paraId="5DFEA44D">
            <w:pPr>
              <w:spacing w:before="25" w:line="215" w:lineRule="auto"/>
              <w:ind w:left="222"/>
              <w:rPr>
                <w:rFonts w:ascii="宋体" w:hAnsi="宋体" w:eastAsia="宋体" w:cs="宋体"/>
                <w:color w:val="auto"/>
                <w:sz w:val="24"/>
                <w:szCs w:val="24"/>
                <w:highlight w:val="none"/>
              </w:rPr>
            </w:pPr>
            <w:r>
              <w:rPr>
                <w:rFonts w:ascii="宋体" w:hAnsi="宋体" w:eastAsia="宋体" w:cs="宋体"/>
                <w:color w:val="auto"/>
                <w:spacing w:val="20"/>
                <w:sz w:val="24"/>
                <w:szCs w:val="24"/>
                <w:highlight w:val="none"/>
              </w:rPr>
              <w:t>比例(</w:t>
            </w:r>
            <w:r>
              <w:rPr>
                <w:color w:val="auto"/>
                <w:spacing w:val="20"/>
                <w:sz w:val="24"/>
                <w:szCs w:val="24"/>
                <w:highlight w:val="none"/>
              </w:rPr>
              <w:t>%</w:t>
            </w:r>
            <w:r>
              <w:rPr>
                <w:rFonts w:ascii="宋体" w:hAnsi="宋体" w:eastAsia="宋体" w:cs="宋体"/>
                <w:color w:val="auto"/>
                <w:spacing w:val="19"/>
                <w:sz w:val="24"/>
                <w:szCs w:val="24"/>
                <w:highlight w:val="none"/>
              </w:rPr>
              <w:t>)</w:t>
            </w:r>
          </w:p>
        </w:tc>
      </w:tr>
      <w:tr w14:paraId="392B7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461" w:type="dxa"/>
          </w:tcPr>
          <w:p w14:paraId="0B7A962D">
            <w:pPr>
              <w:spacing w:line="299" w:lineRule="auto"/>
              <w:rPr>
                <w:color w:val="auto"/>
                <w:highlight w:val="none"/>
              </w:rPr>
            </w:pPr>
          </w:p>
          <w:p w14:paraId="5956FAAC">
            <w:pPr>
              <w:spacing w:before="69" w:line="199" w:lineRule="auto"/>
              <w:ind w:left="177"/>
              <w:rPr>
                <w:color w:val="auto"/>
                <w:sz w:val="24"/>
                <w:szCs w:val="24"/>
                <w:highlight w:val="none"/>
              </w:rPr>
            </w:pPr>
            <w:r>
              <w:rPr>
                <w:color w:val="auto"/>
                <w:sz w:val="24"/>
                <w:szCs w:val="24"/>
                <w:highlight w:val="none"/>
              </w:rPr>
              <w:t>1</w:t>
            </w:r>
          </w:p>
        </w:tc>
        <w:tc>
          <w:tcPr>
            <w:tcW w:w="1286" w:type="dxa"/>
          </w:tcPr>
          <w:p w14:paraId="5C1AB3DD">
            <w:pPr>
              <w:rPr>
                <w:color w:val="auto"/>
                <w:highlight w:val="none"/>
              </w:rPr>
            </w:pPr>
          </w:p>
        </w:tc>
        <w:tc>
          <w:tcPr>
            <w:tcW w:w="1512" w:type="dxa"/>
          </w:tcPr>
          <w:p w14:paraId="40983606">
            <w:pPr>
              <w:spacing w:before="37" w:line="221" w:lineRule="auto"/>
              <w:ind w:left="134"/>
              <w:rPr>
                <w:rFonts w:ascii="宋体" w:hAnsi="宋体" w:eastAsia="宋体" w:cs="宋体"/>
                <w:color w:val="auto"/>
                <w:sz w:val="24"/>
                <w:szCs w:val="24"/>
                <w:highlight w:val="none"/>
              </w:rPr>
            </w:pPr>
            <w:r>
              <w:rPr>
                <w:color w:val="auto"/>
                <w:spacing w:val="12"/>
                <w:sz w:val="24"/>
                <w:szCs w:val="24"/>
                <w:highlight w:val="none"/>
              </w:rPr>
              <w:t>□</w:t>
            </w:r>
            <w:r>
              <w:rPr>
                <w:rFonts w:ascii="宋体" w:hAnsi="宋体" w:eastAsia="宋体" w:cs="宋体"/>
                <w:color w:val="auto"/>
                <w:spacing w:val="12"/>
                <w:sz w:val="24"/>
                <w:szCs w:val="24"/>
                <w:highlight w:val="none"/>
              </w:rPr>
              <w:t>中型企</w:t>
            </w:r>
            <w:r>
              <w:rPr>
                <w:rFonts w:ascii="宋体" w:hAnsi="宋体" w:eastAsia="宋体" w:cs="宋体"/>
                <w:color w:val="auto"/>
                <w:spacing w:val="11"/>
                <w:sz w:val="24"/>
                <w:szCs w:val="24"/>
                <w:highlight w:val="none"/>
              </w:rPr>
              <w:t>业</w:t>
            </w:r>
          </w:p>
          <w:p w14:paraId="3DAC0817">
            <w:pPr>
              <w:spacing w:before="22" w:line="220" w:lineRule="auto"/>
              <w:ind w:left="134"/>
              <w:rPr>
                <w:rFonts w:ascii="宋体" w:hAnsi="宋体" w:eastAsia="宋体" w:cs="宋体"/>
                <w:color w:val="auto"/>
                <w:sz w:val="24"/>
                <w:szCs w:val="24"/>
                <w:highlight w:val="none"/>
              </w:rPr>
            </w:pPr>
            <w:r>
              <w:rPr>
                <w:color w:val="auto"/>
                <w:spacing w:val="12"/>
                <w:sz w:val="24"/>
                <w:szCs w:val="24"/>
                <w:highlight w:val="none"/>
              </w:rPr>
              <w:t>□</w:t>
            </w:r>
            <w:r>
              <w:rPr>
                <w:rFonts w:ascii="宋体" w:hAnsi="宋体" w:eastAsia="宋体" w:cs="宋体"/>
                <w:color w:val="auto"/>
                <w:spacing w:val="12"/>
                <w:sz w:val="24"/>
                <w:szCs w:val="24"/>
                <w:highlight w:val="none"/>
              </w:rPr>
              <w:t>小微企</w:t>
            </w:r>
            <w:r>
              <w:rPr>
                <w:rFonts w:ascii="宋体" w:hAnsi="宋体" w:eastAsia="宋体" w:cs="宋体"/>
                <w:color w:val="auto"/>
                <w:spacing w:val="11"/>
                <w:sz w:val="24"/>
                <w:szCs w:val="24"/>
                <w:highlight w:val="none"/>
              </w:rPr>
              <w:t>业</w:t>
            </w:r>
          </w:p>
          <w:p w14:paraId="39A53483">
            <w:pPr>
              <w:spacing w:before="25" w:line="214" w:lineRule="auto"/>
              <w:ind w:left="374"/>
              <w:rPr>
                <w:rFonts w:ascii="宋体" w:hAnsi="宋体" w:eastAsia="宋体" w:cs="宋体"/>
                <w:color w:val="auto"/>
                <w:sz w:val="24"/>
                <w:szCs w:val="24"/>
                <w:highlight w:val="none"/>
              </w:rPr>
            </w:pPr>
            <w:r>
              <w:rPr>
                <w:color w:val="auto"/>
                <w:spacing w:val="21"/>
                <w:sz w:val="24"/>
                <w:szCs w:val="24"/>
                <w:highlight w:val="none"/>
              </w:rPr>
              <w:t>□</w:t>
            </w:r>
            <w:r>
              <w:rPr>
                <w:rFonts w:ascii="宋体" w:hAnsi="宋体" w:eastAsia="宋体" w:cs="宋体"/>
                <w:color w:val="auto"/>
                <w:spacing w:val="19"/>
                <w:sz w:val="24"/>
                <w:szCs w:val="24"/>
                <w:highlight w:val="none"/>
              </w:rPr>
              <w:t>其他</w:t>
            </w:r>
          </w:p>
        </w:tc>
        <w:tc>
          <w:tcPr>
            <w:tcW w:w="1124" w:type="dxa"/>
          </w:tcPr>
          <w:p w14:paraId="65DA660B">
            <w:pPr>
              <w:rPr>
                <w:color w:val="auto"/>
                <w:highlight w:val="none"/>
              </w:rPr>
            </w:pPr>
          </w:p>
        </w:tc>
        <w:tc>
          <w:tcPr>
            <w:tcW w:w="1560" w:type="dxa"/>
          </w:tcPr>
          <w:p w14:paraId="57BDA8C3">
            <w:pPr>
              <w:rPr>
                <w:color w:val="auto"/>
                <w:highlight w:val="none"/>
              </w:rPr>
            </w:pPr>
          </w:p>
        </w:tc>
        <w:tc>
          <w:tcPr>
            <w:tcW w:w="1497" w:type="dxa"/>
          </w:tcPr>
          <w:p w14:paraId="7733DCF6">
            <w:pPr>
              <w:rPr>
                <w:color w:val="auto"/>
                <w:highlight w:val="none"/>
              </w:rPr>
            </w:pPr>
          </w:p>
        </w:tc>
        <w:tc>
          <w:tcPr>
            <w:tcW w:w="1569" w:type="dxa"/>
          </w:tcPr>
          <w:p w14:paraId="0A6C6091">
            <w:pPr>
              <w:rPr>
                <w:color w:val="auto"/>
                <w:highlight w:val="none"/>
              </w:rPr>
            </w:pPr>
          </w:p>
        </w:tc>
      </w:tr>
      <w:tr w14:paraId="00DD0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461" w:type="dxa"/>
          </w:tcPr>
          <w:p w14:paraId="128EE834">
            <w:pPr>
              <w:spacing w:line="300" w:lineRule="auto"/>
              <w:rPr>
                <w:color w:val="auto"/>
                <w:highlight w:val="none"/>
              </w:rPr>
            </w:pPr>
          </w:p>
          <w:p w14:paraId="3F8C84DA">
            <w:pPr>
              <w:spacing w:before="69" w:line="201" w:lineRule="auto"/>
              <w:ind w:left="168"/>
              <w:rPr>
                <w:color w:val="auto"/>
                <w:sz w:val="24"/>
                <w:szCs w:val="24"/>
                <w:highlight w:val="none"/>
              </w:rPr>
            </w:pPr>
            <w:r>
              <w:rPr>
                <w:color w:val="auto"/>
                <w:spacing w:val="1"/>
                <w:sz w:val="24"/>
                <w:szCs w:val="24"/>
                <w:highlight w:val="none"/>
              </w:rPr>
              <w:t>2</w:t>
            </w:r>
          </w:p>
        </w:tc>
        <w:tc>
          <w:tcPr>
            <w:tcW w:w="1286" w:type="dxa"/>
          </w:tcPr>
          <w:p w14:paraId="52EB9196">
            <w:pPr>
              <w:rPr>
                <w:color w:val="auto"/>
                <w:highlight w:val="none"/>
              </w:rPr>
            </w:pPr>
          </w:p>
        </w:tc>
        <w:tc>
          <w:tcPr>
            <w:tcW w:w="1512" w:type="dxa"/>
          </w:tcPr>
          <w:p w14:paraId="0AE002E3">
            <w:pPr>
              <w:spacing w:before="38" w:line="221" w:lineRule="auto"/>
              <w:ind w:left="134"/>
              <w:rPr>
                <w:rFonts w:ascii="宋体" w:hAnsi="宋体" w:eastAsia="宋体" w:cs="宋体"/>
                <w:color w:val="auto"/>
                <w:sz w:val="24"/>
                <w:szCs w:val="24"/>
                <w:highlight w:val="none"/>
              </w:rPr>
            </w:pPr>
            <w:r>
              <w:rPr>
                <w:color w:val="auto"/>
                <w:spacing w:val="12"/>
                <w:sz w:val="24"/>
                <w:szCs w:val="24"/>
                <w:highlight w:val="none"/>
              </w:rPr>
              <w:t>□</w:t>
            </w:r>
            <w:r>
              <w:rPr>
                <w:rFonts w:ascii="宋体" w:hAnsi="宋体" w:eastAsia="宋体" w:cs="宋体"/>
                <w:color w:val="auto"/>
                <w:spacing w:val="12"/>
                <w:sz w:val="24"/>
                <w:szCs w:val="24"/>
                <w:highlight w:val="none"/>
              </w:rPr>
              <w:t>中型企</w:t>
            </w:r>
            <w:r>
              <w:rPr>
                <w:rFonts w:ascii="宋体" w:hAnsi="宋体" w:eastAsia="宋体" w:cs="宋体"/>
                <w:color w:val="auto"/>
                <w:spacing w:val="11"/>
                <w:sz w:val="24"/>
                <w:szCs w:val="24"/>
                <w:highlight w:val="none"/>
              </w:rPr>
              <w:t>业</w:t>
            </w:r>
          </w:p>
          <w:p w14:paraId="7A3D2BD9">
            <w:pPr>
              <w:spacing w:before="25" w:line="220" w:lineRule="auto"/>
              <w:ind w:left="134"/>
              <w:rPr>
                <w:rFonts w:ascii="宋体" w:hAnsi="宋体" w:eastAsia="宋体" w:cs="宋体"/>
                <w:color w:val="auto"/>
                <w:sz w:val="24"/>
                <w:szCs w:val="24"/>
                <w:highlight w:val="none"/>
              </w:rPr>
            </w:pPr>
            <w:r>
              <w:rPr>
                <w:color w:val="auto"/>
                <w:spacing w:val="12"/>
                <w:sz w:val="24"/>
                <w:szCs w:val="24"/>
                <w:highlight w:val="none"/>
              </w:rPr>
              <w:t>□</w:t>
            </w:r>
            <w:r>
              <w:rPr>
                <w:rFonts w:ascii="宋体" w:hAnsi="宋体" w:eastAsia="宋体" w:cs="宋体"/>
                <w:color w:val="auto"/>
                <w:spacing w:val="12"/>
                <w:sz w:val="24"/>
                <w:szCs w:val="24"/>
                <w:highlight w:val="none"/>
              </w:rPr>
              <w:t>小微企</w:t>
            </w:r>
            <w:r>
              <w:rPr>
                <w:rFonts w:ascii="宋体" w:hAnsi="宋体" w:eastAsia="宋体" w:cs="宋体"/>
                <w:color w:val="auto"/>
                <w:spacing w:val="11"/>
                <w:sz w:val="24"/>
                <w:szCs w:val="24"/>
                <w:highlight w:val="none"/>
              </w:rPr>
              <w:t>业</w:t>
            </w:r>
          </w:p>
          <w:p w14:paraId="25E4B7C1">
            <w:pPr>
              <w:spacing w:before="23" w:line="214" w:lineRule="auto"/>
              <w:ind w:left="374"/>
              <w:rPr>
                <w:rFonts w:ascii="宋体" w:hAnsi="宋体" w:eastAsia="宋体" w:cs="宋体"/>
                <w:color w:val="auto"/>
                <w:sz w:val="24"/>
                <w:szCs w:val="24"/>
                <w:highlight w:val="none"/>
              </w:rPr>
            </w:pPr>
            <w:r>
              <w:rPr>
                <w:color w:val="auto"/>
                <w:spacing w:val="21"/>
                <w:sz w:val="24"/>
                <w:szCs w:val="24"/>
                <w:highlight w:val="none"/>
              </w:rPr>
              <w:t>□</w:t>
            </w:r>
            <w:r>
              <w:rPr>
                <w:rFonts w:ascii="宋体" w:hAnsi="宋体" w:eastAsia="宋体" w:cs="宋体"/>
                <w:color w:val="auto"/>
                <w:spacing w:val="19"/>
                <w:sz w:val="24"/>
                <w:szCs w:val="24"/>
                <w:highlight w:val="none"/>
              </w:rPr>
              <w:t>其他</w:t>
            </w:r>
          </w:p>
        </w:tc>
        <w:tc>
          <w:tcPr>
            <w:tcW w:w="1124" w:type="dxa"/>
          </w:tcPr>
          <w:p w14:paraId="239CD951">
            <w:pPr>
              <w:rPr>
                <w:color w:val="auto"/>
                <w:highlight w:val="none"/>
              </w:rPr>
            </w:pPr>
          </w:p>
        </w:tc>
        <w:tc>
          <w:tcPr>
            <w:tcW w:w="1560" w:type="dxa"/>
          </w:tcPr>
          <w:p w14:paraId="6FBF21E3">
            <w:pPr>
              <w:rPr>
                <w:color w:val="auto"/>
                <w:highlight w:val="none"/>
              </w:rPr>
            </w:pPr>
          </w:p>
        </w:tc>
        <w:tc>
          <w:tcPr>
            <w:tcW w:w="1497" w:type="dxa"/>
          </w:tcPr>
          <w:p w14:paraId="6F2D44F2">
            <w:pPr>
              <w:rPr>
                <w:color w:val="auto"/>
                <w:highlight w:val="none"/>
              </w:rPr>
            </w:pPr>
          </w:p>
        </w:tc>
        <w:tc>
          <w:tcPr>
            <w:tcW w:w="1569" w:type="dxa"/>
          </w:tcPr>
          <w:p w14:paraId="158D62FC">
            <w:pPr>
              <w:rPr>
                <w:color w:val="auto"/>
                <w:highlight w:val="none"/>
              </w:rPr>
            </w:pPr>
          </w:p>
        </w:tc>
      </w:tr>
      <w:tr w14:paraId="2395F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61" w:type="dxa"/>
          </w:tcPr>
          <w:p w14:paraId="49D62DFE">
            <w:pPr>
              <w:spacing w:line="295" w:lineRule="auto"/>
              <w:rPr>
                <w:color w:val="auto"/>
                <w:highlight w:val="none"/>
              </w:rPr>
            </w:pPr>
          </w:p>
          <w:p w14:paraId="2DBDE15D">
            <w:pPr>
              <w:spacing w:before="69" w:line="81" w:lineRule="exact"/>
              <w:ind w:left="135"/>
              <w:rPr>
                <w:color w:val="auto"/>
                <w:sz w:val="24"/>
                <w:szCs w:val="24"/>
                <w:highlight w:val="none"/>
              </w:rPr>
            </w:pPr>
            <w:r>
              <w:rPr>
                <w:color w:val="auto"/>
                <w:position w:val="1"/>
                <w:sz w:val="24"/>
                <w:szCs w:val="24"/>
                <w:highlight w:val="none"/>
              </w:rPr>
              <w:t>…</w:t>
            </w:r>
          </w:p>
        </w:tc>
        <w:tc>
          <w:tcPr>
            <w:tcW w:w="1286" w:type="dxa"/>
          </w:tcPr>
          <w:p w14:paraId="1C1A3A6A">
            <w:pPr>
              <w:rPr>
                <w:color w:val="auto"/>
                <w:highlight w:val="none"/>
              </w:rPr>
            </w:pPr>
          </w:p>
        </w:tc>
        <w:tc>
          <w:tcPr>
            <w:tcW w:w="1512" w:type="dxa"/>
          </w:tcPr>
          <w:p w14:paraId="58DB0BD3">
            <w:pPr>
              <w:rPr>
                <w:color w:val="auto"/>
                <w:highlight w:val="none"/>
              </w:rPr>
            </w:pPr>
          </w:p>
        </w:tc>
        <w:tc>
          <w:tcPr>
            <w:tcW w:w="1124" w:type="dxa"/>
          </w:tcPr>
          <w:p w14:paraId="461B94A8">
            <w:pPr>
              <w:rPr>
                <w:color w:val="auto"/>
                <w:highlight w:val="none"/>
              </w:rPr>
            </w:pPr>
          </w:p>
        </w:tc>
        <w:tc>
          <w:tcPr>
            <w:tcW w:w="1560" w:type="dxa"/>
          </w:tcPr>
          <w:p w14:paraId="6DD287B8">
            <w:pPr>
              <w:rPr>
                <w:color w:val="auto"/>
                <w:highlight w:val="none"/>
              </w:rPr>
            </w:pPr>
          </w:p>
        </w:tc>
        <w:tc>
          <w:tcPr>
            <w:tcW w:w="1497" w:type="dxa"/>
          </w:tcPr>
          <w:p w14:paraId="529EA668">
            <w:pPr>
              <w:rPr>
                <w:color w:val="auto"/>
                <w:highlight w:val="none"/>
              </w:rPr>
            </w:pPr>
          </w:p>
        </w:tc>
        <w:tc>
          <w:tcPr>
            <w:tcW w:w="1569" w:type="dxa"/>
          </w:tcPr>
          <w:p w14:paraId="75C0EC8C">
            <w:pPr>
              <w:rPr>
                <w:color w:val="auto"/>
                <w:highlight w:val="none"/>
              </w:rPr>
            </w:pPr>
          </w:p>
        </w:tc>
      </w:tr>
      <w:tr w14:paraId="2DE84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5943" w:type="dxa"/>
            <w:gridSpan w:val="5"/>
          </w:tcPr>
          <w:p w14:paraId="134F1B25">
            <w:pPr>
              <w:spacing w:before="193" w:line="222" w:lineRule="auto"/>
              <w:ind w:right="91"/>
              <w:jc w:val="right"/>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合</w:t>
            </w:r>
            <w:r>
              <w:rPr>
                <w:rFonts w:ascii="宋体" w:hAnsi="宋体" w:eastAsia="宋体" w:cs="宋体"/>
                <w:color w:val="auto"/>
                <w:spacing w:val="-14"/>
                <w:sz w:val="24"/>
                <w:szCs w:val="24"/>
                <w:highlight w:val="none"/>
              </w:rPr>
              <w:t>计：</w:t>
            </w:r>
          </w:p>
        </w:tc>
        <w:tc>
          <w:tcPr>
            <w:tcW w:w="1497" w:type="dxa"/>
          </w:tcPr>
          <w:p w14:paraId="1B7F26F7">
            <w:pPr>
              <w:rPr>
                <w:color w:val="auto"/>
                <w:highlight w:val="none"/>
              </w:rPr>
            </w:pPr>
          </w:p>
        </w:tc>
        <w:tc>
          <w:tcPr>
            <w:tcW w:w="1569" w:type="dxa"/>
          </w:tcPr>
          <w:p w14:paraId="771D93FD">
            <w:pPr>
              <w:rPr>
                <w:color w:val="auto"/>
                <w:highlight w:val="none"/>
              </w:rPr>
            </w:pPr>
          </w:p>
        </w:tc>
      </w:tr>
    </w:tbl>
    <w:p w14:paraId="1F4167A4">
      <w:pPr>
        <w:spacing w:line="272" w:lineRule="auto"/>
        <w:rPr>
          <w:color w:val="auto"/>
          <w:highlight w:val="none"/>
        </w:rPr>
      </w:pPr>
    </w:p>
    <w:p w14:paraId="797D984B">
      <w:pPr>
        <w:spacing w:line="272" w:lineRule="auto"/>
        <w:rPr>
          <w:color w:val="auto"/>
          <w:highlight w:val="none"/>
        </w:rPr>
      </w:pPr>
    </w:p>
    <w:p w14:paraId="39C53F6A">
      <w:pPr>
        <w:spacing w:line="272" w:lineRule="auto"/>
        <w:rPr>
          <w:color w:val="auto"/>
          <w:highlight w:val="none"/>
        </w:rPr>
      </w:pPr>
    </w:p>
    <w:p w14:paraId="56202F6D">
      <w:pPr>
        <w:spacing w:before="79" w:line="219" w:lineRule="auto"/>
        <w:ind w:right="41"/>
        <w:jc w:val="right"/>
        <w:rPr>
          <w:color w:val="auto"/>
          <w:sz w:val="24"/>
          <w:szCs w:val="24"/>
          <w:highlight w:val="none"/>
        </w:rPr>
      </w:pPr>
      <w:r>
        <w:rPr>
          <w:rFonts w:ascii="宋体" w:hAnsi="宋体" w:eastAsia="宋体" w:cs="宋体"/>
          <w:color w:val="auto"/>
          <w:spacing w:val="-2"/>
          <w:sz w:val="24"/>
          <w:szCs w:val="24"/>
          <w:highlight w:val="none"/>
        </w:rPr>
        <w:t>投标人名称(加盖公章)：</w:t>
      </w:r>
      <w:r>
        <w:rPr>
          <w:color w:val="auto"/>
          <w:spacing w:val="-2"/>
          <w:sz w:val="24"/>
          <w:szCs w:val="24"/>
          <w:highlight w:val="none"/>
        </w:rPr>
        <w:t>_____</w:t>
      </w:r>
      <w:r>
        <w:rPr>
          <w:color w:val="auto"/>
          <w:spacing w:val="-1"/>
          <w:sz w:val="24"/>
          <w:szCs w:val="24"/>
          <w:highlight w:val="none"/>
        </w:rPr>
        <w:t>_______</w:t>
      </w:r>
    </w:p>
    <w:p w14:paraId="666D31CD">
      <w:pPr>
        <w:spacing w:line="360" w:lineRule="auto"/>
        <w:ind w:firstLine="5688"/>
        <w:rPr>
          <w:rFonts w:ascii="宋体" w:hAnsi="宋体" w:eastAsia="宋体" w:cs="宋体"/>
          <w:color w:val="auto"/>
          <w:sz w:val="24"/>
          <w:szCs w:val="24"/>
          <w:highlight w:val="none"/>
        </w:rPr>
      </w:pPr>
      <w:r>
        <w:rPr>
          <w:rFonts w:ascii="宋体" w:hAnsi="宋体" w:eastAsia="宋体" w:cs="宋体"/>
          <w:color w:val="auto"/>
          <w:spacing w:val="-35"/>
          <w:sz w:val="24"/>
          <w:szCs w:val="24"/>
          <w:highlight w:val="none"/>
        </w:rPr>
        <w:t>日</w:t>
      </w:r>
      <w:r>
        <w:rPr>
          <w:rFonts w:ascii="宋体" w:hAnsi="宋体" w:eastAsia="宋体" w:cs="宋体"/>
          <w:color w:val="auto"/>
          <w:spacing w:val="-18"/>
          <w:sz w:val="24"/>
          <w:szCs w:val="24"/>
          <w:highlight w:val="none"/>
        </w:rPr>
        <w:t xml:space="preserve">期： </w:t>
      </w:r>
      <w:r>
        <w:rPr>
          <w:color w:val="auto"/>
          <w:spacing w:val="-18"/>
          <w:sz w:val="24"/>
          <w:szCs w:val="24"/>
          <w:highlight w:val="none"/>
        </w:rPr>
        <w:t>_____</w:t>
      </w:r>
      <w:r>
        <w:rPr>
          <w:rFonts w:ascii="宋体" w:hAnsi="宋体" w:eastAsia="宋体" w:cs="宋体"/>
          <w:color w:val="auto"/>
          <w:spacing w:val="-18"/>
          <w:sz w:val="24"/>
          <w:szCs w:val="24"/>
          <w:highlight w:val="none"/>
        </w:rPr>
        <w:t>年</w:t>
      </w:r>
      <w:r>
        <w:rPr>
          <w:color w:val="auto"/>
          <w:spacing w:val="-18"/>
          <w:sz w:val="24"/>
          <w:szCs w:val="24"/>
          <w:highlight w:val="none"/>
        </w:rPr>
        <w:t>______</w:t>
      </w:r>
      <w:r>
        <w:rPr>
          <w:rFonts w:ascii="宋体" w:hAnsi="宋体" w:eastAsia="宋体" w:cs="宋体"/>
          <w:color w:val="auto"/>
          <w:spacing w:val="-18"/>
          <w:sz w:val="24"/>
          <w:szCs w:val="24"/>
          <w:highlight w:val="none"/>
        </w:rPr>
        <w:t>月</w:t>
      </w:r>
      <w:r>
        <w:rPr>
          <w:color w:val="auto"/>
          <w:spacing w:val="-18"/>
          <w:sz w:val="24"/>
          <w:szCs w:val="24"/>
          <w:highlight w:val="none"/>
        </w:rPr>
        <w:t xml:space="preserve">______ </w:t>
      </w:r>
      <w:r>
        <w:rPr>
          <w:rFonts w:ascii="宋体" w:hAnsi="宋体" w:eastAsia="宋体" w:cs="宋体"/>
          <w:color w:val="auto"/>
          <w:spacing w:val="-18"/>
          <w:sz w:val="24"/>
          <w:szCs w:val="24"/>
          <w:highlight w:val="none"/>
        </w:rPr>
        <w:t>日</w:t>
      </w:r>
      <w:r>
        <w:rPr>
          <w:rFonts w:ascii="宋体" w:hAnsi="宋体" w:eastAsia="宋体" w:cs="宋体"/>
          <w:color w:val="auto"/>
          <w:sz w:val="24"/>
          <w:szCs w:val="24"/>
          <w:highlight w:val="none"/>
        </w:rPr>
        <w:t xml:space="preserve"> </w:t>
      </w:r>
      <w:r>
        <w:rPr>
          <w:rFonts w:hint="eastAsia" w:ascii="宋体" w:hAnsi="宋体" w:eastAsia="宋体" w:cs="宋体"/>
          <w:color w:val="auto"/>
          <w:spacing w:val="-17"/>
          <w:sz w:val="24"/>
          <w:szCs w:val="24"/>
          <w:highlight w:val="none"/>
        </w:rPr>
        <w:t>注</w:t>
      </w:r>
      <w:r>
        <w:rPr>
          <w:rFonts w:hint="eastAsia" w:ascii="宋体" w:hAnsi="宋体" w:eastAsia="宋体" w:cs="宋体"/>
          <w:color w:val="auto"/>
          <w:spacing w:val="-16"/>
          <w:sz w:val="24"/>
          <w:szCs w:val="24"/>
          <w:highlight w:val="none"/>
        </w:rPr>
        <w:t>：</w:t>
      </w:r>
    </w:p>
    <w:p w14:paraId="0A569EC7">
      <w:pPr>
        <w:spacing w:line="360" w:lineRule="auto"/>
        <w:ind w:firstLine="15"/>
        <w:rPr>
          <w:rFonts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1.如</w:t>
      </w:r>
      <w:r>
        <w:rPr>
          <w:rFonts w:hint="eastAsia" w:ascii="宋体" w:hAnsi="宋体" w:eastAsia="宋体" w:cs="宋体"/>
          <w:color w:val="auto"/>
          <w:spacing w:val="8"/>
          <w:sz w:val="24"/>
          <w:szCs w:val="24"/>
          <w:highlight w:val="none"/>
        </w:rPr>
        <w:t>本</w:t>
      </w:r>
      <w:r>
        <w:rPr>
          <w:rFonts w:hint="eastAsia" w:ascii="宋体" w:hAnsi="宋体" w:eastAsia="宋体" w:cs="宋体"/>
          <w:color w:val="auto"/>
          <w:spacing w:val="5"/>
          <w:sz w:val="24"/>
          <w:szCs w:val="24"/>
          <w:highlight w:val="none"/>
        </w:rPr>
        <w:t>项目(包)允许分包，且投标人拟进行分包时，必须提供；如未提供，或提供</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了但未填写分包承担主体名</w:t>
      </w:r>
      <w:r>
        <w:rPr>
          <w:rFonts w:hint="eastAsia" w:ascii="宋体" w:hAnsi="宋体" w:eastAsia="宋体" w:cs="宋体"/>
          <w:color w:val="auto"/>
          <w:spacing w:val="-3"/>
          <w:sz w:val="24"/>
          <w:szCs w:val="24"/>
          <w:highlight w:val="none"/>
        </w:rPr>
        <w:t>称</w:t>
      </w:r>
      <w:r>
        <w:rPr>
          <w:rFonts w:hint="eastAsia" w:ascii="宋体" w:hAnsi="宋体" w:eastAsia="宋体" w:cs="宋体"/>
          <w:color w:val="auto"/>
          <w:spacing w:val="-2"/>
          <w:sz w:val="24"/>
          <w:szCs w:val="24"/>
          <w:highlight w:val="none"/>
        </w:rPr>
        <w:t>、拟分包合同内容、拟分包合同金额，</w:t>
      </w:r>
      <w:r>
        <w:rPr>
          <w:rFonts w:hint="eastAsia" w:ascii="宋体" w:hAnsi="宋体" w:eastAsia="宋体" w:cs="宋体"/>
          <w:color w:val="auto"/>
          <w:spacing w:val="-2"/>
          <w:sz w:val="24"/>
          <w:szCs w:val="24"/>
          <w:highlight w:val="none"/>
          <w14:textOutline w14:w="1536" w14:cap="flat" w14:cmpd="sng" w14:algn="ctr">
            <w14:solidFill>
              <w14:srgbClr w14:val="000000"/>
            </w14:solidFill>
            <w14:prstDash w14:val="solid"/>
            <w14:miter w14:val="0"/>
          </w14:textOutline>
        </w:rPr>
        <w:t>投标无效</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2.如本招标文</w:t>
      </w:r>
      <w:r>
        <w:rPr>
          <w:rFonts w:hint="eastAsia" w:ascii="宋体" w:hAnsi="宋体" w:eastAsia="宋体" w:cs="宋体"/>
          <w:color w:val="auto"/>
          <w:spacing w:val="-7"/>
          <w:sz w:val="24"/>
          <w:szCs w:val="24"/>
          <w:highlight w:val="none"/>
        </w:rPr>
        <w:t>件</w:t>
      </w:r>
      <w:r>
        <w:rPr>
          <w:rFonts w:hint="eastAsia" w:ascii="宋体" w:hAnsi="宋体" w:eastAsia="宋体" w:cs="宋体"/>
          <w:color w:val="auto"/>
          <w:spacing w:val="-4"/>
          <w:sz w:val="24"/>
          <w:szCs w:val="24"/>
          <w:highlight w:val="none"/>
        </w:rPr>
        <w:t>《投标人须知资料表》载明本项目分包承担主体应具备的相应资质条件，</w:t>
      </w:r>
      <w:r>
        <w:rPr>
          <w:rFonts w:hint="eastAsia" w:ascii="宋体" w:hAnsi="宋体" w:eastAsia="宋体" w:cs="宋体"/>
          <w:color w:val="auto"/>
          <w:spacing w:val="-14"/>
          <w:sz w:val="24"/>
          <w:szCs w:val="24"/>
          <w:highlight w:val="none"/>
        </w:rPr>
        <w:t>则投标</w:t>
      </w:r>
      <w:r>
        <w:rPr>
          <w:rFonts w:hint="eastAsia" w:ascii="宋体" w:hAnsi="宋体" w:eastAsia="宋体" w:cs="宋体"/>
          <w:color w:val="auto"/>
          <w:spacing w:val="-8"/>
          <w:sz w:val="24"/>
          <w:szCs w:val="24"/>
          <w:highlight w:val="none"/>
        </w:rPr>
        <w:t>人</w:t>
      </w:r>
      <w:r>
        <w:rPr>
          <w:rFonts w:hint="eastAsia" w:ascii="宋体" w:hAnsi="宋体" w:eastAsia="宋体" w:cs="宋体"/>
          <w:color w:val="auto"/>
          <w:spacing w:val="-7"/>
          <w:sz w:val="24"/>
          <w:szCs w:val="24"/>
          <w:highlight w:val="none"/>
        </w:rPr>
        <w:t>须在本表中列明分包承担主体的资质等级，并后附资质证书，否则</w:t>
      </w:r>
      <w:r>
        <w:rPr>
          <w:rFonts w:hint="eastAsia" w:ascii="宋体" w:hAnsi="宋体" w:eastAsia="宋体" w:cs="宋体"/>
          <w:color w:val="auto"/>
          <w:spacing w:val="-7"/>
          <w:sz w:val="24"/>
          <w:szCs w:val="24"/>
          <w:highlight w:val="none"/>
          <w14:textOutline w14:w="1536" w14:cap="flat" w14:cmpd="sng" w14:algn="ctr">
            <w14:solidFill>
              <w14:srgbClr w14:val="000000"/>
            </w14:solidFill>
            <w14:prstDash w14:val="solid"/>
            <w14:miter w14:val="0"/>
          </w14:textOutline>
        </w:rPr>
        <w:t>投标</w:t>
      </w:r>
      <w:r>
        <w:rPr>
          <w:rFonts w:hint="eastAsia" w:ascii="宋体" w:hAnsi="宋体" w:eastAsia="宋体" w:cs="宋体"/>
          <w:color w:val="auto"/>
          <w:spacing w:val="-6"/>
          <w:sz w:val="24"/>
          <w:szCs w:val="24"/>
          <w:highlight w:val="none"/>
          <w14:textOutline w14:w="1536" w14:cap="flat" w14:cmpd="sng" w14:algn="ctr">
            <w14:solidFill>
              <w14:srgbClr w14:val="000000"/>
            </w14:solidFill>
            <w14:prstDash w14:val="solid"/>
            <w14:miter w14:val="0"/>
          </w14:textOutline>
        </w:rPr>
        <w:t>无</w:t>
      </w:r>
      <w:r>
        <w:rPr>
          <w:rFonts w:hint="eastAsia" w:ascii="宋体" w:hAnsi="宋体" w:eastAsia="宋体" w:cs="宋体"/>
          <w:color w:val="auto"/>
          <w:spacing w:val="-3"/>
          <w:sz w:val="24"/>
          <w:szCs w:val="24"/>
          <w:highlight w:val="none"/>
          <w14:textOutline w14:w="1536" w14:cap="flat" w14:cmpd="sng" w14:algn="ctr">
            <w14:solidFill>
              <w14:srgbClr w14:val="000000"/>
            </w14:solidFill>
            <w14:prstDash w14:val="solid"/>
            <w14:miter w14:val="0"/>
          </w14:textOutline>
        </w:rPr>
        <w:t>效</w:t>
      </w:r>
      <w:r>
        <w:rPr>
          <w:rFonts w:hint="eastAsia" w:ascii="宋体" w:hAnsi="宋体" w:eastAsia="宋体" w:cs="宋体"/>
          <w:color w:val="auto"/>
          <w:spacing w:val="-3"/>
          <w:sz w:val="24"/>
          <w:szCs w:val="24"/>
          <w:highlight w:val="none"/>
        </w:rPr>
        <w:t>。</w:t>
      </w:r>
    </w:p>
    <w:p w14:paraId="4B4B19D2">
      <w:pPr>
        <w:rPr>
          <w:rFonts w:ascii="宋体" w:hAnsi="宋体" w:eastAsia="宋体" w:cs="宋体"/>
          <w:color w:val="auto"/>
          <w:highlight w:val="none"/>
        </w:rPr>
        <w:sectPr>
          <w:headerReference r:id="rId52" w:type="default"/>
          <w:footerReference r:id="rId53" w:type="default"/>
          <w:pgSz w:w="11907" w:h="16840"/>
          <w:pgMar w:top="1117" w:right="1078" w:bottom="1060" w:left="1700" w:header="878" w:footer="886" w:gutter="0"/>
          <w:pgNumType w:fmt="decimal"/>
          <w:cols w:space="720" w:num="1"/>
        </w:sectPr>
      </w:pPr>
    </w:p>
    <w:p w14:paraId="687091F0">
      <w:pPr>
        <w:spacing w:before="352" w:line="220" w:lineRule="auto"/>
        <w:ind w:left="2207"/>
        <w:rPr>
          <w:rFonts w:ascii="宋体" w:hAnsi="宋体" w:eastAsia="宋体" w:cs="宋体"/>
          <w:color w:val="auto"/>
          <w:sz w:val="36"/>
          <w:szCs w:val="36"/>
          <w:highlight w:val="none"/>
        </w:rPr>
      </w:pPr>
      <w:r>
        <w:rPr>
          <w:rFonts w:ascii="宋体" w:hAnsi="宋体" w:eastAsia="宋体" w:cs="宋体"/>
          <w:color w:val="auto"/>
          <w:spacing w:val="20"/>
          <w:sz w:val="36"/>
          <w:szCs w:val="36"/>
          <w:highlight w:val="none"/>
          <w14:textOutline w14:w="2311" w14:cap="flat" w14:cmpd="sng" w14:algn="ctr">
            <w14:solidFill>
              <w14:srgbClr w14:val="000000"/>
            </w14:solidFill>
            <w14:prstDash w14:val="solid"/>
            <w14:miter w14:val="0"/>
          </w14:textOutline>
        </w:rPr>
        <w:t>分</w:t>
      </w:r>
      <w:r>
        <w:rPr>
          <w:rFonts w:ascii="宋体" w:hAnsi="宋体" w:eastAsia="宋体" w:cs="宋体"/>
          <w:color w:val="auto"/>
          <w:spacing w:val="13"/>
          <w:sz w:val="36"/>
          <w:szCs w:val="36"/>
          <w:highlight w:val="none"/>
          <w14:textOutline w14:w="2311" w14:cap="flat" w14:cmpd="sng" w14:algn="ctr">
            <w14:solidFill>
              <w14:srgbClr w14:val="000000"/>
            </w14:solidFill>
            <w14:prstDash w14:val="solid"/>
            <w14:miter w14:val="0"/>
          </w14:textOutline>
        </w:rPr>
        <w:t>包意向协议(实质性格式)</w:t>
      </w:r>
    </w:p>
    <w:p w14:paraId="44B110EC">
      <w:pPr>
        <w:spacing w:before="254" w:line="217" w:lineRule="auto"/>
        <w:ind w:left="520"/>
        <w:rPr>
          <w:color w:val="auto"/>
          <w:sz w:val="24"/>
          <w:szCs w:val="24"/>
          <w:highlight w:val="none"/>
        </w:rPr>
      </w:pPr>
      <w:r>
        <w:rPr>
          <w:rFonts w:ascii="宋体" w:hAnsi="宋体" w:eastAsia="宋体" w:cs="宋体"/>
          <w:color w:val="auto"/>
          <w:spacing w:val="-1"/>
          <w:sz w:val="24"/>
          <w:szCs w:val="24"/>
          <w:highlight w:val="none"/>
        </w:rPr>
        <w:t>甲方(投标人)：</w:t>
      </w:r>
      <w:r>
        <w:rPr>
          <w:color w:val="auto"/>
          <w:spacing w:val="-1"/>
          <w:sz w:val="24"/>
          <w:szCs w:val="24"/>
          <w:highlight w:val="none"/>
        </w:rPr>
        <w:t>_______</w:t>
      </w:r>
      <w:r>
        <w:rPr>
          <w:color w:val="auto"/>
          <w:sz w:val="24"/>
          <w:szCs w:val="24"/>
          <w:highlight w:val="none"/>
        </w:rPr>
        <w:t>_</w:t>
      </w:r>
    </w:p>
    <w:p w14:paraId="34CEB486">
      <w:pPr>
        <w:spacing w:before="183" w:line="219" w:lineRule="auto"/>
        <w:ind w:left="509"/>
        <w:rPr>
          <w:color w:val="auto"/>
          <w:sz w:val="24"/>
          <w:szCs w:val="24"/>
          <w:highlight w:val="none"/>
        </w:rPr>
      </w:pPr>
      <w:r>
        <w:rPr>
          <w:rFonts w:ascii="宋体" w:hAnsi="宋体" w:eastAsia="宋体" w:cs="宋体"/>
          <w:color w:val="auto"/>
          <w:spacing w:val="-1"/>
          <w:sz w:val="24"/>
          <w:szCs w:val="24"/>
          <w:highlight w:val="none"/>
        </w:rPr>
        <w:t>乙方(拟</w:t>
      </w:r>
      <w:r>
        <w:rPr>
          <w:rFonts w:ascii="宋体" w:hAnsi="宋体" w:eastAsia="宋体" w:cs="宋体"/>
          <w:color w:val="auto"/>
          <w:sz w:val="24"/>
          <w:szCs w:val="24"/>
          <w:highlight w:val="none"/>
        </w:rPr>
        <w:t>分包单位)：</w:t>
      </w:r>
      <w:r>
        <w:rPr>
          <w:color w:val="auto"/>
          <w:sz w:val="24"/>
          <w:szCs w:val="24"/>
          <w:highlight w:val="none"/>
        </w:rPr>
        <w:t>________</w:t>
      </w:r>
    </w:p>
    <w:p w14:paraId="083E48D2">
      <w:pPr>
        <w:spacing w:before="93" w:line="407" w:lineRule="exact"/>
        <w:ind w:left="520"/>
        <w:rPr>
          <w:rFonts w:ascii="宋体" w:hAnsi="宋体" w:eastAsia="宋体" w:cs="宋体"/>
          <w:color w:val="auto"/>
          <w:sz w:val="24"/>
          <w:szCs w:val="24"/>
          <w:highlight w:val="none"/>
        </w:rPr>
      </w:pPr>
      <w:r>
        <w:rPr>
          <w:rFonts w:ascii="宋体" w:hAnsi="宋体" w:eastAsia="宋体" w:cs="宋体"/>
          <w:color w:val="auto"/>
          <w:spacing w:val="-7"/>
          <w:position w:val="5"/>
          <w:sz w:val="24"/>
          <w:szCs w:val="24"/>
          <w:highlight w:val="none"/>
        </w:rPr>
        <w:t>甲方承诺， 一旦在</w:t>
      </w:r>
      <w:r>
        <w:rPr>
          <w:color w:val="auto"/>
          <w:spacing w:val="-7"/>
          <w:position w:val="5"/>
          <w:sz w:val="24"/>
          <w:szCs w:val="24"/>
          <w:highlight w:val="none"/>
        </w:rPr>
        <w:t xml:space="preserve">_________  </w:t>
      </w:r>
      <w:r>
        <w:rPr>
          <w:rFonts w:ascii="宋体" w:hAnsi="宋体" w:eastAsia="宋体" w:cs="宋体"/>
          <w:color w:val="auto"/>
          <w:spacing w:val="-7"/>
          <w:position w:val="5"/>
          <w:sz w:val="24"/>
          <w:szCs w:val="24"/>
          <w:highlight w:val="none"/>
        </w:rPr>
        <w:t>(采购项目名称)(项目编号</w:t>
      </w:r>
      <w:r>
        <w:rPr>
          <w:color w:val="auto"/>
          <w:spacing w:val="-7"/>
          <w:position w:val="5"/>
          <w:sz w:val="24"/>
          <w:szCs w:val="24"/>
          <w:highlight w:val="none"/>
        </w:rPr>
        <w:t>/</w:t>
      </w:r>
      <w:r>
        <w:rPr>
          <w:rFonts w:ascii="宋体" w:hAnsi="宋体" w:eastAsia="宋体" w:cs="宋体"/>
          <w:color w:val="auto"/>
          <w:spacing w:val="-7"/>
          <w:position w:val="5"/>
          <w:sz w:val="24"/>
          <w:szCs w:val="24"/>
          <w:highlight w:val="none"/>
        </w:rPr>
        <w:t xml:space="preserve">包号为： </w:t>
      </w:r>
      <w:r>
        <w:rPr>
          <w:color w:val="auto"/>
          <w:spacing w:val="-7"/>
          <w:position w:val="5"/>
          <w:sz w:val="24"/>
          <w:szCs w:val="24"/>
          <w:highlight w:val="none"/>
        </w:rPr>
        <w:t xml:space="preserve">_______ </w:t>
      </w:r>
      <w:r>
        <w:rPr>
          <w:rFonts w:ascii="宋体" w:hAnsi="宋体" w:eastAsia="宋体" w:cs="宋体"/>
          <w:color w:val="auto"/>
          <w:spacing w:val="-7"/>
          <w:position w:val="5"/>
          <w:sz w:val="24"/>
          <w:szCs w:val="24"/>
          <w:highlight w:val="none"/>
        </w:rPr>
        <w:t>)</w:t>
      </w:r>
      <w:r>
        <w:rPr>
          <w:rFonts w:ascii="宋体" w:hAnsi="宋体" w:eastAsia="宋体" w:cs="宋体"/>
          <w:color w:val="auto"/>
          <w:spacing w:val="-5"/>
          <w:position w:val="5"/>
          <w:sz w:val="24"/>
          <w:szCs w:val="24"/>
          <w:highlight w:val="none"/>
        </w:rPr>
        <w:t>招</w:t>
      </w:r>
      <w:r>
        <w:rPr>
          <w:rFonts w:ascii="宋体" w:hAnsi="宋体" w:eastAsia="宋体" w:cs="宋体"/>
          <w:color w:val="auto"/>
          <w:position w:val="5"/>
          <w:sz w:val="24"/>
          <w:szCs w:val="24"/>
          <w:highlight w:val="none"/>
        </w:rPr>
        <w:t>标</w:t>
      </w:r>
    </w:p>
    <w:p w14:paraId="467FCE16">
      <w:pPr>
        <w:spacing w:before="149" w:line="219" w:lineRule="auto"/>
        <w:ind w:left="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采购项目中获得采购合同，将按照下述约定将合同项下部分内容分包给</w:t>
      </w:r>
      <w:r>
        <w:rPr>
          <w:rFonts w:ascii="宋体" w:hAnsi="宋体" w:eastAsia="宋体" w:cs="宋体"/>
          <w:color w:val="auto"/>
          <w:sz w:val="24"/>
          <w:szCs w:val="24"/>
          <w:highlight w:val="none"/>
        </w:rPr>
        <w:t>乙方：</w:t>
      </w:r>
    </w:p>
    <w:p w14:paraId="4973B6E9">
      <w:pPr>
        <w:spacing w:before="183" w:line="217" w:lineRule="auto"/>
        <w:ind w:left="506"/>
        <w:rPr>
          <w:rFonts w:ascii="宋体" w:hAnsi="宋体" w:eastAsia="宋体" w:cs="宋体"/>
          <w:color w:val="auto"/>
          <w:sz w:val="24"/>
          <w:szCs w:val="24"/>
          <w:highlight w:val="none"/>
        </w:rPr>
      </w:pPr>
      <w:r>
        <w:rPr>
          <w:color w:val="auto"/>
          <w:spacing w:val="-17"/>
          <w:sz w:val="24"/>
          <w:szCs w:val="24"/>
          <w:highlight w:val="none"/>
        </w:rPr>
        <w:t>1</w:t>
      </w:r>
      <w:r>
        <w:rPr>
          <w:color w:val="auto"/>
          <w:spacing w:val="-13"/>
          <w:sz w:val="24"/>
          <w:szCs w:val="24"/>
          <w:highlight w:val="none"/>
        </w:rPr>
        <w:t>.</w:t>
      </w:r>
      <w:r>
        <w:rPr>
          <w:rFonts w:ascii="宋体" w:hAnsi="宋体" w:eastAsia="宋体" w:cs="宋体"/>
          <w:color w:val="auto"/>
          <w:spacing w:val="-13"/>
          <w:sz w:val="24"/>
          <w:szCs w:val="24"/>
          <w:highlight w:val="none"/>
        </w:rPr>
        <w:t xml:space="preserve">分包内容： </w:t>
      </w:r>
      <w:r>
        <w:rPr>
          <w:color w:val="auto"/>
          <w:spacing w:val="-13"/>
          <w:sz w:val="24"/>
          <w:szCs w:val="24"/>
          <w:highlight w:val="none"/>
        </w:rPr>
        <w:t>_____</w:t>
      </w:r>
      <w:r>
        <w:rPr>
          <w:rFonts w:ascii="宋体" w:hAnsi="宋体" w:eastAsia="宋体" w:cs="宋体"/>
          <w:color w:val="auto"/>
          <w:spacing w:val="-13"/>
          <w:sz w:val="24"/>
          <w:szCs w:val="24"/>
          <w:highlight w:val="none"/>
        </w:rPr>
        <w:t>。</w:t>
      </w:r>
    </w:p>
    <w:p w14:paraId="5C21A99A">
      <w:pPr>
        <w:spacing w:before="183" w:line="468" w:lineRule="exact"/>
        <w:ind w:left="498"/>
        <w:rPr>
          <w:rFonts w:ascii="宋体" w:hAnsi="宋体" w:eastAsia="宋体" w:cs="宋体"/>
          <w:color w:val="auto"/>
          <w:sz w:val="24"/>
          <w:szCs w:val="24"/>
          <w:highlight w:val="none"/>
        </w:rPr>
      </w:pPr>
      <w:r>
        <w:rPr>
          <w:color w:val="auto"/>
          <w:spacing w:val="-6"/>
          <w:position w:val="17"/>
          <w:sz w:val="24"/>
          <w:szCs w:val="24"/>
          <w:highlight w:val="none"/>
        </w:rPr>
        <w:t>2.</w:t>
      </w:r>
      <w:r>
        <w:rPr>
          <w:rFonts w:ascii="宋体" w:hAnsi="宋体" w:eastAsia="宋体" w:cs="宋体"/>
          <w:color w:val="auto"/>
          <w:spacing w:val="-6"/>
          <w:position w:val="17"/>
          <w:sz w:val="24"/>
          <w:szCs w:val="24"/>
          <w:highlight w:val="none"/>
        </w:rPr>
        <w:t xml:space="preserve">分包金额： </w:t>
      </w:r>
      <w:r>
        <w:rPr>
          <w:color w:val="auto"/>
          <w:spacing w:val="-6"/>
          <w:position w:val="17"/>
          <w:sz w:val="24"/>
          <w:szCs w:val="24"/>
          <w:highlight w:val="none"/>
        </w:rPr>
        <w:t>_____</w:t>
      </w:r>
      <w:r>
        <w:rPr>
          <w:rFonts w:ascii="宋体" w:hAnsi="宋体" w:eastAsia="宋体" w:cs="宋体"/>
          <w:color w:val="auto"/>
          <w:spacing w:val="-6"/>
          <w:position w:val="17"/>
          <w:sz w:val="24"/>
          <w:szCs w:val="24"/>
          <w:highlight w:val="none"/>
        </w:rPr>
        <w:t>，该金额占该采购包合同金额的比例为</w:t>
      </w:r>
      <w:r>
        <w:rPr>
          <w:color w:val="auto"/>
          <w:spacing w:val="-6"/>
          <w:position w:val="17"/>
          <w:sz w:val="24"/>
          <w:szCs w:val="24"/>
          <w:highlight w:val="none"/>
        </w:rPr>
        <w:t>___%</w:t>
      </w:r>
      <w:r>
        <w:rPr>
          <w:rFonts w:ascii="宋体" w:hAnsi="宋体" w:eastAsia="宋体" w:cs="宋体"/>
          <w:color w:val="auto"/>
          <w:spacing w:val="-2"/>
          <w:position w:val="17"/>
          <w:sz w:val="24"/>
          <w:szCs w:val="24"/>
          <w:highlight w:val="none"/>
        </w:rPr>
        <w:t>。</w:t>
      </w:r>
    </w:p>
    <w:p w14:paraId="7D8A037E">
      <w:pPr>
        <w:spacing w:line="220" w:lineRule="auto"/>
        <w:ind w:left="50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乙方承诺将在上述情况下与甲方签订分包合同</w:t>
      </w:r>
      <w:r>
        <w:rPr>
          <w:rFonts w:ascii="宋体" w:hAnsi="宋体" w:eastAsia="宋体" w:cs="宋体"/>
          <w:color w:val="auto"/>
          <w:sz w:val="24"/>
          <w:szCs w:val="24"/>
          <w:highlight w:val="none"/>
        </w:rPr>
        <w:t>。</w:t>
      </w:r>
    </w:p>
    <w:p w14:paraId="47FCB5D4">
      <w:pPr>
        <w:spacing w:before="183" w:line="374" w:lineRule="auto"/>
        <w:ind w:left="10" w:right="184" w:firstLine="479"/>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本协议自各</w:t>
      </w:r>
      <w:r>
        <w:rPr>
          <w:rFonts w:ascii="宋体" w:hAnsi="宋体" w:eastAsia="宋体" w:cs="宋体"/>
          <w:color w:val="auto"/>
          <w:spacing w:val="-6"/>
          <w:sz w:val="24"/>
          <w:szCs w:val="24"/>
          <w:highlight w:val="none"/>
        </w:rPr>
        <w:t>方</w:t>
      </w:r>
      <w:r>
        <w:rPr>
          <w:rFonts w:ascii="宋体" w:hAnsi="宋体" w:eastAsia="宋体" w:cs="宋体"/>
          <w:color w:val="auto"/>
          <w:spacing w:val="-4"/>
          <w:sz w:val="24"/>
          <w:szCs w:val="24"/>
          <w:highlight w:val="none"/>
        </w:rPr>
        <w:t>盖章之日起生效， 如甲方未在该项目(采购包) 中标， 本协议自动终</w:t>
      </w:r>
      <w:r>
        <w:rPr>
          <w:rFonts w:ascii="宋体" w:hAnsi="宋体" w:eastAsia="宋体" w:cs="宋体"/>
          <w:color w:val="auto"/>
          <w:sz w:val="24"/>
          <w:szCs w:val="24"/>
          <w:highlight w:val="none"/>
        </w:rPr>
        <w:t xml:space="preserve"> </w:t>
      </w:r>
      <w:r>
        <w:rPr>
          <w:rFonts w:ascii="宋体" w:hAnsi="宋体" w:eastAsia="宋体" w:cs="宋体"/>
          <w:color w:val="auto"/>
          <w:spacing w:val="-12"/>
          <w:sz w:val="24"/>
          <w:szCs w:val="24"/>
          <w:highlight w:val="none"/>
        </w:rPr>
        <w:t>止</w:t>
      </w:r>
      <w:r>
        <w:rPr>
          <w:rFonts w:ascii="宋体" w:hAnsi="宋体" w:eastAsia="宋体" w:cs="宋体"/>
          <w:color w:val="auto"/>
          <w:spacing w:val="-11"/>
          <w:sz w:val="24"/>
          <w:szCs w:val="24"/>
          <w:highlight w:val="none"/>
        </w:rPr>
        <w:t>。</w:t>
      </w:r>
    </w:p>
    <w:p w14:paraId="5621D62F">
      <w:pPr>
        <w:spacing w:line="298" w:lineRule="auto"/>
        <w:rPr>
          <w:color w:val="auto"/>
          <w:highlight w:val="none"/>
        </w:rPr>
      </w:pPr>
    </w:p>
    <w:p w14:paraId="02B2EC1B">
      <w:pPr>
        <w:spacing w:before="78" w:line="219" w:lineRule="auto"/>
        <w:ind w:left="511"/>
        <w:rPr>
          <w:color w:val="auto"/>
          <w:sz w:val="24"/>
          <w:szCs w:val="24"/>
          <w:highlight w:val="none"/>
        </w:rPr>
      </w:pPr>
      <w:r>
        <w:rPr>
          <w:rFonts w:ascii="宋体" w:hAnsi="宋体" w:eastAsia="宋体" w:cs="宋体"/>
          <w:color w:val="auto"/>
          <w:spacing w:val="-1"/>
          <w:sz w:val="24"/>
          <w:szCs w:val="24"/>
          <w:highlight w:val="none"/>
        </w:rPr>
        <w:t>甲方(盖章)：</w:t>
      </w:r>
      <w:r>
        <w:rPr>
          <w:color w:val="auto"/>
          <w:spacing w:val="-1"/>
          <w:sz w:val="24"/>
          <w:szCs w:val="24"/>
          <w:highlight w:val="none"/>
        </w:rPr>
        <w:t xml:space="preserve">_________                               </w:t>
      </w:r>
      <w:r>
        <w:rPr>
          <w:rFonts w:ascii="宋体" w:hAnsi="宋体" w:eastAsia="宋体" w:cs="宋体"/>
          <w:color w:val="auto"/>
          <w:spacing w:val="-1"/>
          <w:sz w:val="24"/>
          <w:szCs w:val="24"/>
          <w:highlight w:val="none"/>
        </w:rPr>
        <w:t>乙方(盖章)：</w:t>
      </w:r>
      <w:r>
        <w:rPr>
          <w:color w:val="auto"/>
          <w:spacing w:val="-1"/>
          <w:sz w:val="24"/>
          <w:szCs w:val="24"/>
          <w:highlight w:val="none"/>
        </w:rPr>
        <w:t>___</w:t>
      </w:r>
      <w:r>
        <w:rPr>
          <w:color w:val="auto"/>
          <w:sz w:val="24"/>
          <w:szCs w:val="24"/>
          <w:highlight w:val="none"/>
        </w:rPr>
        <w:t>______</w:t>
      </w:r>
    </w:p>
    <w:p w14:paraId="2E2EF124">
      <w:pPr>
        <w:spacing w:line="259" w:lineRule="auto"/>
        <w:rPr>
          <w:color w:val="auto"/>
          <w:highlight w:val="none"/>
        </w:rPr>
      </w:pPr>
    </w:p>
    <w:p w14:paraId="21B3F86B">
      <w:pPr>
        <w:spacing w:line="260" w:lineRule="auto"/>
        <w:rPr>
          <w:color w:val="auto"/>
          <w:highlight w:val="none"/>
        </w:rPr>
      </w:pPr>
    </w:p>
    <w:p w14:paraId="4CCEA179">
      <w:pPr>
        <w:spacing w:before="79" w:line="219" w:lineRule="auto"/>
        <w:ind w:left="5283"/>
        <w:rPr>
          <w:rFonts w:ascii="宋体" w:hAnsi="宋体" w:eastAsia="宋体" w:cs="宋体"/>
          <w:color w:val="auto"/>
          <w:sz w:val="24"/>
          <w:szCs w:val="24"/>
          <w:highlight w:val="none"/>
        </w:rPr>
      </w:pPr>
      <w:r>
        <w:rPr>
          <w:rFonts w:ascii="宋体" w:hAnsi="宋体" w:eastAsia="宋体" w:cs="宋体"/>
          <w:color w:val="auto"/>
          <w:spacing w:val="-32"/>
          <w:sz w:val="24"/>
          <w:szCs w:val="24"/>
          <w:highlight w:val="none"/>
        </w:rPr>
        <w:t>日</w:t>
      </w:r>
      <w:r>
        <w:rPr>
          <w:rFonts w:ascii="宋体" w:hAnsi="宋体" w:eastAsia="宋体" w:cs="宋体"/>
          <w:color w:val="auto"/>
          <w:spacing w:val="-16"/>
          <w:sz w:val="24"/>
          <w:szCs w:val="24"/>
          <w:highlight w:val="none"/>
        </w:rPr>
        <w:t xml:space="preserve">期： </w:t>
      </w:r>
      <w:r>
        <w:rPr>
          <w:color w:val="auto"/>
          <w:spacing w:val="-16"/>
          <w:sz w:val="24"/>
          <w:szCs w:val="24"/>
          <w:highlight w:val="none"/>
        </w:rPr>
        <w:t>_____</w:t>
      </w:r>
      <w:r>
        <w:rPr>
          <w:rFonts w:ascii="宋体" w:hAnsi="宋体" w:eastAsia="宋体" w:cs="宋体"/>
          <w:color w:val="auto"/>
          <w:spacing w:val="-16"/>
          <w:sz w:val="24"/>
          <w:szCs w:val="24"/>
          <w:highlight w:val="none"/>
        </w:rPr>
        <w:t>年</w:t>
      </w:r>
      <w:r>
        <w:rPr>
          <w:color w:val="auto"/>
          <w:spacing w:val="-16"/>
          <w:sz w:val="24"/>
          <w:szCs w:val="24"/>
          <w:highlight w:val="none"/>
        </w:rPr>
        <w:t>______</w:t>
      </w:r>
      <w:r>
        <w:rPr>
          <w:rFonts w:ascii="宋体" w:hAnsi="宋体" w:eastAsia="宋体" w:cs="宋体"/>
          <w:color w:val="auto"/>
          <w:spacing w:val="-16"/>
          <w:sz w:val="24"/>
          <w:szCs w:val="24"/>
          <w:highlight w:val="none"/>
        </w:rPr>
        <w:t>月</w:t>
      </w:r>
      <w:r>
        <w:rPr>
          <w:color w:val="auto"/>
          <w:spacing w:val="-16"/>
          <w:sz w:val="24"/>
          <w:szCs w:val="24"/>
          <w:highlight w:val="none"/>
        </w:rPr>
        <w:t xml:space="preserve">______ </w:t>
      </w:r>
      <w:r>
        <w:rPr>
          <w:rFonts w:ascii="宋体" w:hAnsi="宋体" w:eastAsia="宋体" w:cs="宋体"/>
          <w:color w:val="auto"/>
          <w:spacing w:val="-16"/>
          <w:sz w:val="24"/>
          <w:szCs w:val="24"/>
          <w:highlight w:val="none"/>
        </w:rPr>
        <w:t>日</w:t>
      </w:r>
    </w:p>
    <w:p w14:paraId="46E56BAC">
      <w:pPr>
        <w:spacing w:line="261" w:lineRule="auto"/>
        <w:rPr>
          <w:color w:val="auto"/>
          <w:highlight w:val="none"/>
        </w:rPr>
      </w:pPr>
    </w:p>
    <w:p w14:paraId="736B2681">
      <w:pPr>
        <w:spacing w:line="261" w:lineRule="auto"/>
        <w:rPr>
          <w:color w:val="auto"/>
          <w:highlight w:val="none"/>
        </w:rPr>
      </w:pPr>
    </w:p>
    <w:p w14:paraId="274F6DD5">
      <w:pPr>
        <w:spacing w:before="79" w:line="224" w:lineRule="auto"/>
        <w:ind w:left="9"/>
        <w:rPr>
          <w:rFonts w:ascii="宋体" w:hAnsi="宋体" w:eastAsia="宋体" w:cs="宋体"/>
          <w:color w:val="auto"/>
          <w:sz w:val="24"/>
          <w:szCs w:val="24"/>
          <w:highlight w:val="none"/>
        </w:rPr>
      </w:pPr>
      <w:r>
        <w:rPr>
          <w:rFonts w:ascii="宋体" w:hAnsi="宋体" w:eastAsia="宋体" w:cs="宋体"/>
          <w:color w:val="auto"/>
          <w:spacing w:val="-17"/>
          <w:sz w:val="24"/>
          <w:szCs w:val="24"/>
          <w:highlight w:val="none"/>
        </w:rPr>
        <w:t>注</w:t>
      </w:r>
      <w:r>
        <w:rPr>
          <w:rFonts w:ascii="宋体" w:hAnsi="宋体" w:eastAsia="宋体" w:cs="宋体"/>
          <w:color w:val="auto"/>
          <w:spacing w:val="-16"/>
          <w:sz w:val="24"/>
          <w:szCs w:val="24"/>
          <w:highlight w:val="none"/>
        </w:rPr>
        <w:t>：</w:t>
      </w:r>
    </w:p>
    <w:p w14:paraId="77318716">
      <w:pPr>
        <w:spacing w:before="173" w:line="365" w:lineRule="auto"/>
        <w:ind w:left="9"/>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本协议仅在投标人</w:t>
      </w:r>
      <w:r>
        <w:rPr>
          <w:color w:val="auto"/>
          <w:spacing w:val="-6"/>
          <w:sz w:val="24"/>
          <w:szCs w:val="24"/>
          <w:highlight w:val="none"/>
        </w:rPr>
        <w:t>“</w:t>
      </w:r>
      <w:r>
        <w:rPr>
          <w:rFonts w:ascii="宋体" w:hAnsi="宋体" w:eastAsia="宋体" w:cs="宋体"/>
          <w:color w:val="auto"/>
          <w:spacing w:val="-6"/>
          <w:sz w:val="24"/>
          <w:szCs w:val="24"/>
          <w:highlight w:val="none"/>
        </w:rPr>
        <w:t>为</w:t>
      </w:r>
      <w:r>
        <w:rPr>
          <w:rFonts w:ascii="宋体" w:hAnsi="宋体" w:eastAsia="宋体" w:cs="宋体"/>
          <w:color w:val="auto"/>
          <w:spacing w:val="-4"/>
          <w:sz w:val="24"/>
          <w:szCs w:val="24"/>
          <w:highlight w:val="none"/>
        </w:rPr>
        <w:t>落</w:t>
      </w:r>
      <w:r>
        <w:rPr>
          <w:rFonts w:ascii="宋体" w:hAnsi="宋体" w:eastAsia="宋体" w:cs="宋体"/>
          <w:color w:val="auto"/>
          <w:spacing w:val="-3"/>
          <w:sz w:val="24"/>
          <w:szCs w:val="24"/>
          <w:highlight w:val="none"/>
        </w:rPr>
        <w:t>实政府采购政策</w:t>
      </w:r>
      <w:r>
        <w:rPr>
          <w:color w:val="auto"/>
          <w:spacing w:val="-3"/>
          <w:sz w:val="24"/>
          <w:szCs w:val="24"/>
          <w:highlight w:val="none"/>
        </w:rPr>
        <w:t>”</w:t>
      </w:r>
      <w:r>
        <w:rPr>
          <w:rFonts w:ascii="宋体" w:hAnsi="宋体" w:eastAsia="宋体" w:cs="宋体"/>
          <w:color w:val="auto"/>
          <w:spacing w:val="-3"/>
          <w:sz w:val="24"/>
          <w:szCs w:val="24"/>
          <w:highlight w:val="none"/>
        </w:rPr>
        <w:t>而向中小企业分包时必须提供，否则</w:t>
      </w:r>
      <w:r>
        <w:rPr>
          <w:rFonts w:ascii="宋体" w:hAnsi="宋体" w:eastAsia="宋体" w:cs="宋体"/>
          <w:color w:val="auto"/>
          <w:spacing w:val="-3"/>
          <w:sz w:val="24"/>
          <w:szCs w:val="24"/>
          <w:highlight w:val="none"/>
          <w14:textOutline w14:w="1536" w14:cap="flat" w14:cmpd="sng" w14:algn="ctr">
            <w14:solidFill>
              <w14:srgbClr w14:val="000000"/>
            </w14:solidFill>
            <w14:prstDash w14:val="solid"/>
            <w14:miter w14:val="0"/>
          </w14:textOutline>
        </w:rPr>
        <w:t>投标无效</w:t>
      </w:r>
      <w:r>
        <w:rPr>
          <w:rFonts w:ascii="宋体" w:hAnsi="宋体" w:eastAsia="宋体" w:cs="宋体"/>
          <w:color w:val="auto"/>
          <w:spacing w:val="-3"/>
          <w:sz w:val="24"/>
          <w:szCs w:val="24"/>
          <w:highlight w:val="none"/>
        </w:rPr>
        <w:t>；</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且投标人须</w:t>
      </w:r>
      <w:r>
        <w:rPr>
          <w:rFonts w:ascii="宋体" w:hAnsi="宋体" w:eastAsia="宋体" w:cs="宋体"/>
          <w:color w:val="auto"/>
          <w:spacing w:val="-5"/>
          <w:sz w:val="24"/>
          <w:szCs w:val="24"/>
          <w:highlight w:val="none"/>
        </w:rPr>
        <w:t>与</w:t>
      </w:r>
      <w:r>
        <w:rPr>
          <w:rFonts w:ascii="宋体" w:hAnsi="宋体" w:eastAsia="宋体" w:cs="宋体"/>
          <w:color w:val="auto"/>
          <w:spacing w:val="-4"/>
          <w:sz w:val="24"/>
          <w:szCs w:val="24"/>
          <w:highlight w:val="none"/>
        </w:rPr>
        <w:t>所有拟分包单位分别签订《分包意向协议》，每单位签订一份，并在投标</w:t>
      </w:r>
      <w:r>
        <w:rPr>
          <w:rFonts w:ascii="宋体" w:hAnsi="宋体" w:eastAsia="宋体" w:cs="宋体"/>
          <w:color w:val="auto"/>
          <w:sz w:val="24"/>
          <w:szCs w:val="24"/>
          <w:highlight w:val="none"/>
        </w:rPr>
        <w:t xml:space="preserve"> </w:t>
      </w:r>
      <w:r>
        <w:rPr>
          <w:rFonts w:ascii="宋体" w:hAnsi="宋体" w:eastAsia="宋体" w:cs="宋体"/>
          <w:color w:val="auto"/>
          <w:spacing w:val="-1"/>
          <w:sz w:val="24"/>
          <w:szCs w:val="24"/>
          <w:highlight w:val="none"/>
        </w:rPr>
        <w:t>文件中提交全部</w:t>
      </w:r>
      <w:r>
        <w:rPr>
          <w:rFonts w:ascii="宋体" w:hAnsi="宋体" w:eastAsia="宋体" w:cs="宋体"/>
          <w:color w:val="auto"/>
          <w:sz w:val="24"/>
          <w:szCs w:val="24"/>
          <w:highlight w:val="none"/>
        </w:rPr>
        <w:t>协议原件</w:t>
      </w:r>
      <w:r>
        <w:rPr>
          <w:rFonts w:hint="eastAsia" w:ascii="宋体" w:hAnsi="宋体" w:eastAsia="宋体" w:cs="宋体"/>
          <w:color w:val="auto"/>
          <w:sz w:val="24"/>
          <w:szCs w:val="24"/>
          <w:highlight w:val="none"/>
        </w:rPr>
        <w:t>复印件</w:t>
      </w:r>
      <w:r>
        <w:rPr>
          <w:rFonts w:ascii="宋体" w:hAnsi="宋体" w:eastAsia="宋体" w:cs="宋体"/>
          <w:color w:val="auto"/>
          <w:sz w:val="24"/>
          <w:szCs w:val="24"/>
          <w:highlight w:val="none"/>
        </w:rPr>
        <w:t>，否则</w:t>
      </w:r>
      <w:r>
        <w:rPr>
          <w:rFonts w:ascii="宋体" w:hAnsi="宋体" w:eastAsia="宋体" w:cs="宋体"/>
          <w:color w:val="auto"/>
          <w:sz w:val="24"/>
          <w:szCs w:val="24"/>
          <w:highlight w:val="none"/>
          <w14:textOutline w14:w="1536" w14:cap="flat" w14:cmpd="sng" w14:algn="ctr">
            <w14:solidFill>
              <w14:srgbClr w14:val="000000"/>
            </w14:solidFill>
            <w14:prstDash w14:val="solid"/>
            <w14:miter w14:val="0"/>
          </w14:textOutline>
        </w:rPr>
        <w:t>投标无效</w:t>
      </w:r>
      <w:r>
        <w:rPr>
          <w:rFonts w:ascii="宋体" w:hAnsi="宋体" w:eastAsia="宋体" w:cs="宋体"/>
          <w:color w:val="auto"/>
          <w:sz w:val="24"/>
          <w:szCs w:val="24"/>
          <w:highlight w:val="none"/>
        </w:rPr>
        <w:t>。</w:t>
      </w:r>
    </w:p>
    <w:p w14:paraId="5FE76A98">
      <w:pPr>
        <w:rPr>
          <w:color w:val="auto"/>
          <w:highlight w:val="none"/>
        </w:rPr>
        <w:sectPr>
          <w:headerReference r:id="rId54" w:type="default"/>
          <w:footerReference r:id="rId55" w:type="default"/>
          <w:pgSz w:w="11907" w:h="16840"/>
          <w:pgMar w:top="1117" w:right="948" w:bottom="1057" w:left="1700" w:header="878" w:footer="886" w:gutter="0"/>
          <w:pgNumType w:fmt="decimal"/>
          <w:cols w:space="720" w:num="1"/>
        </w:sectPr>
      </w:pPr>
    </w:p>
    <w:p w14:paraId="6B1445D5">
      <w:pPr>
        <w:spacing w:line="256" w:lineRule="auto"/>
        <w:rPr>
          <w:color w:val="auto"/>
          <w:highlight w:val="none"/>
        </w:rPr>
      </w:pPr>
    </w:p>
    <w:p w14:paraId="69C77F26">
      <w:pPr>
        <w:spacing w:before="78" w:line="219" w:lineRule="auto"/>
        <w:ind w:left="18"/>
        <w:rPr>
          <w:rFonts w:ascii="宋体" w:hAnsi="宋体" w:eastAsia="宋体" w:cs="宋体"/>
          <w:color w:val="auto"/>
          <w:sz w:val="24"/>
          <w:szCs w:val="24"/>
          <w:highlight w:val="none"/>
        </w:rPr>
      </w:pPr>
      <w:r>
        <w:rPr>
          <w:color w:val="auto"/>
          <w:spacing w:val="8"/>
          <w:sz w:val="24"/>
          <w:szCs w:val="24"/>
          <w:highlight w:val="none"/>
        </w:rPr>
        <w:t xml:space="preserve">2-2 </w:t>
      </w:r>
      <w:r>
        <w:rPr>
          <w:rFonts w:ascii="宋体" w:hAnsi="宋体" w:eastAsia="宋体" w:cs="宋体"/>
          <w:color w:val="auto"/>
          <w:spacing w:val="8"/>
          <w:sz w:val="24"/>
          <w:szCs w:val="24"/>
          <w:highlight w:val="none"/>
        </w:rPr>
        <w:t>其它落实政府采购政策的资格要求(如有)</w:t>
      </w:r>
    </w:p>
    <w:p w14:paraId="7E1E0570">
      <w:pPr>
        <w:rPr>
          <w:color w:val="auto"/>
          <w:highlight w:val="none"/>
        </w:rPr>
        <w:sectPr>
          <w:headerReference r:id="rId56" w:type="default"/>
          <w:footerReference r:id="rId57" w:type="default"/>
          <w:pgSz w:w="11907" w:h="16840"/>
          <w:pgMar w:top="1117" w:right="1133" w:bottom="1057" w:left="1700" w:header="878" w:footer="886" w:gutter="0"/>
          <w:pgNumType w:fmt="decimal"/>
          <w:cols w:space="720" w:num="1"/>
        </w:sectPr>
      </w:pPr>
    </w:p>
    <w:p w14:paraId="0DBAC204">
      <w:pPr>
        <w:spacing w:line="256" w:lineRule="auto"/>
        <w:rPr>
          <w:color w:val="auto"/>
          <w:highlight w:val="none"/>
        </w:rPr>
      </w:pPr>
    </w:p>
    <w:p w14:paraId="4AD252D6">
      <w:pPr>
        <w:spacing w:before="78" w:line="465" w:lineRule="exact"/>
        <w:ind w:left="18"/>
        <w:rPr>
          <w:rFonts w:ascii="宋体" w:hAnsi="宋体" w:eastAsia="宋体" w:cs="宋体"/>
          <w:color w:val="auto"/>
          <w:sz w:val="24"/>
          <w:szCs w:val="24"/>
          <w:highlight w:val="none"/>
        </w:rPr>
      </w:pPr>
      <w:r>
        <w:rPr>
          <w:color w:val="auto"/>
          <w:spacing w:val="10"/>
          <w:position w:val="17"/>
          <w:sz w:val="24"/>
          <w:szCs w:val="24"/>
          <w:highlight w:val="none"/>
        </w:rPr>
        <w:t>3</w:t>
      </w:r>
      <w:r>
        <w:rPr>
          <w:color w:val="auto"/>
          <w:spacing w:val="6"/>
          <w:position w:val="17"/>
          <w:sz w:val="24"/>
          <w:szCs w:val="24"/>
          <w:highlight w:val="none"/>
        </w:rPr>
        <w:t xml:space="preserve">   </w:t>
      </w:r>
      <w:r>
        <w:rPr>
          <w:rFonts w:ascii="宋体" w:hAnsi="宋体" w:eastAsia="宋体" w:cs="宋体"/>
          <w:color w:val="auto"/>
          <w:spacing w:val="6"/>
          <w:position w:val="17"/>
          <w:sz w:val="24"/>
          <w:szCs w:val="24"/>
          <w:highlight w:val="none"/>
        </w:rPr>
        <w:t>本项目的特定资格要求(如有)</w:t>
      </w:r>
      <w:r>
        <w:rPr>
          <w:rFonts w:hint="eastAsia" w:ascii="宋体" w:hAnsi="宋体" w:eastAsia="宋体" w:cs="宋体"/>
          <w:b/>
          <w:bCs/>
          <w:color w:val="auto"/>
          <w:spacing w:val="6"/>
          <w:position w:val="17"/>
          <w:sz w:val="24"/>
          <w:szCs w:val="24"/>
          <w:highlight w:val="none"/>
        </w:rPr>
        <w:t>(不适用）</w:t>
      </w:r>
    </w:p>
    <w:p w14:paraId="054E35BD">
      <w:pPr>
        <w:spacing w:before="1" w:line="220" w:lineRule="auto"/>
        <w:ind w:left="18"/>
        <w:rPr>
          <w:rFonts w:ascii="宋体" w:hAnsi="宋体" w:eastAsia="宋体" w:cs="宋体"/>
          <w:color w:val="auto"/>
          <w:sz w:val="24"/>
          <w:szCs w:val="24"/>
          <w:highlight w:val="none"/>
        </w:rPr>
      </w:pPr>
      <w:r>
        <w:rPr>
          <w:color w:val="auto"/>
          <w:spacing w:val="18"/>
          <w:sz w:val="24"/>
          <w:szCs w:val="24"/>
          <w:highlight w:val="none"/>
        </w:rPr>
        <w:t>3</w:t>
      </w:r>
      <w:r>
        <w:rPr>
          <w:color w:val="auto"/>
          <w:spacing w:val="15"/>
          <w:sz w:val="24"/>
          <w:szCs w:val="24"/>
          <w:highlight w:val="none"/>
        </w:rPr>
        <w:t xml:space="preserve">-1 </w:t>
      </w:r>
      <w:r>
        <w:rPr>
          <w:rFonts w:ascii="宋体" w:hAnsi="宋体" w:eastAsia="宋体" w:cs="宋体"/>
          <w:color w:val="auto"/>
          <w:spacing w:val="15"/>
          <w:sz w:val="24"/>
          <w:szCs w:val="24"/>
          <w:highlight w:val="none"/>
        </w:rPr>
        <w:t>联合协议(如有)</w:t>
      </w:r>
    </w:p>
    <w:p w14:paraId="5F47C4CA">
      <w:pPr>
        <w:spacing w:before="197" w:line="221" w:lineRule="auto"/>
        <w:ind w:left="3829"/>
        <w:rPr>
          <w:rFonts w:ascii="宋体" w:hAnsi="宋体" w:eastAsia="宋体" w:cs="宋体"/>
          <w:color w:val="auto"/>
          <w:sz w:val="36"/>
          <w:szCs w:val="36"/>
          <w:highlight w:val="none"/>
        </w:rPr>
      </w:pPr>
      <w:r>
        <w:rPr>
          <w:rFonts w:hint="eastAsia" w:ascii="宋体" w:hAnsi="宋体" w:eastAsia="宋体" w:cs="宋体"/>
          <w:color w:val="auto"/>
          <w:spacing w:val="-4"/>
          <w:sz w:val="36"/>
          <w:szCs w:val="36"/>
          <w:highlight w:val="none"/>
          <w14:textOutline w14:w="2311" w14:cap="flat" w14:cmpd="sng" w14:algn="ctr">
            <w14:solidFill>
              <w14:srgbClr w14:val="000000"/>
            </w14:solidFill>
            <w14:prstDash w14:val="solid"/>
            <w14:miter w14:val="0"/>
          </w14:textOutline>
        </w:rPr>
        <w:t>联</w:t>
      </w:r>
      <w:r>
        <w:rPr>
          <w:rFonts w:hint="eastAsia" w:ascii="宋体" w:hAnsi="宋体" w:eastAsia="宋体" w:cs="宋体"/>
          <w:color w:val="auto"/>
          <w:spacing w:val="-3"/>
          <w:sz w:val="36"/>
          <w:szCs w:val="36"/>
          <w:highlight w:val="none"/>
          <w14:textOutline w14:w="2311" w14:cap="flat" w14:cmpd="sng" w14:algn="ctr">
            <w14:solidFill>
              <w14:srgbClr w14:val="000000"/>
            </w14:solidFill>
            <w14:prstDash w14:val="solid"/>
            <w14:miter w14:val="0"/>
          </w14:textOutline>
        </w:rPr>
        <w:t>合</w:t>
      </w:r>
      <w:r>
        <w:rPr>
          <w:rFonts w:hint="eastAsia" w:ascii="宋体" w:hAnsi="宋体" w:eastAsia="宋体" w:cs="宋体"/>
          <w:color w:val="auto"/>
          <w:spacing w:val="-2"/>
          <w:sz w:val="36"/>
          <w:szCs w:val="36"/>
          <w:highlight w:val="none"/>
          <w14:textOutline w14:w="2311" w14:cap="flat" w14:cmpd="sng" w14:algn="ctr">
            <w14:solidFill>
              <w14:srgbClr w14:val="000000"/>
            </w14:solidFill>
            <w14:prstDash w14:val="solid"/>
            <w14:miter w14:val="0"/>
          </w14:textOutline>
        </w:rPr>
        <w:t>协议</w:t>
      </w:r>
    </w:p>
    <w:p w14:paraId="2472D1C1">
      <w:pPr>
        <w:spacing w:before="253" w:line="359" w:lineRule="auto"/>
        <w:ind w:left="9" w:right="4" w:firstLine="816"/>
        <w:rPr>
          <w:rFonts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_____</w:t>
      </w:r>
      <w:r>
        <w:rPr>
          <w:rFonts w:hint="eastAsia" w:ascii="宋体" w:hAnsi="宋体" w:eastAsia="宋体" w:cs="宋体"/>
          <w:color w:val="auto"/>
          <w:spacing w:val="-7"/>
          <w:sz w:val="24"/>
          <w:szCs w:val="24"/>
          <w:highlight w:val="none"/>
        </w:rPr>
        <w:t>_</w:t>
      </w:r>
      <w:r>
        <w:rPr>
          <w:rFonts w:hint="eastAsia" w:ascii="宋体" w:hAnsi="宋体" w:eastAsia="宋体" w:cs="宋体"/>
          <w:color w:val="auto"/>
          <w:spacing w:val="-5"/>
          <w:sz w:val="24"/>
          <w:szCs w:val="24"/>
          <w:highlight w:val="none"/>
        </w:rPr>
        <w:t xml:space="preserve">  、  _____ 及 _____就“________  (项目名称) ”____包招标项目的投标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事</w:t>
      </w:r>
      <w:r>
        <w:rPr>
          <w:rFonts w:hint="eastAsia" w:ascii="宋体" w:hAnsi="宋体" w:eastAsia="宋体" w:cs="宋体"/>
          <w:color w:val="auto"/>
          <w:spacing w:val="-3"/>
          <w:sz w:val="24"/>
          <w:szCs w:val="24"/>
          <w:highlight w:val="none"/>
        </w:rPr>
        <w:t>宜，经各方充分协商一致，达成如下协议：</w:t>
      </w:r>
    </w:p>
    <w:p w14:paraId="7F47CF47">
      <w:pPr>
        <w:spacing w:before="1" w:line="289" w:lineRule="auto"/>
        <w:ind w:left="808" w:right="2" w:hanging="615"/>
        <w:rPr>
          <w:rFonts w:ascii="宋体" w:hAnsi="宋体" w:eastAsia="宋体" w:cs="宋体"/>
          <w:color w:val="auto"/>
          <w:sz w:val="24"/>
          <w:szCs w:val="24"/>
          <w:highlight w:val="none"/>
        </w:rPr>
      </w:pPr>
      <w:r>
        <w:rPr>
          <w:rFonts w:hint="eastAsia" w:ascii="宋体" w:hAnsi="宋体" w:eastAsia="宋体" w:cs="宋体"/>
          <w:color w:val="auto"/>
          <w:spacing w:val="-30"/>
          <w:sz w:val="24"/>
          <w:szCs w:val="24"/>
          <w:highlight w:val="none"/>
        </w:rPr>
        <w:t>一、</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15"/>
          <w:sz w:val="24"/>
          <w:szCs w:val="24"/>
          <w:highlight w:val="none"/>
        </w:rPr>
        <w:t xml:space="preserve"> 由_________牵头， _________、__________参加， 组成联合体共同进行招标项目</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3"/>
          <w:sz w:val="24"/>
          <w:szCs w:val="24"/>
          <w:highlight w:val="none"/>
        </w:rPr>
        <w:t>的</w:t>
      </w:r>
      <w:r>
        <w:rPr>
          <w:rFonts w:hint="eastAsia" w:ascii="宋体" w:hAnsi="宋体" w:eastAsia="宋体" w:cs="宋体"/>
          <w:color w:val="auto"/>
          <w:spacing w:val="-8"/>
          <w:sz w:val="24"/>
          <w:szCs w:val="24"/>
          <w:highlight w:val="none"/>
        </w:rPr>
        <w:t>投标工作。</w:t>
      </w:r>
    </w:p>
    <w:p w14:paraId="0EE3F3CB">
      <w:pPr>
        <w:spacing w:before="181" w:line="290" w:lineRule="auto"/>
        <w:ind w:left="787" w:right="2" w:hanging="594"/>
        <w:rPr>
          <w:rFonts w:ascii="宋体" w:hAnsi="宋体" w:eastAsia="宋体" w:cs="宋体"/>
          <w:color w:val="auto"/>
          <w:sz w:val="24"/>
          <w:szCs w:val="24"/>
          <w:highlight w:val="none"/>
        </w:rPr>
      </w:pPr>
      <w:r>
        <w:rPr>
          <w:rFonts w:hint="eastAsia" w:ascii="宋体" w:hAnsi="宋体" w:eastAsia="宋体" w:cs="宋体"/>
          <w:color w:val="auto"/>
          <w:spacing w:val="-22"/>
          <w:sz w:val="24"/>
          <w:szCs w:val="24"/>
          <w:highlight w:val="none"/>
        </w:rPr>
        <w:t>二、</w:t>
      </w:r>
      <w:r>
        <w:rPr>
          <w:rFonts w:hint="eastAsia" w:ascii="宋体" w:hAnsi="宋体" w:eastAsia="宋体" w:cs="宋体"/>
          <w:color w:val="auto"/>
          <w:spacing w:val="-19"/>
          <w:sz w:val="24"/>
          <w:szCs w:val="24"/>
          <w:highlight w:val="none"/>
        </w:rPr>
        <w:t xml:space="preserve"> </w:t>
      </w:r>
      <w:r>
        <w:rPr>
          <w:rFonts w:hint="eastAsia" w:ascii="宋体" w:hAnsi="宋体" w:eastAsia="宋体" w:cs="宋体"/>
          <w:color w:val="auto"/>
          <w:spacing w:val="-11"/>
          <w:sz w:val="24"/>
          <w:szCs w:val="24"/>
          <w:highlight w:val="none"/>
        </w:rPr>
        <w:t xml:space="preserve"> 联合体中标后， 联合体各方共同与采购人签订合同， 就采购合同约定的事项对采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购</w:t>
      </w:r>
      <w:r>
        <w:rPr>
          <w:rFonts w:hint="eastAsia" w:ascii="宋体" w:hAnsi="宋体" w:eastAsia="宋体" w:cs="宋体"/>
          <w:color w:val="auto"/>
          <w:spacing w:val="-4"/>
          <w:sz w:val="24"/>
          <w:szCs w:val="24"/>
          <w:highlight w:val="none"/>
        </w:rPr>
        <w:t>人承担连带责任。</w:t>
      </w:r>
    </w:p>
    <w:p w14:paraId="4C167661">
      <w:pPr>
        <w:spacing w:before="178" w:line="290" w:lineRule="auto"/>
        <w:ind w:left="788" w:right="11" w:hanging="599"/>
        <w:rPr>
          <w:rFonts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三、</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6"/>
          <w:sz w:val="24"/>
          <w:szCs w:val="24"/>
          <w:highlight w:val="none"/>
        </w:rPr>
        <w:t xml:space="preserve"> 联合体各方均同意由牵头人代表其他联合体成员单位按招标文件要求出具《授权</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0"/>
          <w:sz w:val="24"/>
          <w:szCs w:val="24"/>
          <w:highlight w:val="none"/>
        </w:rPr>
        <w:t>委</w:t>
      </w:r>
      <w:r>
        <w:rPr>
          <w:rFonts w:hint="eastAsia" w:ascii="宋体" w:hAnsi="宋体" w:eastAsia="宋体" w:cs="宋体"/>
          <w:color w:val="auto"/>
          <w:spacing w:val="-27"/>
          <w:sz w:val="24"/>
          <w:szCs w:val="24"/>
          <w:highlight w:val="none"/>
        </w:rPr>
        <w:t>托书》。</w:t>
      </w:r>
    </w:p>
    <w:p w14:paraId="19333B9E">
      <w:pPr>
        <w:spacing w:before="181" w:line="219" w:lineRule="auto"/>
        <w:ind w:left="212"/>
        <w:rPr>
          <w:rFonts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 xml:space="preserve">四、  </w:t>
      </w:r>
      <w:r>
        <w:rPr>
          <w:rFonts w:hint="eastAsia" w:ascii="宋体" w:hAnsi="宋体" w:eastAsia="宋体" w:cs="宋体"/>
          <w:color w:val="auto"/>
          <w:spacing w:val="-9"/>
          <w:sz w:val="24"/>
          <w:szCs w:val="24"/>
          <w:highlight w:val="none"/>
        </w:rPr>
        <w:t>牵</w:t>
      </w:r>
      <w:r>
        <w:rPr>
          <w:rFonts w:hint="eastAsia" w:ascii="宋体" w:hAnsi="宋体" w:eastAsia="宋体" w:cs="宋体"/>
          <w:color w:val="auto"/>
          <w:spacing w:val="-5"/>
          <w:sz w:val="24"/>
          <w:szCs w:val="24"/>
          <w:highlight w:val="none"/>
        </w:rPr>
        <w:t>头人为项目的总负责单位；组织各参加方进行项目实施工作。</w:t>
      </w:r>
    </w:p>
    <w:p w14:paraId="1A02294A">
      <w:pPr>
        <w:spacing w:before="181" w:line="219" w:lineRule="auto"/>
        <w:ind w:left="193"/>
        <w:rPr>
          <w:rFonts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五</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8"/>
          <w:sz w:val="24"/>
          <w:szCs w:val="24"/>
          <w:highlight w:val="none"/>
        </w:rPr>
        <w:t xml:space="preserve">  ______负责_____，具体工作范围、内容以投标文件及合同为准。</w:t>
      </w:r>
    </w:p>
    <w:p w14:paraId="168F1102">
      <w:pPr>
        <w:spacing w:before="183" w:line="219" w:lineRule="auto"/>
        <w:ind w:left="191"/>
        <w:rPr>
          <w:rFonts w:ascii="宋体" w:hAnsi="宋体" w:eastAsia="宋体" w:cs="宋体"/>
          <w:color w:val="auto"/>
          <w:sz w:val="24"/>
          <w:szCs w:val="24"/>
          <w:highlight w:val="none"/>
        </w:rPr>
      </w:pPr>
      <w:r>
        <w:rPr>
          <w:rFonts w:hint="eastAsia" w:ascii="宋体" w:hAnsi="宋体" w:eastAsia="宋体" w:cs="宋体"/>
          <w:color w:val="auto"/>
          <w:spacing w:val="-15"/>
          <w:sz w:val="24"/>
          <w:szCs w:val="24"/>
          <w:highlight w:val="none"/>
        </w:rPr>
        <w:t>六</w:t>
      </w:r>
      <w:r>
        <w:rPr>
          <w:rFonts w:hint="eastAsia" w:ascii="宋体" w:hAnsi="宋体" w:eastAsia="宋体" w:cs="宋体"/>
          <w:color w:val="auto"/>
          <w:spacing w:val="-8"/>
          <w:sz w:val="24"/>
          <w:szCs w:val="24"/>
          <w:highlight w:val="none"/>
        </w:rPr>
        <w:t>、  ______负责_____，具体工作范围、内容以投标文件及合同为准。</w:t>
      </w:r>
    </w:p>
    <w:p w14:paraId="74995FB8">
      <w:pPr>
        <w:spacing w:before="183" w:line="217" w:lineRule="auto"/>
        <w:ind w:left="188"/>
        <w:rPr>
          <w:rFonts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七、</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7"/>
          <w:sz w:val="24"/>
          <w:szCs w:val="24"/>
          <w:highlight w:val="none"/>
        </w:rPr>
        <w:t xml:space="preserve"> ______负责_____  (如有)，具体工作范围、内容以投标文件及合同为准。</w:t>
      </w:r>
    </w:p>
    <w:p w14:paraId="0FDC4B68">
      <w:pPr>
        <w:spacing w:before="184" w:line="290" w:lineRule="auto"/>
        <w:ind w:left="790" w:right="11" w:hanging="597"/>
        <w:rPr>
          <w:rFonts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 xml:space="preserve">八、  </w:t>
      </w:r>
      <w:r>
        <w:rPr>
          <w:rFonts w:hint="eastAsia" w:ascii="宋体" w:hAnsi="宋体" w:eastAsia="宋体" w:cs="宋体"/>
          <w:color w:val="auto"/>
          <w:spacing w:val="-8"/>
          <w:sz w:val="24"/>
          <w:szCs w:val="24"/>
          <w:highlight w:val="none"/>
        </w:rPr>
        <w:t>本</w:t>
      </w:r>
      <w:r>
        <w:rPr>
          <w:rFonts w:hint="eastAsia" w:ascii="宋体" w:hAnsi="宋体" w:eastAsia="宋体" w:cs="宋体"/>
          <w:color w:val="auto"/>
          <w:spacing w:val="-5"/>
          <w:sz w:val="24"/>
          <w:szCs w:val="24"/>
          <w:highlight w:val="none"/>
        </w:rPr>
        <w:t>项目联合协议合同总额为________元，联合体各成员按照如下比例分摊(按联</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合体成</w:t>
      </w:r>
      <w:r>
        <w:rPr>
          <w:rFonts w:hint="eastAsia" w:ascii="宋体" w:hAnsi="宋体" w:eastAsia="宋体" w:cs="宋体"/>
          <w:color w:val="auto"/>
          <w:spacing w:val="-3"/>
          <w:sz w:val="24"/>
          <w:szCs w:val="24"/>
          <w:highlight w:val="none"/>
        </w:rPr>
        <w:t>员</w:t>
      </w:r>
      <w:r>
        <w:rPr>
          <w:rFonts w:hint="eastAsia" w:ascii="宋体" w:hAnsi="宋体" w:eastAsia="宋体" w:cs="宋体"/>
          <w:color w:val="auto"/>
          <w:spacing w:val="-2"/>
          <w:sz w:val="24"/>
          <w:szCs w:val="24"/>
          <w:highlight w:val="none"/>
        </w:rPr>
        <w:t>分别列明)：</w:t>
      </w:r>
    </w:p>
    <w:p w14:paraId="4ABF2A33">
      <w:pPr>
        <w:spacing w:before="179" w:line="219" w:lineRule="auto"/>
        <w:ind w:left="865"/>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 ______为□大型企业□中型企业、 □小微企业(包含监狱企业、残疾人福</w:t>
      </w:r>
    </w:p>
    <w:p w14:paraId="3F19C06C">
      <w:pPr>
        <w:spacing w:before="184" w:line="219" w:lineRule="auto"/>
        <w:ind w:left="860"/>
        <w:rPr>
          <w:rFonts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利</w:t>
      </w:r>
      <w:r>
        <w:rPr>
          <w:rFonts w:hint="eastAsia" w:ascii="宋体" w:hAnsi="宋体" w:eastAsia="宋体" w:cs="宋体"/>
          <w:color w:val="auto"/>
          <w:spacing w:val="-6"/>
          <w:sz w:val="24"/>
          <w:szCs w:val="24"/>
          <w:highlight w:val="none"/>
        </w:rPr>
        <w:t>性单位)、 □其他，合同金额为_____元；</w:t>
      </w:r>
    </w:p>
    <w:p w14:paraId="1B56E360">
      <w:pPr>
        <w:spacing w:before="183" w:line="358" w:lineRule="auto"/>
        <w:ind w:left="860" w:firstLine="5"/>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w:t>
      </w:r>
      <w:r>
        <w:rPr>
          <w:rFonts w:hint="eastAsia" w:ascii="宋体" w:hAnsi="宋体" w:eastAsia="宋体" w:cs="宋体"/>
          <w:color w:val="auto"/>
          <w:sz w:val="24"/>
          <w:szCs w:val="24"/>
          <w:highlight w:val="none"/>
        </w:rPr>
        <w:t xml:space="preserve">2) ______为□大型企业□中型企业、 □小微企业 (包含监狱企业、 残疾人福 </w:t>
      </w:r>
      <w:r>
        <w:rPr>
          <w:rFonts w:hint="eastAsia" w:ascii="宋体" w:hAnsi="宋体" w:eastAsia="宋体" w:cs="宋体"/>
          <w:color w:val="auto"/>
          <w:spacing w:val="-8"/>
          <w:sz w:val="24"/>
          <w:szCs w:val="24"/>
          <w:highlight w:val="none"/>
        </w:rPr>
        <w:t>利</w:t>
      </w:r>
      <w:r>
        <w:rPr>
          <w:rFonts w:hint="eastAsia" w:ascii="宋体" w:hAnsi="宋体" w:eastAsia="宋体" w:cs="宋体"/>
          <w:color w:val="auto"/>
          <w:spacing w:val="-6"/>
          <w:sz w:val="24"/>
          <w:szCs w:val="24"/>
          <w:highlight w:val="none"/>
        </w:rPr>
        <w:t>性单位)、 □其他，合同金额为_____元；</w:t>
      </w:r>
    </w:p>
    <w:p w14:paraId="4C81B18C">
      <w:pPr>
        <w:spacing w:before="1" w:line="359" w:lineRule="auto"/>
        <w:ind w:left="858" w:right="2" w:firstLine="7"/>
        <w:rPr>
          <w:rFonts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 …</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7"/>
          <w:sz w:val="24"/>
          <w:szCs w:val="24"/>
          <w:highlight w:val="none"/>
        </w:rPr>
        <w:t>) ______为□大型企业□中型企业、□小微企业(包含监狱企业、残疾人</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0"/>
          <w:sz w:val="24"/>
          <w:szCs w:val="24"/>
          <w:highlight w:val="none"/>
        </w:rPr>
        <w:t>福</w:t>
      </w:r>
      <w:r>
        <w:rPr>
          <w:rFonts w:hint="eastAsia" w:ascii="宋体" w:hAnsi="宋体" w:eastAsia="宋体" w:cs="宋体"/>
          <w:color w:val="auto"/>
          <w:spacing w:val="-7"/>
          <w:sz w:val="24"/>
          <w:szCs w:val="24"/>
          <w:highlight w:val="none"/>
        </w:rPr>
        <w:t>利</w:t>
      </w:r>
      <w:r>
        <w:rPr>
          <w:rFonts w:hint="eastAsia" w:ascii="宋体" w:hAnsi="宋体" w:eastAsia="宋体" w:cs="宋体"/>
          <w:color w:val="auto"/>
          <w:spacing w:val="-5"/>
          <w:sz w:val="24"/>
          <w:szCs w:val="24"/>
          <w:highlight w:val="none"/>
        </w:rPr>
        <w:t>性单位)、 □其他，合同金额为_____元。</w:t>
      </w:r>
    </w:p>
    <w:p w14:paraId="3E5E5659">
      <w:pPr>
        <w:spacing w:before="1" w:line="289" w:lineRule="auto"/>
        <w:ind w:left="794" w:right="2" w:hanging="599"/>
        <w:rPr>
          <w:rFonts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九</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6"/>
          <w:sz w:val="24"/>
          <w:szCs w:val="24"/>
          <w:highlight w:val="none"/>
        </w:rPr>
        <w:t xml:space="preserve">  以联合体形式参加政府采购活动的，联合体各方不得再单独参加或者与其他供应</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商另外组成联合体参加同一合同项下的政府采购活动</w:t>
      </w:r>
      <w:r>
        <w:rPr>
          <w:rFonts w:hint="eastAsia" w:ascii="宋体" w:hAnsi="宋体" w:eastAsia="宋体" w:cs="宋体"/>
          <w:color w:val="auto"/>
          <w:sz w:val="24"/>
          <w:szCs w:val="24"/>
          <w:highlight w:val="none"/>
        </w:rPr>
        <w:t>。</w:t>
      </w:r>
    </w:p>
    <w:p w14:paraId="76DFDBD3">
      <w:pPr>
        <w:spacing w:before="183" w:line="217" w:lineRule="auto"/>
        <w:ind w:left="190"/>
        <w:rPr>
          <w:rFonts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十、  其他约定(如有)：_______。</w:t>
      </w:r>
    </w:p>
    <w:p w14:paraId="08EE3CE6">
      <w:pPr>
        <w:spacing w:before="183" w:line="372" w:lineRule="auto"/>
        <w:ind w:left="13" w:right="1" w:firstLine="477"/>
        <w:rPr>
          <w:rFonts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本协议自各方盖章后生效， 采购合同履行完毕后自动失效。如未中标， 本协议自</w:t>
      </w:r>
      <w:r>
        <w:rPr>
          <w:rFonts w:hint="eastAsia" w:ascii="宋体" w:hAnsi="宋体" w:eastAsia="宋体" w:cs="宋体"/>
          <w:color w:val="auto"/>
          <w:spacing w:val="-2"/>
          <w:sz w:val="24"/>
          <w:szCs w:val="24"/>
          <w:highlight w:val="none"/>
        </w:rPr>
        <w:t>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2"/>
          <w:sz w:val="24"/>
          <w:szCs w:val="24"/>
          <w:highlight w:val="none"/>
        </w:rPr>
        <w:t>终</w:t>
      </w:r>
      <w:r>
        <w:rPr>
          <w:rFonts w:hint="eastAsia" w:ascii="宋体" w:hAnsi="宋体" w:eastAsia="宋体" w:cs="宋体"/>
          <w:color w:val="auto"/>
          <w:spacing w:val="-10"/>
          <w:sz w:val="24"/>
          <w:szCs w:val="24"/>
          <w:highlight w:val="none"/>
        </w:rPr>
        <w:t>止。</w:t>
      </w:r>
    </w:p>
    <w:p w14:paraId="285EC7C7">
      <w:pPr>
        <w:rPr>
          <w:rFonts w:ascii="宋体" w:hAnsi="宋体" w:eastAsia="宋体" w:cs="宋体"/>
          <w:color w:val="auto"/>
          <w:highlight w:val="none"/>
        </w:rPr>
        <w:sectPr>
          <w:headerReference r:id="rId58" w:type="default"/>
          <w:footerReference r:id="rId59" w:type="default"/>
          <w:pgSz w:w="11907" w:h="16840"/>
          <w:pgMar w:top="1117" w:right="1130" w:bottom="1060" w:left="1700" w:header="878" w:footer="886" w:gutter="0"/>
          <w:pgNumType w:fmt="decimal"/>
          <w:cols w:space="720" w:num="1"/>
        </w:sectPr>
      </w:pPr>
    </w:p>
    <w:p w14:paraId="4BF50CBA">
      <w:pPr>
        <w:spacing w:line="256" w:lineRule="auto"/>
        <w:rPr>
          <w:rFonts w:ascii="宋体" w:hAnsi="宋体" w:eastAsia="宋体" w:cs="宋体"/>
          <w:color w:val="auto"/>
          <w:highlight w:val="none"/>
        </w:rPr>
      </w:pPr>
    </w:p>
    <w:p w14:paraId="37FC1F79">
      <w:pPr>
        <w:spacing w:before="78" w:line="219" w:lineRule="auto"/>
        <w:ind w:left="481"/>
        <w:rPr>
          <w:rFonts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联合体牵头人</w:t>
      </w:r>
      <w:r>
        <w:rPr>
          <w:rFonts w:hint="eastAsia" w:ascii="宋体" w:hAnsi="宋体" w:eastAsia="宋体" w:cs="宋体"/>
          <w:color w:val="auto"/>
          <w:spacing w:val="-11"/>
          <w:sz w:val="24"/>
          <w:szCs w:val="24"/>
          <w:highlight w:val="none"/>
        </w:rPr>
        <w:t>名</w:t>
      </w:r>
      <w:r>
        <w:rPr>
          <w:rFonts w:hint="eastAsia" w:ascii="宋体" w:hAnsi="宋体" w:eastAsia="宋体" w:cs="宋体"/>
          <w:color w:val="auto"/>
          <w:spacing w:val="-6"/>
          <w:sz w:val="24"/>
          <w:szCs w:val="24"/>
          <w:highlight w:val="none"/>
        </w:rPr>
        <w:t>称： ______                         联合体成员名称： ______</w:t>
      </w:r>
    </w:p>
    <w:p w14:paraId="3E27D75B">
      <w:pPr>
        <w:spacing w:before="180" w:line="219" w:lineRule="auto"/>
        <w:ind w:left="481"/>
        <w:rPr>
          <w:rFonts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盖章：</w:t>
      </w:r>
      <w:r>
        <w:rPr>
          <w:rFonts w:hint="eastAsia" w:ascii="宋体" w:hAnsi="宋体" w:eastAsia="宋体" w:cs="宋体"/>
          <w:color w:val="auto"/>
          <w:spacing w:val="-9"/>
          <w:sz w:val="24"/>
          <w:szCs w:val="24"/>
          <w:highlight w:val="none"/>
        </w:rPr>
        <w:t xml:space="preserve"> </w:t>
      </w:r>
      <w:r>
        <w:rPr>
          <w:rFonts w:hint="eastAsia" w:ascii="宋体" w:hAnsi="宋体" w:eastAsia="宋体" w:cs="宋体"/>
          <w:color w:val="auto"/>
          <w:spacing w:val="-5"/>
          <w:sz w:val="24"/>
          <w:szCs w:val="24"/>
          <w:highlight w:val="none"/>
        </w:rPr>
        <w:t>______                                     盖章： ______</w:t>
      </w:r>
    </w:p>
    <w:p w14:paraId="79CCE0D4">
      <w:pPr>
        <w:spacing w:line="312" w:lineRule="auto"/>
        <w:rPr>
          <w:rFonts w:ascii="宋体" w:hAnsi="宋体" w:eastAsia="宋体" w:cs="宋体"/>
          <w:color w:val="auto"/>
          <w:highlight w:val="none"/>
        </w:rPr>
      </w:pPr>
    </w:p>
    <w:p w14:paraId="18B933EE">
      <w:pPr>
        <w:spacing w:line="312" w:lineRule="auto"/>
        <w:rPr>
          <w:rFonts w:ascii="宋体" w:hAnsi="宋体" w:eastAsia="宋体" w:cs="宋体"/>
          <w:color w:val="auto"/>
          <w:highlight w:val="none"/>
        </w:rPr>
      </w:pPr>
    </w:p>
    <w:p w14:paraId="52B102EC">
      <w:pPr>
        <w:spacing w:line="313" w:lineRule="auto"/>
        <w:rPr>
          <w:rFonts w:ascii="宋体" w:hAnsi="宋体" w:eastAsia="宋体" w:cs="宋体"/>
          <w:color w:val="auto"/>
          <w:highlight w:val="none"/>
        </w:rPr>
      </w:pPr>
    </w:p>
    <w:p w14:paraId="5EF1CD37">
      <w:pPr>
        <w:spacing w:before="78" w:line="468" w:lineRule="exact"/>
        <w:ind w:left="481"/>
        <w:rPr>
          <w:rFonts w:ascii="宋体" w:hAnsi="宋体" w:eastAsia="宋体" w:cs="宋体"/>
          <w:color w:val="auto"/>
          <w:sz w:val="24"/>
          <w:szCs w:val="24"/>
          <w:highlight w:val="none"/>
        </w:rPr>
      </w:pPr>
      <w:r>
        <w:rPr>
          <w:rFonts w:hint="eastAsia" w:ascii="宋体" w:hAnsi="宋体" w:eastAsia="宋体" w:cs="宋体"/>
          <w:color w:val="auto"/>
          <w:spacing w:val="-16"/>
          <w:position w:val="17"/>
          <w:sz w:val="24"/>
          <w:szCs w:val="24"/>
          <w:highlight w:val="none"/>
        </w:rPr>
        <w:t>联</w:t>
      </w:r>
      <w:r>
        <w:rPr>
          <w:rFonts w:hint="eastAsia" w:ascii="宋体" w:hAnsi="宋体" w:eastAsia="宋体" w:cs="宋体"/>
          <w:color w:val="auto"/>
          <w:spacing w:val="-13"/>
          <w:position w:val="17"/>
          <w:sz w:val="24"/>
          <w:szCs w:val="24"/>
          <w:highlight w:val="none"/>
        </w:rPr>
        <w:t>合体成员名称： ______</w:t>
      </w:r>
    </w:p>
    <w:p w14:paraId="31B35419">
      <w:pPr>
        <w:spacing w:line="217" w:lineRule="auto"/>
        <w:ind w:left="481"/>
        <w:rPr>
          <w:rFonts w:ascii="宋体" w:hAnsi="宋体" w:eastAsia="宋体" w:cs="宋体"/>
          <w:color w:val="auto"/>
          <w:sz w:val="24"/>
          <w:szCs w:val="24"/>
          <w:highlight w:val="none"/>
        </w:rPr>
      </w:pPr>
      <w:r>
        <w:rPr>
          <w:rFonts w:hint="eastAsia" w:ascii="宋体" w:hAnsi="宋体" w:eastAsia="宋体" w:cs="宋体"/>
          <w:color w:val="auto"/>
          <w:spacing w:val="-27"/>
          <w:sz w:val="24"/>
          <w:szCs w:val="24"/>
          <w:highlight w:val="none"/>
        </w:rPr>
        <w:t>盖</w:t>
      </w:r>
      <w:r>
        <w:rPr>
          <w:rFonts w:hint="eastAsia" w:ascii="宋体" w:hAnsi="宋体" w:eastAsia="宋体" w:cs="宋体"/>
          <w:color w:val="auto"/>
          <w:spacing w:val="-19"/>
          <w:sz w:val="24"/>
          <w:szCs w:val="24"/>
          <w:highlight w:val="none"/>
        </w:rPr>
        <w:t>章： ______</w:t>
      </w:r>
    </w:p>
    <w:p w14:paraId="4C6FD8E8">
      <w:pPr>
        <w:spacing w:line="270" w:lineRule="auto"/>
        <w:rPr>
          <w:rFonts w:ascii="宋体" w:hAnsi="宋体" w:eastAsia="宋体" w:cs="宋体"/>
          <w:color w:val="auto"/>
          <w:highlight w:val="none"/>
        </w:rPr>
      </w:pPr>
    </w:p>
    <w:p w14:paraId="35971B53">
      <w:pPr>
        <w:spacing w:line="271" w:lineRule="auto"/>
        <w:rPr>
          <w:rFonts w:ascii="宋体" w:hAnsi="宋体" w:eastAsia="宋体" w:cs="宋体"/>
          <w:color w:val="auto"/>
          <w:highlight w:val="none"/>
        </w:rPr>
      </w:pPr>
    </w:p>
    <w:p w14:paraId="7BC5DEAF">
      <w:pPr>
        <w:spacing w:line="271" w:lineRule="auto"/>
        <w:rPr>
          <w:rFonts w:ascii="宋体" w:hAnsi="宋体" w:eastAsia="宋体" w:cs="宋体"/>
          <w:color w:val="auto"/>
          <w:highlight w:val="none"/>
        </w:rPr>
      </w:pPr>
    </w:p>
    <w:p w14:paraId="1A34104B">
      <w:pPr>
        <w:spacing w:line="271" w:lineRule="auto"/>
        <w:rPr>
          <w:rFonts w:ascii="宋体" w:hAnsi="宋体" w:eastAsia="宋体" w:cs="宋体"/>
          <w:color w:val="auto"/>
          <w:highlight w:val="none"/>
        </w:rPr>
      </w:pPr>
    </w:p>
    <w:p w14:paraId="33A7AA98">
      <w:pPr>
        <w:spacing w:line="271" w:lineRule="auto"/>
        <w:rPr>
          <w:rFonts w:ascii="宋体" w:hAnsi="宋体" w:eastAsia="宋体" w:cs="宋体"/>
          <w:color w:val="auto"/>
          <w:highlight w:val="none"/>
        </w:rPr>
      </w:pPr>
    </w:p>
    <w:p w14:paraId="6175E401">
      <w:pPr>
        <w:spacing w:before="78" w:line="219" w:lineRule="auto"/>
        <w:jc w:val="right"/>
        <w:rPr>
          <w:rFonts w:ascii="宋体" w:hAnsi="宋体" w:eastAsia="宋体" w:cs="宋体"/>
          <w:color w:val="auto"/>
          <w:sz w:val="24"/>
          <w:szCs w:val="24"/>
          <w:highlight w:val="none"/>
        </w:rPr>
      </w:pPr>
      <w:r>
        <w:rPr>
          <w:rFonts w:hint="eastAsia" w:ascii="宋体" w:hAnsi="宋体" w:eastAsia="宋体" w:cs="宋体"/>
          <w:color w:val="auto"/>
          <w:spacing w:val="-35"/>
          <w:sz w:val="24"/>
          <w:szCs w:val="24"/>
          <w:highlight w:val="none"/>
        </w:rPr>
        <w:t>日</w:t>
      </w:r>
      <w:r>
        <w:rPr>
          <w:rFonts w:hint="eastAsia" w:ascii="宋体" w:hAnsi="宋体" w:eastAsia="宋体" w:cs="宋体"/>
          <w:color w:val="auto"/>
          <w:spacing w:val="-18"/>
          <w:sz w:val="24"/>
          <w:szCs w:val="24"/>
          <w:highlight w:val="none"/>
        </w:rPr>
        <w:t>期： _____年______月______ 日</w:t>
      </w:r>
    </w:p>
    <w:p w14:paraId="63B13A71">
      <w:pPr>
        <w:spacing w:line="270" w:lineRule="auto"/>
        <w:rPr>
          <w:color w:val="auto"/>
          <w:highlight w:val="none"/>
        </w:rPr>
      </w:pPr>
    </w:p>
    <w:p w14:paraId="3A1EAA6E">
      <w:pPr>
        <w:spacing w:line="270" w:lineRule="auto"/>
        <w:rPr>
          <w:color w:val="auto"/>
          <w:highlight w:val="none"/>
        </w:rPr>
      </w:pPr>
    </w:p>
    <w:p w14:paraId="30368FB4">
      <w:pPr>
        <w:spacing w:line="270" w:lineRule="auto"/>
        <w:rPr>
          <w:color w:val="auto"/>
          <w:highlight w:val="none"/>
        </w:rPr>
      </w:pPr>
    </w:p>
    <w:p w14:paraId="367B40E6">
      <w:pPr>
        <w:spacing w:line="271" w:lineRule="auto"/>
        <w:rPr>
          <w:color w:val="auto"/>
          <w:highlight w:val="none"/>
        </w:rPr>
      </w:pPr>
    </w:p>
    <w:p w14:paraId="3D1E88DC">
      <w:pPr>
        <w:spacing w:line="271" w:lineRule="auto"/>
        <w:rPr>
          <w:color w:val="auto"/>
          <w:highlight w:val="none"/>
        </w:rPr>
      </w:pPr>
    </w:p>
    <w:p w14:paraId="1937FED2">
      <w:pPr>
        <w:spacing w:before="78" w:line="224" w:lineRule="auto"/>
        <w:ind w:left="487"/>
        <w:rPr>
          <w:rFonts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注</w:t>
      </w:r>
      <w:r>
        <w:rPr>
          <w:rFonts w:hint="eastAsia" w:ascii="宋体" w:hAnsi="宋体" w:eastAsia="宋体" w:cs="宋体"/>
          <w:color w:val="auto"/>
          <w:spacing w:val="-16"/>
          <w:sz w:val="24"/>
          <w:szCs w:val="24"/>
          <w:highlight w:val="none"/>
        </w:rPr>
        <w:t>：</w:t>
      </w:r>
    </w:p>
    <w:p w14:paraId="40507B1A">
      <w:pPr>
        <w:spacing w:before="176" w:line="290" w:lineRule="auto"/>
        <w:ind w:left="731" w:hanging="227"/>
        <w:rPr>
          <w:rFonts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 如本项目(包) 接受供应商以联合体形式参加采购活动，且供应商以联合体</w:t>
      </w:r>
      <w:r>
        <w:rPr>
          <w:rFonts w:hint="eastAsia" w:ascii="宋体" w:hAnsi="宋体" w:eastAsia="宋体" w:cs="宋体"/>
          <w:color w:val="auto"/>
          <w:spacing w:val="4"/>
          <w:sz w:val="24"/>
          <w:szCs w:val="24"/>
          <w:highlight w:val="none"/>
        </w:rPr>
        <w:t>形</w:t>
      </w:r>
      <w:r>
        <w:rPr>
          <w:rFonts w:hint="eastAsia" w:ascii="宋体" w:hAnsi="宋体" w:eastAsia="宋体" w:cs="宋体"/>
          <w:color w:val="auto"/>
          <w:spacing w:val="-6"/>
          <w:sz w:val="24"/>
          <w:szCs w:val="24"/>
          <w:highlight w:val="none"/>
        </w:rPr>
        <w:t>式参与时，须提供《联合协议》，否则</w:t>
      </w:r>
      <w:r>
        <w:rPr>
          <w:rFonts w:hint="eastAsia" w:ascii="宋体" w:hAnsi="宋体" w:eastAsia="宋体" w:cs="宋体"/>
          <w:color w:val="auto"/>
          <w:spacing w:val="-6"/>
          <w:sz w:val="24"/>
          <w:szCs w:val="24"/>
          <w:highlight w:val="none"/>
          <w14:textOutline w14:w="1536" w14:cap="flat" w14:cmpd="sng" w14:algn="ctr">
            <w14:solidFill>
              <w14:srgbClr w14:val="000000"/>
            </w14:solidFill>
            <w14:prstDash w14:val="solid"/>
            <w14:miter w14:val="0"/>
          </w14:textOutline>
        </w:rPr>
        <w:t>投标无效</w:t>
      </w:r>
      <w:r>
        <w:rPr>
          <w:rFonts w:hint="eastAsia" w:ascii="宋体" w:hAnsi="宋体" w:eastAsia="宋体" w:cs="宋体"/>
          <w:color w:val="auto"/>
          <w:spacing w:val="-6"/>
          <w:sz w:val="24"/>
          <w:szCs w:val="24"/>
          <w:highlight w:val="none"/>
        </w:rPr>
        <w:t>。</w:t>
      </w:r>
    </w:p>
    <w:p w14:paraId="10948E61">
      <w:pPr>
        <w:spacing w:before="181" w:line="219" w:lineRule="auto"/>
        <w:ind w:left="495"/>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 联合体各方成员需</w:t>
      </w:r>
      <w:r>
        <w:rPr>
          <w:rFonts w:hint="eastAsia" w:ascii="宋体" w:hAnsi="宋体" w:eastAsia="宋体" w:cs="宋体"/>
          <w:color w:val="auto"/>
          <w:spacing w:val="1"/>
          <w:sz w:val="24"/>
          <w:szCs w:val="24"/>
          <w:highlight w:val="none"/>
        </w:rPr>
        <w:t>在本协议上共同盖章。</w:t>
      </w:r>
    </w:p>
    <w:p w14:paraId="2731D253">
      <w:pPr>
        <w:rPr>
          <w:color w:val="auto"/>
          <w:highlight w:val="none"/>
        </w:rPr>
        <w:sectPr>
          <w:headerReference r:id="rId60" w:type="default"/>
          <w:footerReference r:id="rId61" w:type="default"/>
          <w:pgSz w:w="11907" w:h="16840"/>
          <w:pgMar w:top="1117" w:right="1133" w:bottom="1057" w:left="1700" w:header="878" w:footer="886" w:gutter="0"/>
          <w:pgNumType w:fmt="decimal"/>
          <w:cols w:space="720" w:num="1"/>
        </w:sectPr>
      </w:pPr>
    </w:p>
    <w:p w14:paraId="2EF7B9C9">
      <w:pPr>
        <w:spacing w:line="256" w:lineRule="auto"/>
        <w:rPr>
          <w:color w:val="auto"/>
          <w:highlight w:val="none"/>
        </w:rPr>
      </w:pPr>
    </w:p>
    <w:p w14:paraId="0A5D05DD">
      <w:pPr>
        <w:spacing w:before="78" w:line="360" w:lineRule="auto"/>
        <w:ind w:left="17"/>
        <w:rPr>
          <w:rFonts w:ascii="宋体" w:hAnsi="宋体" w:eastAsia="宋体" w:cs="宋体"/>
          <w:color w:val="auto"/>
          <w:spacing w:val="6"/>
          <w:sz w:val="24"/>
          <w:szCs w:val="24"/>
          <w:highlight w:val="none"/>
        </w:rPr>
      </w:pPr>
      <w:r>
        <w:rPr>
          <w:color w:val="auto"/>
          <w:spacing w:val="12"/>
          <w:sz w:val="24"/>
          <w:szCs w:val="24"/>
          <w:highlight w:val="none"/>
        </w:rPr>
        <w:t>3</w:t>
      </w:r>
      <w:r>
        <w:rPr>
          <w:color w:val="auto"/>
          <w:spacing w:val="8"/>
          <w:sz w:val="24"/>
          <w:szCs w:val="24"/>
          <w:highlight w:val="none"/>
        </w:rPr>
        <w:t>-</w:t>
      </w:r>
      <w:r>
        <w:rPr>
          <w:color w:val="auto"/>
          <w:spacing w:val="6"/>
          <w:sz w:val="24"/>
          <w:szCs w:val="24"/>
          <w:highlight w:val="none"/>
        </w:rPr>
        <w:t xml:space="preserve">2 </w:t>
      </w:r>
      <w:r>
        <w:rPr>
          <w:rFonts w:ascii="宋体" w:hAnsi="宋体" w:eastAsia="宋体" w:cs="宋体"/>
          <w:color w:val="auto"/>
          <w:spacing w:val="6"/>
          <w:sz w:val="24"/>
          <w:szCs w:val="24"/>
          <w:highlight w:val="none"/>
        </w:rPr>
        <w:t>其他特定资格要求</w:t>
      </w:r>
    </w:p>
    <w:p w14:paraId="430326BB">
      <w:pPr>
        <w:spacing w:line="360" w:lineRule="auto"/>
        <w:ind w:left="17"/>
        <w:rPr>
          <w:color w:val="auto"/>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）供应商须具备公安机关核发的《保安服务许可证</w:t>
      </w:r>
      <w:r>
        <w:rPr>
          <w:rFonts w:hint="eastAsia" w:ascii="宋体" w:hAnsi="宋体" w:eastAsia="宋体"/>
          <w:color w:val="auto"/>
          <w:sz w:val="24"/>
          <w:highlight w:val="none"/>
        </w:rPr>
        <w:t>》</w:t>
      </w:r>
      <w:r>
        <w:rPr>
          <w:rFonts w:hint="eastAsia" w:ascii="宋体" w:hAnsi="宋体" w:eastAsia="宋体"/>
          <w:b/>
          <w:bCs/>
          <w:color w:val="auto"/>
          <w:sz w:val="24"/>
          <w:highlight w:val="none"/>
        </w:rPr>
        <w:t>，复印件加盖公章</w:t>
      </w:r>
    </w:p>
    <w:p w14:paraId="7DE5CD3B">
      <w:pPr>
        <w:pStyle w:val="8"/>
        <w:spacing w:line="360" w:lineRule="auto"/>
        <w:ind w:left="0" w:leftChars="0" w:firstLine="0" w:firstLineChars="0"/>
        <w:rPr>
          <w:rFonts w:ascii="宋体" w:hAnsi="宋体"/>
          <w:color w:val="auto"/>
          <w:sz w:val="24"/>
          <w:highlight w:val="none"/>
        </w:rPr>
      </w:pPr>
      <w:r>
        <w:rPr>
          <w:rFonts w:hint="eastAsia" w:ascii="宋体" w:hAnsi="宋体"/>
          <w:color w:val="auto"/>
          <w:sz w:val="24"/>
          <w:highlight w:val="none"/>
        </w:rPr>
        <w:t>（2）单位负责人为同一人或者存在直接控股、管理关系的不同单位，不得参加本项目的磋商活动；</w:t>
      </w:r>
      <w:r>
        <w:rPr>
          <w:rFonts w:hint="eastAsia" w:ascii="宋体" w:hAnsi="宋体"/>
          <w:b/>
          <w:bCs/>
          <w:color w:val="auto"/>
          <w:sz w:val="24"/>
          <w:highlight w:val="none"/>
        </w:rPr>
        <w:t>（提供承诺加盖公章，格式自拟）</w:t>
      </w:r>
    </w:p>
    <w:p w14:paraId="12F26C53">
      <w:pPr>
        <w:spacing w:line="360" w:lineRule="auto"/>
        <w:rPr>
          <w:rFonts w:ascii="宋体" w:hAnsi="宋体" w:eastAsia="宋体"/>
          <w:color w:val="auto"/>
          <w:sz w:val="24"/>
          <w:highlight w:val="none"/>
        </w:rPr>
      </w:pPr>
      <w:r>
        <w:rPr>
          <w:rFonts w:hint="eastAsia" w:ascii="宋体" w:hAnsi="宋体" w:eastAsia="宋体"/>
          <w:color w:val="auto"/>
          <w:sz w:val="24"/>
          <w:highlight w:val="none"/>
        </w:rPr>
        <w:t>（3）凡受托为本次采购的服务进行管理、检测、监理和其相关的咨询公司，及相关联的附属机构，不得参加本项目磋商。</w:t>
      </w:r>
      <w:r>
        <w:rPr>
          <w:rFonts w:hint="eastAsia" w:ascii="宋体" w:hAnsi="宋体" w:eastAsia="宋体"/>
          <w:b/>
          <w:bCs/>
          <w:color w:val="auto"/>
          <w:sz w:val="24"/>
          <w:highlight w:val="none"/>
        </w:rPr>
        <w:t>（提供承诺加盖公章，格式自拟）</w:t>
      </w:r>
    </w:p>
    <w:p w14:paraId="6A231B08">
      <w:pPr>
        <w:pStyle w:val="5"/>
        <w:ind w:left="0" w:leftChars="0" w:firstLine="0" w:firstLineChars="0"/>
        <w:rPr>
          <w:color w:val="auto"/>
          <w:highlight w:val="none"/>
        </w:rPr>
        <w:sectPr>
          <w:headerReference r:id="rId62" w:type="default"/>
          <w:footerReference r:id="rId63" w:type="default"/>
          <w:pgSz w:w="11907" w:h="16840"/>
          <w:pgMar w:top="1117" w:right="1133" w:bottom="1060" w:left="1700" w:header="878" w:footer="886" w:gutter="0"/>
          <w:pgNumType w:fmt="decimal"/>
          <w:cols w:space="720" w:num="1"/>
        </w:sectPr>
      </w:pPr>
    </w:p>
    <w:p w14:paraId="34C72EE6">
      <w:pPr>
        <w:spacing w:before="246" w:line="406" w:lineRule="exact"/>
        <w:ind w:left="12"/>
        <w:rPr>
          <w:rFonts w:ascii="宋体" w:hAnsi="宋体" w:eastAsia="宋体" w:cs="宋体"/>
          <w:color w:val="auto"/>
          <w:sz w:val="24"/>
          <w:szCs w:val="24"/>
          <w:highlight w:val="none"/>
        </w:rPr>
      </w:pPr>
      <w:r>
        <w:rPr>
          <w:color w:val="auto"/>
          <w:spacing w:val="2"/>
          <w:position w:val="4"/>
          <w:sz w:val="24"/>
          <w:szCs w:val="24"/>
          <w:highlight w:val="none"/>
        </w:rPr>
        <w:t xml:space="preserve">4   </w:t>
      </w:r>
      <w:r>
        <w:rPr>
          <w:rFonts w:ascii="宋体" w:hAnsi="宋体" w:eastAsia="宋体" w:cs="宋体"/>
          <w:color w:val="auto"/>
          <w:spacing w:val="2"/>
          <w:position w:val="4"/>
          <w:sz w:val="24"/>
          <w:szCs w:val="24"/>
          <w:highlight w:val="none"/>
        </w:rPr>
        <w:t>投标保证金凭</w:t>
      </w:r>
      <w:r>
        <w:rPr>
          <w:rFonts w:ascii="宋体" w:hAnsi="宋体" w:eastAsia="宋体" w:cs="宋体"/>
          <w:color w:val="auto"/>
          <w:spacing w:val="1"/>
          <w:position w:val="4"/>
          <w:sz w:val="24"/>
          <w:szCs w:val="24"/>
          <w:highlight w:val="none"/>
        </w:rPr>
        <w:t>证</w:t>
      </w:r>
      <w:r>
        <w:rPr>
          <w:color w:val="auto"/>
          <w:spacing w:val="1"/>
          <w:position w:val="4"/>
          <w:sz w:val="24"/>
          <w:szCs w:val="24"/>
          <w:highlight w:val="none"/>
        </w:rPr>
        <w:t>/</w:t>
      </w:r>
      <w:r>
        <w:rPr>
          <w:rFonts w:ascii="宋体" w:hAnsi="宋体" w:eastAsia="宋体" w:cs="宋体"/>
          <w:color w:val="auto"/>
          <w:spacing w:val="1"/>
          <w:position w:val="4"/>
          <w:sz w:val="24"/>
          <w:szCs w:val="24"/>
          <w:highlight w:val="none"/>
        </w:rPr>
        <w:t>交款单据</w:t>
      </w:r>
    </w:p>
    <w:p w14:paraId="1BFA60BB">
      <w:pPr>
        <w:rPr>
          <w:color w:val="auto"/>
          <w:highlight w:val="none"/>
        </w:rPr>
        <w:sectPr>
          <w:footerReference r:id="rId64" w:type="default"/>
          <w:pgSz w:w="11907" w:h="16840"/>
          <w:pgMar w:top="1117" w:right="1133" w:bottom="1060" w:left="1700" w:header="878" w:footer="886" w:gutter="0"/>
          <w:pgNumType w:fmt="decimal"/>
          <w:cols w:space="720" w:num="1"/>
        </w:sectPr>
      </w:pPr>
    </w:p>
    <w:p w14:paraId="405943C9">
      <w:pPr>
        <w:spacing w:line="256" w:lineRule="auto"/>
        <w:rPr>
          <w:color w:val="auto"/>
          <w:highlight w:val="none"/>
        </w:rPr>
      </w:pPr>
    </w:p>
    <w:p w14:paraId="347BBA66">
      <w:pPr>
        <w:spacing w:line="256" w:lineRule="auto"/>
        <w:rPr>
          <w:color w:val="auto"/>
          <w:highlight w:val="none"/>
        </w:rPr>
      </w:pPr>
    </w:p>
    <w:p w14:paraId="3B3281A1">
      <w:pPr>
        <w:spacing w:before="78" w:line="219" w:lineRule="auto"/>
        <w:ind w:left="27"/>
        <w:rPr>
          <w:rFonts w:ascii="宋体" w:hAnsi="宋体" w:eastAsia="宋体" w:cs="宋体"/>
          <w:color w:val="auto"/>
          <w:sz w:val="24"/>
          <w:szCs w:val="24"/>
          <w:highlight w:val="none"/>
        </w:rPr>
      </w:pPr>
      <w:r>
        <w:rPr>
          <w:rFonts w:hint="eastAsia" w:eastAsia="宋体"/>
          <w:color w:val="auto"/>
          <w:spacing w:val="13"/>
          <w:sz w:val="24"/>
          <w:szCs w:val="24"/>
          <w:highlight w:val="none"/>
        </w:rPr>
        <w:t>5</w:t>
      </w:r>
      <w:r>
        <w:rPr>
          <w:color w:val="auto"/>
          <w:spacing w:val="7"/>
          <w:sz w:val="24"/>
          <w:szCs w:val="24"/>
          <w:highlight w:val="none"/>
        </w:rPr>
        <w:t xml:space="preserve">   </w:t>
      </w:r>
      <w:r>
        <w:rPr>
          <w:rFonts w:ascii="宋体" w:hAnsi="宋体" w:eastAsia="宋体" w:cs="宋体"/>
          <w:color w:val="auto"/>
          <w:spacing w:val="7"/>
          <w:sz w:val="24"/>
          <w:szCs w:val="24"/>
          <w:highlight w:val="none"/>
        </w:rPr>
        <w:t>投标书(实质性格式)</w:t>
      </w:r>
    </w:p>
    <w:p w14:paraId="4B74D8E3">
      <w:pPr>
        <w:spacing w:line="248" w:lineRule="auto"/>
        <w:rPr>
          <w:color w:val="auto"/>
          <w:highlight w:val="none"/>
        </w:rPr>
      </w:pPr>
    </w:p>
    <w:p w14:paraId="1A41F372">
      <w:pPr>
        <w:spacing w:line="249" w:lineRule="auto"/>
        <w:rPr>
          <w:color w:val="auto"/>
          <w:highlight w:val="none"/>
        </w:rPr>
      </w:pPr>
    </w:p>
    <w:p w14:paraId="7EFBF6DB">
      <w:pPr>
        <w:spacing w:before="117" w:line="219" w:lineRule="auto"/>
        <w:ind w:left="4012"/>
        <w:rPr>
          <w:rFonts w:ascii="宋体" w:hAnsi="宋体" w:eastAsia="宋体" w:cs="宋体"/>
          <w:color w:val="auto"/>
          <w:sz w:val="36"/>
          <w:szCs w:val="36"/>
          <w:highlight w:val="none"/>
        </w:rPr>
      </w:pPr>
      <w:r>
        <w:rPr>
          <w:rFonts w:ascii="宋体" w:hAnsi="宋体" w:eastAsia="宋体" w:cs="宋体"/>
          <w:color w:val="auto"/>
          <w:spacing w:val="-6"/>
          <w:sz w:val="36"/>
          <w:szCs w:val="36"/>
          <w:highlight w:val="none"/>
          <w14:textOutline w14:w="2311" w14:cap="flat" w14:cmpd="sng" w14:algn="ctr">
            <w14:solidFill>
              <w14:srgbClr w14:val="000000"/>
            </w14:solidFill>
            <w14:prstDash w14:val="solid"/>
            <w14:miter w14:val="0"/>
          </w14:textOutline>
        </w:rPr>
        <w:t>投</w:t>
      </w:r>
      <w:r>
        <w:rPr>
          <w:rFonts w:ascii="宋体" w:hAnsi="宋体" w:eastAsia="宋体" w:cs="宋体"/>
          <w:color w:val="auto"/>
          <w:spacing w:val="-5"/>
          <w:sz w:val="36"/>
          <w:szCs w:val="36"/>
          <w:highlight w:val="none"/>
          <w14:textOutline w14:w="2311" w14:cap="flat" w14:cmpd="sng" w14:algn="ctr">
            <w14:solidFill>
              <w14:srgbClr w14:val="000000"/>
            </w14:solidFill>
            <w14:prstDash w14:val="solid"/>
            <w14:miter w14:val="0"/>
          </w14:textOutline>
        </w:rPr>
        <w:t>标书</w:t>
      </w:r>
    </w:p>
    <w:p w14:paraId="53AB22E1">
      <w:pPr>
        <w:spacing w:before="256" w:line="219" w:lineRule="auto"/>
        <w:ind w:left="9"/>
        <w:rPr>
          <w:rFonts w:ascii="宋体" w:hAnsi="宋体" w:eastAsia="宋体" w:cs="宋体"/>
          <w:color w:val="auto"/>
          <w:sz w:val="24"/>
          <w:szCs w:val="24"/>
          <w:highlight w:val="none"/>
        </w:rPr>
      </w:pPr>
      <w:r>
        <w:rPr>
          <w:rFonts w:ascii="宋体" w:hAnsi="宋体" w:eastAsia="宋体" w:cs="宋体"/>
          <w:color w:val="auto"/>
          <w:spacing w:val="-18"/>
          <w:sz w:val="24"/>
          <w:szCs w:val="24"/>
          <w:highlight w:val="none"/>
        </w:rPr>
        <w:t>致</w:t>
      </w:r>
      <w:r>
        <w:rPr>
          <w:rFonts w:ascii="宋体" w:hAnsi="宋体" w:eastAsia="宋体" w:cs="宋体"/>
          <w:color w:val="auto"/>
          <w:spacing w:val="-11"/>
          <w:sz w:val="24"/>
          <w:szCs w:val="24"/>
          <w:highlight w:val="none"/>
        </w:rPr>
        <w:t>：</w:t>
      </w:r>
      <w:r>
        <w:rPr>
          <w:rFonts w:ascii="宋体" w:hAnsi="宋体" w:eastAsia="宋体" w:cs="宋体"/>
          <w:color w:val="auto"/>
          <w:spacing w:val="-9"/>
          <w:sz w:val="24"/>
          <w:szCs w:val="24"/>
          <w:highlight w:val="none"/>
          <w:u w:val="single"/>
        </w:rPr>
        <w:t xml:space="preserve"> (采购人或采购代理机构)</w:t>
      </w:r>
      <w:r>
        <w:rPr>
          <w:rFonts w:ascii="宋体" w:hAnsi="宋体" w:eastAsia="宋体" w:cs="宋体"/>
          <w:color w:val="auto"/>
          <w:sz w:val="24"/>
          <w:szCs w:val="24"/>
          <w:highlight w:val="none"/>
          <w:u w:val="single"/>
        </w:rPr>
        <w:t xml:space="preserve"> </w:t>
      </w:r>
    </w:p>
    <w:p w14:paraId="5D487C64">
      <w:pPr>
        <w:spacing w:line="430" w:lineRule="auto"/>
        <w:rPr>
          <w:color w:val="auto"/>
          <w:highlight w:val="none"/>
        </w:rPr>
      </w:pPr>
    </w:p>
    <w:p w14:paraId="378A3E4E">
      <w:pPr>
        <w:spacing w:before="78" w:line="407" w:lineRule="exact"/>
        <w:ind w:left="419"/>
        <w:rPr>
          <w:rFonts w:ascii="宋体" w:hAnsi="宋体" w:eastAsia="宋体" w:cs="宋体"/>
          <w:color w:val="auto"/>
          <w:sz w:val="24"/>
          <w:szCs w:val="24"/>
          <w:highlight w:val="none"/>
        </w:rPr>
      </w:pPr>
      <w:r>
        <w:rPr>
          <w:rFonts w:ascii="宋体" w:hAnsi="宋体" w:eastAsia="宋体" w:cs="宋体"/>
          <w:color w:val="auto"/>
          <w:spacing w:val="-4"/>
          <w:position w:val="5"/>
          <w:sz w:val="24"/>
          <w:szCs w:val="24"/>
          <w:highlight w:val="none"/>
        </w:rPr>
        <w:t>我方参</w:t>
      </w:r>
      <w:r>
        <w:rPr>
          <w:rFonts w:ascii="宋体" w:hAnsi="宋体" w:eastAsia="宋体" w:cs="宋体"/>
          <w:color w:val="auto"/>
          <w:spacing w:val="-2"/>
          <w:position w:val="5"/>
          <w:sz w:val="24"/>
          <w:szCs w:val="24"/>
          <w:highlight w:val="none"/>
        </w:rPr>
        <w:t>加你方就</w:t>
      </w:r>
      <w:r>
        <w:rPr>
          <w:color w:val="auto"/>
          <w:spacing w:val="-2"/>
          <w:position w:val="5"/>
          <w:sz w:val="24"/>
          <w:szCs w:val="24"/>
          <w:highlight w:val="none"/>
        </w:rPr>
        <w:t xml:space="preserve">___________  </w:t>
      </w:r>
      <w:r>
        <w:rPr>
          <w:rFonts w:ascii="宋体" w:hAnsi="宋体" w:eastAsia="宋体" w:cs="宋体"/>
          <w:color w:val="auto"/>
          <w:spacing w:val="-2"/>
          <w:position w:val="5"/>
          <w:sz w:val="24"/>
          <w:szCs w:val="24"/>
          <w:highlight w:val="none"/>
        </w:rPr>
        <w:t>(项目名称，项目编号</w:t>
      </w:r>
      <w:r>
        <w:rPr>
          <w:color w:val="auto"/>
          <w:spacing w:val="-2"/>
          <w:position w:val="5"/>
          <w:sz w:val="24"/>
          <w:szCs w:val="24"/>
          <w:highlight w:val="none"/>
        </w:rPr>
        <w:t>/</w:t>
      </w:r>
      <w:r>
        <w:rPr>
          <w:rFonts w:ascii="宋体" w:hAnsi="宋体" w:eastAsia="宋体" w:cs="宋体"/>
          <w:color w:val="auto"/>
          <w:spacing w:val="-2"/>
          <w:position w:val="5"/>
          <w:sz w:val="24"/>
          <w:szCs w:val="24"/>
          <w:highlight w:val="none"/>
        </w:rPr>
        <w:t>包号) 组织的招标活动，并对</w:t>
      </w:r>
    </w:p>
    <w:p w14:paraId="2108D8A6">
      <w:pPr>
        <w:spacing w:before="150" w:line="221" w:lineRule="auto"/>
        <w:ind w:left="1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此项目进行投标</w:t>
      </w:r>
      <w:r>
        <w:rPr>
          <w:rFonts w:ascii="宋体" w:hAnsi="宋体" w:eastAsia="宋体" w:cs="宋体"/>
          <w:color w:val="auto"/>
          <w:spacing w:val="-4"/>
          <w:sz w:val="24"/>
          <w:szCs w:val="24"/>
          <w:highlight w:val="none"/>
        </w:rPr>
        <w:t>。</w:t>
      </w:r>
    </w:p>
    <w:p w14:paraId="21903833">
      <w:pPr>
        <w:spacing w:before="179" w:line="220" w:lineRule="auto"/>
        <w:ind w:left="434"/>
        <w:rPr>
          <w:rFonts w:ascii="宋体" w:hAnsi="宋体" w:eastAsia="宋体" w:cs="宋体"/>
          <w:color w:val="auto"/>
          <w:sz w:val="24"/>
          <w:szCs w:val="24"/>
          <w:highlight w:val="none"/>
        </w:rPr>
      </w:pPr>
      <w:r>
        <w:rPr>
          <w:color w:val="auto"/>
          <w:spacing w:val="1"/>
          <w:sz w:val="24"/>
          <w:szCs w:val="24"/>
          <w:highlight w:val="none"/>
        </w:rPr>
        <w:t>1.</w:t>
      </w:r>
      <w:r>
        <w:rPr>
          <w:color w:val="auto"/>
          <w:sz w:val="24"/>
          <w:szCs w:val="24"/>
          <w:highlight w:val="none"/>
        </w:rPr>
        <w:t xml:space="preserve"> </w:t>
      </w:r>
      <w:r>
        <w:rPr>
          <w:rFonts w:ascii="宋体" w:hAnsi="宋体" w:eastAsia="宋体" w:cs="宋体"/>
          <w:color w:val="auto"/>
          <w:sz w:val="24"/>
          <w:szCs w:val="24"/>
          <w:highlight w:val="none"/>
        </w:rPr>
        <w:t>我方已详细审查全部招标文件，自愿参与投标并承诺如下：</w:t>
      </w:r>
    </w:p>
    <w:p w14:paraId="3598FD27">
      <w:pPr>
        <w:spacing w:before="182" w:line="217" w:lineRule="auto"/>
        <w:ind w:left="448"/>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rPr>
        <w:t>(</w:t>
      </w:r>
      <w:r>
        <w:rPr>
          <w:color w:val="auto"/>
          <w:spacing w:val="8"/>
          <w:sz w:val="24"/>
          <w:szCs w:val="24"/>
          <w:highlight w:val="none"/>
        </w:rPr>
        <w:t>1</w:t>
      </w:r>
      <w:r>
        <w:rPr>
          <w:rFonts w:ascii="宋体" w:hAnsi="宋体" w:eastAsia="宋体" w:cs="宋体"/>
          <w:color w:val="auto"/>
          <w:spacing w:val="8"/>
          <w:sz w:val="24"/>
          <w:szCs w:val="24"/>
          <w:highlight w:val="none"/>
        </w:rPr>
        <w:t>)</w:t>
      </w:r>
      <w:r>
        <w:rPr>
          <w:rFonts w:ascii="宋体" w:hAnsi="宋体" w:eastAsia="宋体" w:cs="宋体"/>
          <w:color w:val="auto"/>
          <w:spacing w:val="7"/>
          <w:sz w:val="24"/>
          <w:szCs w:val="24"/>
          <w:highlight w:val="none"/>
        </w:rPr>
        <w:t>本</w:t>
      </w:r>
      <w:r>
        <w:rPr>
          <w:rFonts w:ascii="宋体" w:hAnsi="宋体" w:eastAsia="宋体" w:cs="宋体"/>
          <w:color w:val="auto"/>
          <w:spacing w:val="4"/>
          <w:sz w:val="24"/>
          <w:szCs w:val="24"/>
          <w:highlight w:val="none"/>
        </w:rPr>
        <w:t>投标有效期为自提交投标文件的截止之日起</w:t>
      </w:r>
      <w:r>
        <w:rPr>
          <w:color w:val="auto"/>
          <w:spacing w:val="4"/>
          <w:sz w:val="24"/>
          <w:szCs w:val="24"/>
          <w:highlight w:val="none"/>
        </w:rPr>
        <w:t>_____</w:t>
      </w:r>
      <w:r>
        <w:rPr>
          <w:rFonts w:ascii="宋体" w:hAnsi="宋体" w:eastAsia="宋体" w:cs="宋体"/>
          <w:color w:val="auto"/>
          <w:spacing w:val="4"/>
          <w:sz w:val="24"/>
          <w:szCs w:val="24"/>
          <w:highlight w:val="none"/>
        </w:rPr>
        <w:t>个日历日。</w:t>
      </w:r>
    </w:p>
    <w:p w14:paraId="2E5FB949">
      <w:pPr>
        <w:spacing w:before="184" w:line="219" w:lineRule="auto"/>
        <w:ind w:left="44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w:t>
      </w:r>
      <w:r>
        <w:rPr>
          <w:color w:val="auto"/>
          <w:spacing w:val="-2"/>
          <w:sz w:val="24"/>
          <w:szCs w:val="24"/>
          <w:highlight w:val="none"/>
        </w:rPr>
        <w:t>2</w:t>
      </w:r>
      <w:r>
        <w:rPr>
          <w:rFonts w:ascii="宋体" w:hAnsi="宋体" w:eastAsia="宋体" w:cs="宋体"/>
          <w:color w:val="auto"/>
          <w:spacing w:val="-2"/>
          <w:sz w:val="24"/>
          <w:szCs w:val="24"/>
          <w:highlight w:val="none"/>
        </w:rPr>
        <w:t>) 除合同条款及采购需求偏离表列出的偏离外</w:t>
      </w:r>
      <w:r>
        <w:rPr>
          <w:rFonts w:hint="eastAsia" w:ascii="宋体" w:hAnsi="宋体" w:eastAsia="宋体" w:cs="宋体"/>
          <w:color w:val="auto"/>
          <w:spacing w:val="-2"/>
          <w:sz w:val="24"/>
          <w:szCs w:val="24"/>
          <w:highlight w:val="none"/>
        </w:rPr>
        <w:t>，</w:t>
      </w:r>
      <w:r>
        <w:rPr>
          <w:rFonts w:ascii="宋体" w:hAnsi="宋体" w:eastAsia="宋体" w:cs="宋体"/>
          <w:color w:val="auto"/>
          <w:spacing w:val="-1"/>
          <w:sz w:val="24"/>
          <w:szCs w:val="24"/>
          <w:highlight w:val="none"/>
        </w:rPr>
        <w:t>我方响应招标文件的全部要求。</w:t>
      </w:r>
    </w:p>
    <w:p w14:paraId="6D5B70D9">
      <w:pPr>
        <w:spacing w:before="183" w:line="219" w:lineRule="auto"/>
        <w:ind w:left="436"/>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w:t>
      </w:r>
      <w:r>
        <w:rPr>
          <w:color w:val="auto"/>
          <w:spacing w:val="6"/>
          <w:sz w:val="24"/>
          <w:szCs w:val="24"/>
          <w:highlight w:val="none"/>
        </w:rPr>
        <w:t>3</w:t>
      </w:r>
      <w:r>
        <w:rPr>
          <w:rFonts w:ascii="宋体" w:hAnsi="宋体" w:eastAsia="宋体" w:cs="宋体"/>
          <w:color w:val="auto"/>
          <w:spacing w:val="6"/>
          <w:sz w:val="24"/>
          <w:szCs w:val="24"/>
          <w:highlight w:val="none"/>
        </w:rPr>
        <w:t>)我方已提供的全部文件资料是真实、准确的，并对此承担一切法律后果</w:t>
      </w:r>
      <w:r>
        <w:rPr>
          <w:rFonts w:ascii="宋体" w:hAnsi="宋体" w:eastAsia="宋体" w:cs="宋体"/>
          <w:color w:val="auto"/>
          <w:spacing w:val="4"/>
          <w:sz w:val="24"/>
          <w:szCs w:val="24"/>
          <w:highlight w:val="none"/>
        </w:rPr>
        <w:t>。</w:t>
      </w:r>
    </w:p>
    <w:p w14:paraId="7815D7D9">
      <w:pPr>
        <w:spacing w:before="180" w:line="221" w:lineRule="auto"/>
        <w:ind w:left="436"/>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w:t>
      </w:r>
      <w:r>
        <w:rPr>
          <w:color w:val="auto"/>
          <w:spacing w:val="6"/>
          <w:sz w:val="24"/>
          <w:szCs w:val="24"/>
          <w:highlight w:val="none"/>
        </w:rPr>
        <w:t>4</w:t>
      </w:r>
      <w:r>
        <w:rPr>
          <w:rFonts w:ascii="宋体" w:hAnsi="宋体" w:eastAsia="宋体" w:cs="宋体"/>
          <w:color w:val="auto"/>
          <w:spacing w:val="6"/>
          <w:sz w:val="24"/>
          <w:szCs w:val="24"/>
          <w:highlight w:val="none"/>
        </w:rPr>
        <w:t>) 如我方中标，我方将在法律规定的期限内与你方签订合同，按照招标文件要</w:t>
      </w:r>
    </w:p>
    <w:p w14:paraId="258F0533">
      <w:pPr>
        <w:spacing w:before="181" w:line="220" w:lineRule="auto"/>
        <w:ind w:left="1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求提交履约保证金，并在合同</w:t>
      </w:r>
      <w:r>
        <w:rPr>
          <w:rFonts w:ascii="宋体" w:hAnsi="宋体" w:eastAsia="宋体" w:cs="宋体"/>
          <w:color w:val="auto"/>
          <w:spacing w:val="-1"/>
          <w:sz w:val="24"/>
          <w:szCs w:val="24"/>
          <w:highlight w:val="none"/>
        </w:rPr>
        <w:t>约定的期限内完成合同规定的全部义务。</w:t>
      </w:r>
    </w:p>
    <w:p w14:paraId="38C13DFB">
      <w:pPr>
        <w:spacing w:before="180" w:line="219" w:lineRule="auto"/>
        <w:ind w:left="438"/>
        <w:rPr>
          <w:rFonts w:ascii="宋体" w:hAnsi="宋体" w:eastAsia="宋体" w:cs="宋体"/>
          <w:color w:val="auto"/>
          <w:sz w:val="24"/>
          <w:szCs w:val="24"/>
          <w:highlight w:val="none"/>
        </w:rPr>
      </w:pPr>
      <w:r>
        <w:rPr>
          <w:color w:val="auto"/>
          <w:spacing w:val="2"/>
          <w:sz w:val="24"/>
          <w:szCs w:val="24"/>
          <w:highlight w:val="none"/>
        </w:rPr>
        <w:t xml:space="preserve">2. </w:t>
      </w:r>
      <w:r>
        <w:rPr>
          <w:rFonts w:ascii="宋体" w:hAnsi="宋体" w:eastAsia="宋体" w:cs="宋体"/>
          <w:color w:val="auto"/>
          <w:spacing w:val="2"/>
          <w:sz w:val="24"/>
          <w:szCs w:val="24"/>
          <w:highlight w:val="none"/>
        </w:rPr>
        <w:t>其他补充条款</w:t>
      </w:r>
      <w:r>
        <w:rPr>
          <w:rFonts w:ascii="宋体" w:hAnsi="宋体" w:eastAsia="宋体" w:cs="宋体"/>
          <w:color w:val="auto"/>
          <w:spacing w:val="1"/>
          <w:sz w:val="24"/>
          <w:szCs w:val="24"/>
          <w:highlight w:val="none"/>
        </w:rPr>
        <w:t>(如有)：</w:t>
      </w:r>
      <w:r>
        <w:rPr>
          <w:color w:val="auto"/>
          <w:spacing w:val="1"/>
          <w:sz w:val="24"/>
          <w:szCs w:val="24"/>
          <w:highlight w:val="none"/>
        </w:rPr>
        <w:t>___________</w:t>
      </w:r>
      <w:r>
        <w:rPr>
          <w:rFonts w:ascii="宋体" w:hAnsi="宋体" w:eastAsia="宋体" w:cs="宋体"/>
          <w:color w:val="auto"/>
          <w:spacing w:val="1"/>
          <w:sz w:val="24"/>
          <w:szCs w:val="24"/>
          <w:highlight w:val="none"/>
        </w:rPr>
        <w:t>。</w:t>
      </w:r>
    </w:p>
    <w:p w14:paraId="30FBA351">
      <w:pPr>
        <w:spacing w:before="184" w:line="219" w:lineRule="auto"/>
        <w:ind w:left="494"/>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与本投标</w:t>
      </w:r>
      <w:r>
        <w:rPr>
          <w:rFonts w:ascii="宋体" w:hAnsi="宋体" w:eastAsia="宋体" w:cs="宋体"/>
          <w:color w:val="auto"/>
          <w:spacing w:val="-3"/>
          <w:sz w:val="24"/>
          <w:szCs w:val="24"/>
          <w:highlight w:val="none"/>
        </w:rPr>
        <w:t>有关的一切正式往来信函请寄：</w:t>
      </w:r>
    </w:p>
    <w:p w14:paraId="3F37899C">
      <w:pPr>
        <w:spacing w:line="259" w:lineRule="auto"/>
        <w:rPr>
          <w:color w:val="auto"/>
          <w:highlight w:val="none"/>
        </w:rPr>
      </w:pPr>
    </w:p>
    <w:p w14:paraId="5E6EA575">
      <w:pPr>
        <w:spacing w:line="260" w:lineRule="auto"/>
        <w:rPr>
          <w:color w:val="auto"/>
          <w:highlight w:val="none"/>
        </w:rPr>
      </w:pPr>
    </w:p>
    <w:p w14:paraId="35ADF855">
      <w:pPr>
        <w:spacing w:before="78" w:line="219" w:lineRule="auto"/>
        <w:ind w:left="429"/>
        <w:rPr>
          <w:color w:val="auto"/>
          <w:sz w:val="24"/>
          <w:szCs w:val="24"/>
          <w:highlight w:val="none"/>
        </w:rPr>
      </w:pPr>
      <w:r>
        <w:rPr>
          <w:rFonts w:ascii="宋体" w:hAnsi="宋体" w:eastAsia="宋体" w:cs="宋体"/>
          <w:color w:val="auto"/>
          <w:spacing w:val="-20"/>
          <w:sz w:val="24"/>
          <w:szCs w:val="24"/>
          <w:highlight w:val="none"/>
        </w:rPr>
        <w:t>地址</w:t>
      </w:r>
      <w:r>
        <w:rPr>
          <w:color w:val="auto"/>
          <w:spacing w:val="-20"/>
          <w:sz w:val="24"/>
          <w:szCs w:val="24"/>
          <w:highlight w:val="none"/>
        </w:rPr>
        <w:t>___</w:t>
      </w:r>
      <w:r>
        <w:rPr>
          <w:color w:val="auto"/>
          <w:spacing w:val="-11"/>
          <w:sz w:val="24"/>
          <w:szCs w:val="24"/>
          <w:highlight w:val="none"/>
        </w:rPr>
        <w:t>_</w:t>
      </w:r>
      <w:r>
        <w:rPr>
          <w:color w:val="auto"/>
          <w:spacing w:val="-10"/>
          <w:sz w:val="24"/>
          <w:szCs w:val="24"/>
          <w:highlight w:val="none"/>
        </w:rPr>
        <w:t xml:space="preserve">_____________________         </w:t>
      </w:r>
      <w:r>
        <w:rPr>
          <w:rFonts w:ascii="宋体" w:hAnsi="宋体" w:eastAsia="宋体" w:cs="宋体"/>
          <w:color w:val="auto"/>
          <w:spacing w:val="-10"/>
          <w:sz w:val="24"/>
          <w:szCs w:val="24"/>
          <w:highlight w:val="none"/>
        </w:rPr>
        <w:t>传真</w:t>
      </w:r>
      <w:r>
        <w:rPr>
          <w:color w:val="auto"/>
          <w:spacing w:val="-10"/>
          <w:sz w:val="24"/>
          <w:szCs w:val="24"/>
          <w:highlight w:val="none"/>
        </w:rPr>
        <w:t>____________________________</w:t>
      </w:r>
    </w:p>
    <w:p w14:paraId="10D01D2E">
      <w:pPr>
        <w:spacing w:before="181" w:line="219" w:lineRule="auto"/>
        <w:ind w:left="458"/>
        <w:rPr>
          <w:color w:val="auto"/>
          <w:sz w:val="24"/>
          <w:szCs w:val="24"/>
          <w:highlight w:val="none"/>
        </w:rPr>
      </w:pPr>
      <w:r>
        <w:rPr>
          <w:rFonts w:ascii="宋体" w:hAnsi="宋体" w:eastAsia="宋体" w:cs="宋体"/>
          <w:color w:val="auto"/>
          <w:spacing w:val="-20"/>
          <w:sz w:val="24"/>
          <w:szCs w:val="24"/>
          <w:highlight w:val="none"/>
        </w:rPr>
        <w:t>电话</w:t>
      </w:r>
      <w:r>
        <w:rPr>
          <w:color w:val="auto"/>
          <w:spacing w:val="-20"/>
          <w:sz w:val="24"/>
          <w:szCs w:val="24"/>
          <w:highlight w:val="none"/>
        </w:rPr>
        <w:t>__</w:t>
      </w:r>
      <w:r>
        <w:rPr>
          <w:color w:val="auto"/>
          <w:spacing w:val="-15"/>
          <w:sz w:val="24"/>
          <w:szCs w:val="24"/>
          <w:highlight w:val="none"/>
        </w:rPr>
        <w:t>_</w:t>
      </w:r>
      <w:r>
        <w:rPr>
          <w:color w:val="auto"/>
          <w:spacing w:val="-10"/>
          <w:sz w:val="24"/>
          <w:szCs w:val="24"/>
          <w:highlight w:val="none"/>
        </w:rPr>
        <w:t xml:space="preserve">______________________         </w:t>
      </w:r>
      <w:r>
        <w:rPr>
          <w:rFonts w:ascii="宋体" w:hAnsi="宋体" w:eastAsia="宋体" w:cs="宋体"/>
          <w:color w:val="auto"/>
          <w:spacing w:val="-10"/>
          <w:sz w:val="24"/>
          <w:szCs w:val="24"/>
          <w:highlight w:val="none"/>
        </w:rPr>
        <w:t>电子函件</w:t>
      </w:r>
      <w:r>
        <w:rPr>
          <w:color w:val="auto"/>
          <w:spacing w:val="-10"/>
          <w:sz w:val="24"/>
          <w:szCs w:val="24"/>
          <w:highlight w:val="none"/>
        </w:rPr>
        <w:t>________________________</w:t>
      </w:r>
    </w:p>
    <w:p w14:paraId="38B6406D">
      <w:pPr>
        <w:spacing w:line="261" w:lineRule="auto"/>
        <w:rPr>
          <w:color w:val="auto"/>
          <w:highlight w:val="none"/>
        </w:rPr>
      </w:pPr>
    </w:p>
    <w:p w14:paraId="25909546">
      <w:pPr>
        <w:spacing w:line="261" w:lineRule="auto"/>
        <w:rPr>
          <w:color w:val="auto"/>
          <w:highlight w:val="none"/>
        </w:rPr>
      </w:pPr>
    </w:p>
    <w:p w14:paraId="7FCCCB1F">
      <w:pPr>
        <w:spacing w:before="78" w:line="465" w:lineRule="exact"/>
        <w:ind w:left="432"/>
        <w:rPr>
          <w:color w:val="auto"/>
          <w:sz w:val="24"/>
          <w:szCs w:val="24"/>
          <w:highlight w:val="none"/>
        </w:rPr>
      </w:pPr>
      <w:r>
        <w:rPr>
          <w:rFonts w:ascii="宋体" w:hAnsi="宋体" w:eastAsia="宋体" w:cs="宋体"/>
          <w:color w:val="auto"/>
          <w:spacing w:val="-2"/>
          <w:position w:val="17"/>
          <w:sz w:val="24"/>
          <w:szCs w:val="24"/>
          <w:highlight w:val="none"/>
        </w:rPr>
        <w:t>投标人</w:t>
      </w:r>
      <w:r>
        <w:rPr>
          <w:rFonts w:ascii="宋体" w:hAnsi="宋体" w:eastAsia="宋体" w:cs="宋体"/>
          <w:color w:val="auto"/>
          <w:spacing w:val="-1"/>
          <w:position w:val="17"/>
          <w:sz w:val="24"/>
          <w:szCs w:val="24"/>
          <w:highlight w:val="none"/>
        </w:rPr>
        <w:t xml:space="preserve">名称(加盖公章)  </w:t>
      </w:r>
      <w:r>
        <w:rPr>
          <w:color w:val="auto"/>
          <w:spacing w:val="-1"/>
          <w:position w:val="17"/>
          <w:sz w:val="24"/>
          <w:szCs w:val="24"/>
          <w:highlight w:val="none"/>
        </w:rPr>
        <w:t>___________</w:t>
      </w:r>
    </w:p>
    <w:p w14:paraId="4C334482">
      <w:pPr>
        <w:spacing w:before="2" w:line="218" w:lineRule="auto"/>
        <w:ind w:left="471"/>
        <w:rPr>
          <w:rFonts w:ascii="宋体" w:hAnsi="宋体" w:eastAsia="宋体" w:cs="宋体"/>
          <w:color w:val="auto"/>
          <w:sz w:val="24"/>
          <w:szCs w:val="24"/>
          <w:highlight w:val="none"/>
        </w:rPr>
      </w:pPr>
      <w:r>
        <w:rPr>
          <w:rFonts w:ascii="宋体" w:hAnsi="宋体" w:eastAsia="宋体" w:cs="宋体"/>
          <w:color w:val="auto"/>
          <w:spacing w:val="-32"/>
          <w:sz w:val="24"/>
          <w:szCs w:val="24"/>
          <w:highlight w:val="none"/>
        </w:rPr>
        <w:t>日</w:t>
      </w:r>
      <w:r>
        <w:rPr>
          <w:rFonts w:ascii="宋体" w:hAnsi="宋体" w:eastAsia="宋体" w:cs="宋体"/>
          <w:color w:val="auto"/>
          <w:spacing w:val="-16"/>
          <w:sz w:val="24"/>
          <w:szCs w:val="24"/>
          <w:highlight w:val="none"/>
        </w:rPr>
        <w:t xml:space="preserve">期： </w:t>
      </w:r>
      <w:r>
        <w:rPr>
          <w:color w:val="auto"/>
          <w:spacing w:val="-16"/>
          <w:sz w:val="24"/>
          <w:szCs w:val="24"/>
          <w:highlight w:val="none"/>
        </w:rPr>
        <w:t>_____</w:t>
      </w:r>
      <w:r>
        <w:rPr>
          <w:rFonts w:ascii="宋体" w:hAnsi="宋体" w:eastAsia="宋体" w:cs="宋体"/>
          <w:color w:val="auto"/>
          <w:spacing w:val="-16"/>
          <w:sz w:val="24"/>
          <w:szCs w:val="24"/>
          <w:highlight w:val="none"/>
        </w:rPr>
        <w:t>年</w:t>
      </w:r>
      <w:r>
        <w:rPr>
          <w:color w:val="auto"/>
          <w:spacing w:val="-16"/>
          <w:sz w:val="24"/>
          <w:szCs w:val="24"/>
          <w:highlight w:val="none"/>
        </w:rPr>
        <w:t>______</w:t>
      </w:r>
      <w:r>
        <w:rPr>
          <w:rFonts w:ascii="宋体" w:hAnsi="宋体" w:eastAsia="宋体" w:cs="宋体"/>
          <w:color w:val="auto"/>
          <w:spacing w:val="-16"/>
          <w:sz w:val="24"/>
          <w:szCs w:val="24"/>
          <w:highlight w:val="none"/>
        </w:rPr>
        <w:t>月</w:t>
      </w:r>
      <w:r>
        <w:rPr>
          <w:color w:val="auto"/>
          <w:spacing w:val="-16"/>
          <w:sz w:val="24"/>
          <w:szCs w:val="24"/>
          <w:highlight w:val="none"/>
        </w:rPr>
        <w:t xml:space="preserve">______ </w:t>
      </w:r>
      <w:r>
        <w:rPr>
          <w:rFonts w:ascii="宋体" w:hAnsi="宋体" w:eastAsia="宋体" w:cs="宋体"/>
          <w:color w:val="auto"/>
          <w:spacing w:val="-16"/>
          <w:sz w:val="24"/>
          <w:szCs w:val="24"/>
          <w:highlight w:val="none"/>
        </w:rPr>
        <w:t>日</w:t>
      </w:r>
    </w:p>
    <w:p w14:paraId="0C3548E2">
      <w:pPr>
        <w:rPr>
          <w:color w:val="auto"/>
          <w:highlight w:val="none"/>
        </w:rPr>
        <w:sectPr>
          <w:headerReference r:id="rId65" w:type="default"/>
          <w:footerReference r:id="rId66" w:type="default"/>
          <w:pgSz w:w="11907" w:h="16840"/>
          <w:pgMar w:top="1117" w:right="1046" w:bottom="1057" w:left="1700" w:header="878" w:footer="886" w:gutter="0"/>
          <w:pgNumType w:fmt="decimal"/>
          <w:cols w:space="720" w:num="1"/>
        </w:sectPr>
      </w:pPr>
    </w:p>
    <w:p w14:paraId="0786A2B6">
      <w:pPr>
        <w:spacing w:line="256" w:lineRule="auto"/>
        <w:rPr>
          <w:color w:val="auto"/>
          <w:highlight w:val="none"/>
        </w:rPr>
      </w:pPr>
    </w:p>
    <w:p w14:paraId="2FAED83C">
      <w:pPr>
        <w:spacing w:before="78" w:line="219" w:lineRule="auto"/>
        <w:ind w:left="130"/>
        <w:rPr>
          <w:rFonts w:ascii="宋体" w:hAnsi="宋体" w:eastAsia="宋体" w:cs="宋体"/>
          <w:color w:val="auto"/>
          <w:sz w:val="24"/>
          <w:szCs w:val="24"/>
          <w:highlight w:val="none"/>
        </w:rPr>
      </w:pPr>
      <w:r>
        <w:rPr>
          <w:rFonts w:hint="eastAsia" w:eastAsia="宋体"/>
          <w:color w:val="auto"/>
          <w:spacing w:val="8"/>
          <w:sz w:val="24"/>
          <w:szCs w:val="24"/>
          <w:highlight w:val="none"/>
        </w:rPr>
        <w:t>6</w:t>
      </w:r>
      <w:r>
        <w:rPr>
          <w:color w:val="auto"/>
          <w:spacing w:val="7"/>
          <w:sz w:val="24"/>
          <w:szCs w:val="24"/>
          <w:highlight w:val="none"/>
        </w:rPr>
        <w:t xml:space="preserve">   </w:t>
      </w:r>
      <w:r>
        <w:rPr>
          <w:rFonts w:ascii="宋体" w:hAnsi="宋体" w:eastAsia="宋体" w:cs="宋体"/>
          <w:color w:val="auto"/>
          <w:spacing w:val="7"/>
          <w:sz w:val="24"/>
          <w:szCs w:val="24"/>
          <w:highlight w:val="none"/>
        </w:rPr>
        <w:t>授权委托书(实质性格式)</w:t>
      </w:r>
    </w:p>
    <w:p w14:paraId="52AE0276">
      <w:pPr>
        <w:spacing w:before="126" w:line="219" w:lineRule="auto"/>
        <w:ind w:left="3757"/>
        <w:rPr>
          <w:rFonts w:ascii="宋体" w:hAnsi="宋体" w:eastAsia="宋体" w:cs="宋体"/>
          <w:color w:val="auto"/>
          <w:sz w:val="36"/>
          <w:szCs w:val="36"/>
          <w:highlight w:val="none"/>
        </w:rPr>
      </w:pPr>
      <w:r>
        <w:rPr>
          <w:rFonts w:hint="eastAsia" w:ascii="宋体" w:hAnsi="宋体" w:eastAsia="宋体" w:cs="宋体"/>
          <w:color w:val="auto"/>
          <w:spacing w:val="-2"/>
          <w:sz w:val="36"/>
          <w:szCs w:val="36"/>
          <w:highlight w:val="none"/>
          <w14:textOutline w14:w="2311" w14:cap="flat" w14:cmpd="sng" w14:algn="ctr">
            <w14:solidFill>
              <w14:srgbClr w14:val="000000"/>
            </w14:solidFill>
            <w14:prstDash w14:val="solid"/>
            <w14:miter w14:val="0"/>
          </w14:textOutline>
        </w:rPr>
        <w:t>授权委</w:t>
      </w:r>
      <w:r>
        <w:rPr>
          <w:rFonts w:hint="eastAsia" w:ascii="宋体" w:hAnsi="宋体" w:eastAsia="宋体" w:cs="宋体"/>
          <w:color w:val="auto"/>
          <w:spacing w:val="-1"/>
          <w:sz w:val="36"/>
          <w:szCs w:val="36"/>
          <w:highlight w:val="none"/>
          <w14:textOutline w14:w="2311" w14:cap="flat" w14:cmpd="sng" w14:algn="ctr">
            <w14:solidFill>
              <w14:srgbClr w14:val="000000"/>
            </w14:solidFill>
            <w14:prstDash w14:val="solid"/>
            <w14:miter w14:val="0"/>
          </w14:textOutline>
        </w:rPr>
        <w:t>托书</w:t>
      </w:r>
    </w:p>
    <w:p w14:paraId="5E8D1F64">
      <w:pPr>
        <w:spacing w:line="327" w:lineRule="auto"/>
        <w:rPr>
          <w:rFonts w:ascii="宋体" w:hAnsi="宋体" w:eastAsia="宋体" w:cs="宋体"/>
          <w:color w:val="auto"/>
          <w:highlight w:val="none"/>
        </w:rPr>
      </w:pPr>
    </w:p>
    <w:p w14:paraId="21945E84">
      <w:pPr>
        <w:spacing w:before="78" w:line="359" w:lineRule="auto"/>
        <w:ind w:left="122" w:firstLine="420"/>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本人_______ (姓名) 系________________ (投标人名称) 的法定代表人(单位</w:t>
      </w:r>
      <w:r>
        <w:rPr>
          <w:rFonts w:hint="eastAsia" w:ascii="宋体" w:hAnsi="宋体" w:eastAsia="宋体" w:cs="宋体"/>
          <w:color w:val="auto"/>
          <w:spacing w:val="-2"/>
          <w:sz w:val="24"/>
          <w:szCs w:val="24"/>
          <w:highlight w:val="none"/>
        </w:rPr>
        <w:t>负</w:t>
      </w:r>
      <w:r>
        <w:rPr>
          <w:rFonts w:hint="eastAsia" w:ascii="宋体" w:hAnsi="宋体" w:eastAsia="宋体" w:cs="宋体"/>
          <w:color w:val="auto"/>
          <w:sz w:val="24"/>
          <w:szCs w:val="24"/>
          <w:highlight w:val="none"/>
        </w:rPr>
        <w:t xml:space="preserve">责 </w:t>
      </w:r>
      <w:r>
        <w:rPr>
          <w:rFonts w:hint="eastAsia" w:ascii="宋体" w:hAnsi="宋体" w:eastAsia="宋体" w:cs="宋体"/>
          <w:color w:val="auto"/>
          <w:spacing w:val="-5"/>
          <w:sz w:val="24"/>
          <w:szCs w:val="24"/>
          <w:highlight w:val="none"/>
        </w:rPr>
        <w:t>人)，现委托_______ (姓名) 为我方代理人。代理人根据授权，以我方名义签署、</w:t>
      </w:r>
      <w:r>
        <w:rPr>
          <w:rFonts w:hint="eastAsia" w:ascii="宋体" w:hAnsi="宋体" w:eastAsia="宋体" w:cs="宋体"/>
          <w:color w:val="auto"/>
          <w:spacing w:val="-3"/>
          <w:sz w:val="24"/>
          <w:szCs w:val="24"/>
          <w:highlight w:val="none"/>
        </w:rPr>
        <w:t>澄</w:t>
      </w:r>
      <w:r>
        <w:rPr>
          <w:rFonts w:hint="eastAsia" w:ascii="宋体" w:hAnsi="宋体" w:eastAsia="宋体" w:cs="宋体"/>
          <w:color w:val="auto"/>
          <w:sz w:val="24"/>
          <w:szCs w:val="24"/>
          <w:highlight w:val="none"/>
        </w:rPr>
        <w:t xml:space="preserve">清 </w:t>
      </w:r>
      <w:r>
        <w:rPr>
          <w:rFonts w:hint="eastAsia" w:ascii="宋体" w:hAnsi="宋体" w:eastAsia="宋体" w:cs="宋体"/>
          <w:color w:val="auto"/>
          <w:spacing w:val="-7"/>
          <w:sz w:val="24"/>
          <w:szCs w:val="24"/>
          <w:highlight w:val="none"/>
        </w:rPr>
        <w:t>确认、提交、撤回、修改________________ (项目名称) 投标文件和处理有关事宜，</w:t>
      </w:r>
      <w:r>
        <w:rPr>
          <w:rFonts w:hint="eastAsia" w:ascii="宋体" w:hAnsi="宋体" w:eastAsia="宋体" w:cs="宋体"/>
          <w:color w:val="auto"/>
          <w:spacing w:val="-4"/>
          <w:sz w:val="24"/>
          <w:szCs w:val="24"/>
          <w:highlight w:val="none"/>
        </w:rPr>
        <w:t>其</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法律后果由我方承担</w:t>
      </w:r>
      <w:r>
        <w:rPr>
          <w:rFonts w:hint="eastAsia" w:ascii="宋体" w:hAnsi="宋体" w:eastAsia="宋体" w:cs="宋体"/>
          <w:color w:val="auto"/>
          <w:spacing w:val="-3"/>
          <w:sz w:val="24"/>
          <w:szCs w:val="24"/>
          <w:highlight w:val="none"/>
        </w:rPr>
        <w:t>。</w:t>
      </w:r>
    </w:p>
    <w:p w14:paraId="4F8514BC">
      <w:pPr>
        <w:spacing w:before="1" w:line="368" w:lineRule="auto"/>
        <w:ind w:left="541" w:right="1726"/>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委托期限：自本授权委托书签</w:t>
      </w:r>
      <w:r>
        <w:rPr>
          <w:rFonts w:hint="eastAsia" w:ascii="宋体" w:hAnsi="宋体" w:eastAsia="宋体" w:cs="宋体"/>
          <w:color w:val="auto"/>
          <w:spacing w:val="-1"/>
          <w:sz w:val="24"/>
          <w:szCs w:val="24"/>
          <w:highlight w:val="none"/>
        </w:rPr>
        <w:t>署之日起至投标有效期届满之日止。</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6"/>
          <w:sz w:val="24"/>
          <w:szCs w:val="24"/>
          <w:highlight w:val="none"/>
        </w:rPr>
        <w:t>代</w:t>
      </w:r>
      <w:r>
        <w:rPr>
          <w:rFonts w:hint="eastAsia" w:ascii="宋体" w:hAnsi="宋体" w:eastAsia="宋体" w:cs="宋体"/>
          <w:color w:val="auto"/>
          <w:spacing w:val="-4"/>
          <w:sz w:val="24"/>
          <w:szCs w:val="24"/>
          <w:highlight w:val="none"/>
        </w:rPr>
        <w:t>理人无转委托权。</w:t>
      </w:r>
    </w:p>
    <w:p w14:paraId="58B92A47">
      <w:pPr>
        <w:spacing w:line="314" w:lineRule="auto"/>
        <w:rPr>
          <w:rFonts w:ascii="宋体" w:hAnsi="宋体" w:eastAsia="宋体" w:cs="宋体"/>
          <w:color w:val="auto"/>
          <w:highlight w:val="none"/>
        </w:rPr>
      </w:pPr>
    </w:p>
    <w:p w14:paraId="71BE61E8">
      <w:pPr>
        <w:spacing w:before="79" w:line="219" w:lineRule="auto"/>
        <w:ind w:left="125"/>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投标人</w:t>
      </w:r>
      <w:r>
        <w:rPr>
          <w:rFonts w:hint="eastAsia" w:ascii="宋体" w:hAnsi="宋体" w:eastAsia="宋体" w:cs="宋体"/>
          <w:color w:val="auto"/>
          <w:spacing w:val="-5"/>
          <w:sz w:val="24"/>
          <w:szCs w:val="24"/>
          <w:highlight w:val="none"/>
        </w:rPr>
        <w:t>名</w:t>
      </w:r>
      <w:r>
        <w:rPr>
          <w:rFonts w:hint="eastAsia" w:ascii="宋体" w:hAnsi="宋体" w:eastAsia="宋体" w:cs="宋体"/>
          <w:color w:val="auto"/>
          <w:spacing w:val="-3"/>
          <w:sz w:val="24"/>
          <w:szCs w:val="24"/>
          <w:highlight w:val="none"/>
        </w:rPr>
        <w:t>称(加盖公章)：________________</w:t>
      </w:r>
    </w:p>
    <w:p w14:paraId="03DB43E5">
      <w:pPr>
        <w:spacing w:before="183" w:line="466" w:lineRule="exact"/>
        <w:ind w:left="123"/>
        <w:rPr>
          <w:rFonts w:ascii="宋体" w:hAnsi="宋体" w:eastAsia="宋体" w:cs="宋体"/>
          <w:color w:val="auto"/>
          <w:sz w:val="24"/>
          <w:szCs w:val="24"/>
          <w:highlight w:val="none"/>
        </w:rPr>
      </w:pPr>
      <w:r>
        <w:rPr>
          <w:rFonts w:hint="eastAsia" w:ascii="宋体" w:hAnsi="宋体" w:eastAsia="宋体" w:cs="宋体"/>
          <w:color w:val="auto"/>
          <w:spacing w:val="1"/>
          <w:position w:val="17"/>
          <w:sz w:val="24"/>
          <w:szCs w:val="24"/>
          <w:highlight w:val="none"/>
        </w:rPr>
        <w:t>法定代表人(单位负责人)(签字或签章)：_______</w:t>
      </w:r>
      <w:r>
        <w:rPr>
          <w:rFonts w:hint="eastAsia" w:ascii="宋体" w:hAnsi="宋体" w:eastAsia="宋体" w:cs="宋体"/>
          <w:color w:val="auto"/>
          <w:position w:val="17"/>
          <w:sz w:val="24"/>
          <w:szCs w:val="24"/>
          <w:highlight w:val="none"/>
        </w:rPr>
        <w:t>_________</w:t>
      </w:r>
    </w:p>
    <w:p w14:paraId="6268337B">
      <w:pPr>
        <w:spacing w:before="1" w:line="218" w:lineRule="auto"/>
        <w:ind w:left="121"/>
        <w:rPr>
          <w:rFonts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委</w:t>
      </w:r>
      <w:r>
        <w:rPr>
          <w:rFonts w:hint="eastAsia" w:ascii="宋体" w:hAnsi="宋体" w:eastAsia="宋体" w:cs="宋体"/>
          <w:color w:val="auto"/>
          <w:spacing w:val="-4"/>
          <w:sz w:val="24"/>
          <w:szCs w:val="24"/>
          <w:highlight w:val="none"/>
        </w:rPr>
        <w:t>托</w:t>
      </w:r>
      <w:r>
        <w:rPr>
          <w:rFonts w:hint="eastAsia" w:ascii="宋体" w:hAnsi="宋体" w:eastAsia="宋体" w:cs="宋体"/>
          <w:color w:val="auto"/>
          <w:spacing w:val="-3"/>
          <w:sz w:val="24"/>
          <w:szCs w:val="24"/>
          <w:highlight w:val="none"/>
        </w:rPr>
        <w:t>代理人(签字或签章)：________________</w:t>
      </w:r>
    </w:p>
    <w:p w14:paraId="19388BDE">
      <w:pPr>
        <w:spacing w:before="181" w:line="219" w:lineRule="auto"/>
        <w:ind w:left="164"/>
        <w:rPr>
          <w:rFonts w:ascii="宋体" w:hAnsi="宋体" w:eastAsia="宋体" w:cs="宋体"/>
          <w:color w:val="auto"/>
          <w:sz w:val="24"/>
          <w:szCs w:val="24"/>
          <w:highlight w:val="none"/>
        </w:rPr>
      </w:pPr>
      <w:r>
        <w:rPr>
          <w:rFonts w:hint="eastAsia" w:ascii="宋体" w:hAnsi="宋体" w:eastAsia="宋体" w:cs="宋体"/>
          <w:color w:val="auto"/>
          <w:spacing w:val="-32"/>
          <w:sz w:val="24"/>
          <w:szCs w:val="24"/>
          <w:highlight w:val="none"/>
        </w:rPr>
        <w:t>日</w:t>
      </w:r>
      <w:r>
        <w:rPr>
          <w:rFonts w:hint="eastAsia" w:ascii="宋体" w:hAnsi="宋体" w:eastAsia="宋体" w:cs="宋体"/>
          <w:color w:val="auto"/>
          <w:spacing w:val="-16"/>
          <w:sz w:val="24"/>
          <w:szCs w:val="24"/>
          <w:highlight w:val="none"/>
        </w:rPr>
        <w:t>期： _____年______月______ 日</w:t>
      </w:r>
    </w:p>
    <w:p w14:paraId="1B4079DD">
      <w:pPr>
        <w:spacing w:line="261" w:lineRule="auto"/>
        <w:rPr>
          <w:color w:val="auto"/>
          <w:highlight w:val="none"/>
        </w:rPr>
      </w:pPr>
    </w:p>
    <w:p w14:paraId="40D66A6D">
      <w:pPr>
        <w:spacing w:line="261" w:lineRule="auto"/>
        <w:rPr>
          <w:color w:val="auto"/>
          <w:highlight w:val="none"/>
        </w:rPr>
      </w:pPr>
    </w:p>
    <w:p w14:paraId="2732EF4A">
      <w:pPr>
        <w:spacing w:before="79" w:line="219" w:lineRule="auto"/>
        <w:ind w:left="141"/>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附：法</w:t>
      </w:r>
      <w:r>
        <w:rPr>
          <w:rFonts w:ascii="宋体" w:hAnsi="宋体" w:eastAsia="宋体" w:cs="宋体"/>
          <w:color w:val="auto"/>
          <w:spacing w:val="-5"/>
          <w:sz w:val="24"/>
          <w:szCs w:val="24"/>
          <w:highlight w:val="none"/>
        </w:rPr>
        <w:t>定</w:t>
      </w:r>
      <w:r>
        <w:rPr>
          <w:rFonts w:ascii="宋体" w:hAnsi="宋体" w:eastAsia="宋体" w:cs="宋体"/>
          <w:color w:val="auto"/>
          <w:spacing w:val="-3"/>
          <w:sz w:val="24"/>
          <w:szCs w:val="24"/>
          <w:highlight w:val="none"/>
        </w:rPr>
        <w:t>代表人及委托代理人身份证明文件电子件：</w:t>
      </w:r>
    </w:p>
    <w:p w14:paraId="40CD3A1A">
      <w:pPr>
        <w:spacing w:before="144" w:line="2162" w:lineRule="exact"/>
        <w:textAlignment w:val="center"/>
        <w:rPr>
          <w:color w:val="auto"/>
          <w:highlight w:val="none"/>
        </w:rPr>
      </w:pPr>
      <w:r>
        <w:rPr>
          <w:color w:val="auto"/>
          <w:highlight w:val="none"/>
        </w:rPr>
        <w:drawing>
          <wp:inline distT="0" distB="0" distL="0" distR="0">
            <wp:extent cx="5274310" cy="1372235"/>
            <wp:effectExtent l="0" t="0" r="0" b="0"/>
            <wp:docPr id="51" name="IM 47"/>
            <wp:cNvGraphicFramePr/>
            <a:graphic xmlns:a="http://schemas.openxmlformats.org/drawingml/2006/main">
              <a:graphicData uri="http://schemas.openxmlformats.org/drawingml/2006/picture">
                <pic:pic xmlns:pic="http://schemas.openxmlformats.org/drawingml/2006/picture">
                  <pic:nvPicPr>
                    <pic:cNvPr id="51" name="IM 47"/>
                    <pic:cNvPicPr/>
                  </pic:nvPicPr>
                  <pic:blipFill>
                    <a:blip r:embed="rId83"/>
                    <a:stretch>
                      <a:fillRect/>
                    </a:stretch>
                  </pic:blipFill>
                  <pic:spPr>
                    <a:xfrm>
                      <a:off x="0" y="0"/>
                      <a:ext cx="5274319" cy="1372595"/>
                    </a:xfrm>
                    <a:prstGeom prst="rect">
                      <a:avLst/>
                    </a:prstGeom>
                  </pic:spPr>
                </pic:pic>
              </a:graphicData>
            </a:graphic>
          </wp:inline>
        </w:drawing>
      </w:r>
    </w:p>
    <w:p w14:paraId="5353F615">
      <w:pPr>
        <w:spacing w:before="36" w:line="220" w:lineRule="auto"/>
        <w:ind w:left="125"/>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说明：</w:t>
      </w:r>
    </w:p>
    <w:p w14:paraId="6A9778EB">
      <w:pPr>
        <w:spacing w:before="182" w:line="359" w:lineRule="auto"/>
        <w:ind w:left="124" w:firstLine="15"/>
        <w:rPr>
          <w:rFonts w:ascii="宋体" w:hAnsi="宋体" w:eastAsia="宋体" w:cs="宋体"/>
          <w:color w:val="auto"/>
          <w:sz w:val="24"/>
          <w:szCs w:val="24"/>
          <w:highlight w:val="none"/>
        </w:rPr>
      </w:pPr>
      <w:r>
        <w:rPr>
          <w:color w:val="auto"/>
          <w:spacing w:val="-1"/>
          <w:sz w:val="24"/>
          <w:szCs w:val="24"/>
          <w:highlight w:val="none"/>
        </w:rPr>
        <w:t>1.</w:t>
      </w:r>
      <w:r>
        <w:rPr>
          <w:rFonts w:ascii="宋体" w:hAnsi="宋体" w:eastAsia="宋体" w:cs="宋体"/>
          <w:color w:val="auto"/>
          <w:spacing w:val="-1"/>
          <w:sz w:val="24"/>
          <w:szCs w:val="24"/>
          <w:highlight w:val="none"/>
        </w:rPr>
        <w:t>若供应商为事业单位或其他组织或分支机构，则法定代表人(单位负责</w:t>
      </w:r>
      <w:r>
        <w:rPr>
          <w:rFonts w:ascii="宋体" w:hAnsi="宋体" w:eastAsia="宋体" w:cs="宋体"/>
          <w:color w:val="auto"/>
          <w:sz w:val="24"/>
          <w:szCs w:val="24"/>
          <w:highlight w:val="none"/>
        </w:rPr>
        <w:t xml:space="preserve">人) 处的签署 </w:t>
      </w:r>
      <w:r>
        <w:rPr>
          <w:rFonts w:ascii="宋体" w:hAnsi="宋体" w:eastAsia="宋体" w:cs="宋体"/>
          <w:color w:val="auto"/>
          <w:spacing w:val="-5"/>
          <w:sz w:val="24"/>
          <w:szCs w:val="24"/>
          <w:highlight w:val="none"/>
        </w:rPr>
        <w:t>人</w:t>
      </w:r>
      <w:r>
        <w:rPr>
          <w:rFonts w:ascii="宋体" w:hAnsi="宋体" w:eastAsia="宋体" w:cs="宋体"/>
          <w:color w:val="auto"/>
          <w:spacing w:val="-4"/>
          <w:sz w:val="24"/>
          <w:szCs w:val="24"/>
          <w:highlight w:val="none"/>
        </w:rPr>
        <w:t>可为单位负责人。</w:t>
      </w:r>
    </w:p>
    <w:p w14:paraId="5647984F">
      <w:pPr>
        <w:spacing w:before="6" w:line="361" w:lineRule="auto"/>
        <w:ind w:left="121" w:firstLine="9"/>
        <w:rPr>
          <w:rFonts w:ascii="宋体" w:hAnsi="宋体" w:eastAsia="宋体" w:cs="宋体"/>
          <w:color w:val="auto"/>
          <w:sz w:val="24"/>
          <w:szCs w:val="24"/>
          <w:highlight w:val="none"/>
        </w:rPr>
      </w:pPr>
      <w:r>
        <w:rPr>
          <w:color w:val="auto"/>
          <w:spacing w:val="-1"/>
          <w:sz w:val="24"/>
          <w:szCs w:val="24"/>
          <w:highlight w:val="none"/>
        </w:rPr>
        <w:t>2.</w:t>
      </w:r>
      <w:r>
        <w:rPr>
          <w:rFonts w:ascii="宋体" w:hAnsi="宋体" w:eastAsia="宋体" w:cs="宋体"/>
          <w:color w:val="auto"/>
          <w:spacing w:val="-1"/>
          <w:sz w:val="24"/>
          <w:szCs w:val="24"/>
          <w:highlight w:val="none"/>
        </w:rPr>
        <w:t>若投标文件中签字之处均为法定代表人(单位负责人)</w:t>
      </w:r>
      <w:r>
        <w:rPr>
          <w:rFonts w:ascii="宋体" w:hAnsi="宋体" w:eastAsia="宋体" w:cs="宋体"/>
          <w:color w:val="auto"/>
          <w:sz w:val="24"/>
          <w:szCs w:val="24"/>
          <w:highlight w:val="none"/>
        </w:rPr>
        <w:t xml:space="preserve"> 本人签署，则可不提供本《授 </w:t>
      </w:r>
      <w:r>
        <w:rPr>
          <w:rFonts w:ascii="宋体" w:hAnsi="宋体" w:eastAsia="宋体" w:cs="宋体"/>
          <w:color w:val="auto"/>
          <w:spacing w:val="-24"/>
          <w:sz w:val="24"/>
          <w:szCs w:val="24"/>
          <w:highlight w:val="none"/>
        </w:rPr>
        <w:t>权委</w:t>
      </w:r>
      <w:r>
        <w:rPr>
          <w:rFonts w:ascii="宋体" w:hAnsi="宋体" w:eastAsia="宋体" w:cs="宋体"/>
          <w:color w:val="auto"/>
          <w:spacing w:val="-17"/>
          <w:sz w:val="24"/>
          <w:szCs w:val="24"/>
          <w:highlight w:val="none"/>
        </w:rPr>
        <w:t>托</w:t>
      </w:r>
      <w:r>
        <w:rPr>
          <w:rFonts w:ascii="宋体" w:hAnsi="宋体" w:eastAsia="宋体" w:cs="宋体"/>
          <w:color w:val="auto"/>
          <w:spacing w:val="-12"/>
          <w:sz w:val="24"/>
          <w:szCs w:val="24"/>
          <w:highlight w:val="none"/>
        </w:rPr>
        <w:t>书》，但须提供 《法定代表人(单位负责人) 身份证明》；否则，不需要提供《法</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定代</w:t>
      </w:r>
      <w:r>
        <w:rPr>
          <w:rFonts w:ascii="宋体" w:hAnsi="宋体" w:eastAsia="宋体" w:cs="宋体"/>
          <w:color w:val="auto"/>
          <w:spacing w:val="5"/>
          <w:sz w:val="24"/>
          <w:szCs w:val="24"/>
          <w:highlight w:val="none"/>
        </w:rPr>
        <w:t>表</w:t>
      </w:r>
      <w:r>
        <w:rPr>
          <w:rFonts w:ascii="宋体" w:hAnsi="宋体" w:eastAsia="宋体" w:cs="宋体"/>
          <w:color w:val="auto"/>
          <w:spacing w:val="4"/>
          <w:sz w:val="24"/>
          <w:szCs w:val="24"/>
          <w:highlight w:val="none"/>
        </w:rPr>
        <w:t>人(单位负责人)身份证明》。</w:t>
      </w:r>
      <w:r>
        <w:rPr>
          <w:rFonts w:ascii="宋体" w:hAnsi="宋体" w:eastAsia="宋体" w:cs="宋体"/>
          <w:color w:val="auto"/>
          <w:sz w:val="24"/>
          <w:szCs w:val="24"/>
          <w:highlight w:val="none"/>
        </w:rPr>
        <w:t xml:space="preserve">                                           </w:t>
      </w:r>
      <w:r>
        <w:rPr>
          <w:color w:val="auto"/>
          <w:spacing w:val="-10"/>
          <w:sz w:val="24"/>
          <w:szCs w:val="24"/>
          <w:highlight w:val="none"/>
        </w:rPr>
        <w:t>3</w:t>
      </w:r>
      <w:r>
        <w:rPr>
          <w:color w:val="auto"/>
          <w:spacing w:val="-5"/>
          <w:sz w:val="24"/>
          <w:szCs w:val="24"/>
          <w:highlight w:val="none"/>
        </w:rPr>
        <w:t>.</w:t>
      </w:r>
      <w:r>
        <w:rPr>
          <w:rFonts w:ascii="宋体" w:hAnsi="宋体" w:eastAsia="宋体" w:cs="宋体"/>
          <w:color w:val="auto"/>
          <w:spacing w:val="-5"/>
          <w:sz w:val="24"/>
          <w:szCs w:val="24"/>
          <w:highlight w:val="none"/>
        </w:rPr>
        <w:t>供应商为自然人的情形，可不提供本《授权委托书》。</w:t>
      </w:r>
      <w:r>
        <w:rPr>
          <w:rFonts w:ascii="宋体" w:hAnsi="宋体" w:eastAsia="宋体" w:cs="宋体"/>
          <w:color w:val="auto"/>
          <w:sz w:val="24"/>
          <w:szCs w:val="24"/>
          <w:highlight w:val="none"/>
        </w:rPr>
        <w:t xml:space="preserve">                           </w:t>
      </w:r>
      <w:r>
        <w:rPr>
          <w:color w:val="auto"/>
          <w:spacing w:val="4"/>
          <w:sz w:val="24"/>
          <w:szCs w:val="24"/>
          <w:highlight w:val="none"/>
        </w:rPr>
        <w:t>4.</w:t>
      </w:r>
      <w:r>
        <w:rPr>
          <w:rFonts w:ascii="宋体" w:hAnsi="宋体" w:eastAsia="宋体" w:cs="宋体"/>
          <w:color w:val="auto"/>
          <w:spacing w:val="4"/>
          <w:sz w:val="24"/>
          <w:szCs w:val="24"/>
          <w:highlight w:val="none"/>
        </w:rPr>
        <w:t>供应商应随本《授权</w:t>
      </w:r>
      <w:r>
        <w:rPr>
          <w:rFonts w:ascii="宋体" w:hAnsi="宋体" w:eastAsia="宋体" w:cs="宋体"/>
          <w:color w:val="auto"/>
          <w:spacing w:val="3"/>
          <w:sz w:val="24"/>
          <w:szCs w:val="24"/>
          <w:highlight w:val="none"/>
        </w:rPr>
        <w:t>委</w:t>
      </w:r>
      <w:r>
        <w:rPr>
          <w:rFonts w:ascii="宋体" w:hAnsi="宋体" w:eastAsia="宋体" w:cs="宋体"/>
          <w:color w:val="auto"/>
          <w:spacing w:val="2"/>
          <w:sz w:val="24"/>
          <w:szCs w:val="24"/>
          <w:highlight w:val="none"/>
        </w:rPr>
        <w:t>托书》同时提供法定代表人(单位负责人) 及委托代理人的有</w:t>
      </w:r>
      <w:r>
        <w:rPr>
          <w:rFonts w:ascii="宋体" w:hAnsi="宋体" w:eastAsia="宋体" w:cs="宋体"/>
          <w:color w:val="auto"/>
          <w:sz w:val="24"/>
          <w:szCs w:val="24"/>
          <w:highlight w:val="none"/>
        </w:rPr>
        <w:t xml:space="preserve"> </w:t>
      </w:r>
      <w:r>
        <w:rPr>
          <w:rFonts w:ascii="宋体" w:hAnsi="宋体" w:eastAsia="宋体" w:cs="宋体"/>
          <w:color w:val="auto"/>
          <w:spacing w:val="-8"/>
          <w:sz w:val="24"/>
          <w:szCs w:val="24"/>
          <w:highlight w:val="none"/>
        </w:rPr>
        <w:t>效的身份证</w:t>
      </w:r>
      <w:r>
        <w:rPr>
          <w:rFonts w:ascii="宋体" w:hAnsi="宋体" w:eastAsia="宋体" w:cs="宋体"/>
          <w:color w:val="auto"/>
          <w:spacing w:val="-5"/>
          <w:sz w:val="24"/>
          <w:szCs w:val="24"/>
          <w:highlight w:val="none"/>
        </w:rPr>
        <w:t>、</w:t>
      </w:r>
      <w:r>
        <w:rPr>
          <w:rFonts w:ascii="宋体" w:hAnsi="宋体" w:eastAsia="宋体" w:cs="宋体"/>
          <w:color w:val="auto"/>
          <w:spacing w:val="-4"/>
          <w:sz w:val="24"/>
          <w:szCs w:val="24"/>
          <w:highlight w:val="none"/>
        </w:rPr>
        <w:t>护照等身份证明文件。提供身份证的，应同时提供身份证</w:t>
      </w:r>
      <w:r>
        <w:rPr>
          <w:rFonts w:ascii="宋体" w:hAnsi="宋体" w:eastAsia="宋体" w:cs="宋体"/>
          <w:color w:val="auto"/>
          <w:spacing w:val="-4"/>
          <w:sz w:val="24"/>
          <w:szCs w:val="24"/>
          <w:highlight w:val="none"/>
          <w14:textOutline w14:w="1536" w14:cap="flat" w14:cmpd="sng" w14:algn="ctr">
            <w14:solidFill>
              <w14:srgbClr w14:val="000000"/>
            </w14:solidFill>
            <w14:prstDash w14:val="solid"/>
            <w14:miter w14:val="0"/>
          </w14:textOutline>
        </w:rPr>
        <w:t>双面</w:t>
      </w:r>
      <w:r>
        <w:rPr>
          <w:rFonts w:ascii="宋体" w:hAnsi="宋体" w:eastAsia="宋体" w:cs="宋体"/>
          <w:color w:val="auto"/>
          <w:spacing w:val="-12"/>
          <w:sz w:val="24"/>
          <w:szCs w:val="24"/>
          <w:highlight w:val="none"/>
        </w:rPr>
        <w:t>件</w:t>
      </w:r>
      <w:r>
        <w:rPr>
          <w:rFonts w:ascii="宋体" w:hAnsi="宋体" w:eastAsia="宋体" w:cs="宋体"/>
          <w:color w:val="auto"/>
          <w:spacing w:val="-10"/>
          <w:sz w:val="24"/>
          <w:szCs w:val="24"/>
          <w:highlight w:val="none"/>
        </w:rPr>
        <w:t>。</w:t>
      </w:r>
    </w:p>
    <w:p w14:paraId="5FA44277">
      <w:pPr>
        <w:rPr>
          <w:color w:val="auto"/>
          <w:highlight w:val="none"/>
        </w:rPr>
        <w:sectPr>
          <w:headerReference r:id="rId67" w:type="default"/>
          <w:footerReference r:id="rId68" w:type="default"/>
          <w:pgSz w:w="11907" w:h="16840"/>
          <w:pgMar w:top="1117" w:right="1132" w:bottom="1060" w:left="1588" w:header="878" w:footer="886" w:gutter="0"/>
          <w:pgNumType w:fmt="decimal"/>
          <w:cols w:space="720" w:num="1"/>
        </w:sectPr>
      </w:pPr>
    </w:p>
    <w:p w14:paraId="524FE7F2">
      <w:pPr>
        <w:spacing w:before="278" w:line="360" w:lineRule="auto"/>
        <w:ind w:left="1775"/>
        <w:rPr>
          <w:rFonts w:ascii="宋体" w:hAnsi="宋体" w:eastAsia="宋体" w:cs="宋体"/>
          <w:color w:val="auto"/>
          <w:sz w:val="36"/>
          <w:szCs w:val="36"/>
          <w:highlight w:val="none"/>
        </w:rPr>
      </w:pPr>
      <w:r>
        <w:rPr>
          <w:rFonts w:ascii="宋体" w:hAnsi="宋体" w:eastAsia="宋体" w:cs="宋体"/>
          <w:color w:val="auto"/>
          <w:spacing w:val="11"/>
          <w:sz w:val="36"/>
          <w:szCs w:val="36"/>
          <w:highlight w:val="none"/>
          <w14:textOutline w14:w="2311" w14:cap="flat" w14:cmpd="sng" w14:algn="ctr">
            <w14:solidFill>
              <w14:srgbClr w14:val="000000"/>
            </w14:solidFill>
            <w14:prstDash w14:val="solid"/>
            <w14:miter w14:val="0"/>
          </w14:textOutline>
        </w:rPr>
        <w:t>法定代表人(单位负责人)</w:t>
      </w:r>
      <w:r>
        <w:rPr>
          <w:rFonts w:ascii="宋体" w:hAnsi="宋体" w:eastAsia="宋体" w:cs="宋体"/>
          <w:color w:val="auto"/>
          <w:spacing w:val="11"/>
          <w:sz w:val="36"/>
          <w:szCs w:val="36"/>
          <w:highlight w:val="none"/>
        </w:rPr>
        <w:t xml:space="preserve"> </w:t>
      </w:r>
      <w:r>
        <w:rPr>
          <w:rFonts w:ascii="宋体" w:hAnsi="宋体" w:eastAsia="宋体" w:cs="宋体"/>
          <w:color w:val="auto"/>
          <w:spacing w:val="11"/>
          <w:sz w:val="36"/>
          <w:szCs w:val="36"/>
          <w:highlight w:val="none"/>
          <w14:textOutline w14:w="2311" w14:cap="flat" w14:cmpd="sng" w14:algn="ctr">
            <w14:solidFill>
              <w14:srgbClr w14:val="000000"/>
            </w14:solidFill>
            <w14:prstDash w14:val="solid"/>
            <w14:miter w14:val="0"/>
          </w14:textOutline>
        </w:rPr>
        <w:t>身份证明</w:t>
      </w:r>
    </w:p>
    <w:p w14:paraId="5685A5C6">
      <w:pPr>
        <w:spacing w:before="190" w:line="360" w:lineRule="auto"/>
        <w:ind w:left="122"/>
        <w:rPr>
          <w:rFonts w:ascii="宋体" w:hAnsi="宋体" w:eastAsia="宋体" w:cs="宋体"/>
          <w:color w:val="auto"/>
          <w:sz w:val="24"/>
          <w:szCs w:val="24"/>
          <w:highlight w:val="none"/>
        </w:rPr>
      </w:pPr>
      <w:r>
        <w:rPr>
          <w:rFonts w:ascii="宋体" w:hAnsi="宋体" w:eastAsia="宋体" w:cs="宋体"/>
          <w:color w:val="auto"/>
          <w:spacing w:val="-18"/>
          <w:sz w:val="24"/>
          <w:szCs w:val="24"/>
          <w:highlight w:val="none"/>
        </w:rPr>
        <w:t>致</w:t>
      </w:r>
      <w:r>
        <w:rPr>
          <w:rFonts w:ascii="宋体" w:hAnsi="宋体" w:eastAsia="宋体" w:cs="宋体"/>
          <w:color w:val="auto"/>
          <w:spacing w:val="-11"/>
          <w:sz w:val="24"/>
          <w:szCs w:val="24"/>
          <w:highlight w:val="none"/>
        </w:rPr>
        <w:t>：</w:t>
      </w:r>
      <w:r>
        <w:rPr>
          <w:rFonts w:ascii="宋体" w:hAnsi="宋体" w:eastAsia="宋体" w:cs="宋体"/>
          <w:color w:val="auto"/>
          <w:spacing w:val="-9"/>
          <w:sz w:val="24"/>
          <w:szCs w:val="24"/>
          <w:highlight w:val="none"/>
          <w:u w:val="single"/>
        </w:rPr>
        <w:t xml:space="preserve"> (采购人或采购代理机构)</w:t>
      </w:r>
      <w:r>
        <w:rPr>
          <w:rFonts w:ascii="宋体" w:hAnsi="宋体" w:eastAsia="宋体" w:cs="宋体"/>
          <w:color w:val="auto"/>
          <w:sz w:val="24"/>
          <w:szCs w:val="24"/>
          <w:highlight w:val="none"/>
          <w:u w:val="single"/>
        </w:rPr>
        <w:t xml:space="preserve"> </w:t>
      </w:r>
    </w:p>
    <w:p w14:paraId="714B182B">
      <w:pPr>
        <w:spacing w:line="247" w:lineRule="auto"/>
        <w:rPr>
          <w:color w:val="auto"/>
          <w:highlight w:val="none"/>
        </w:rPr>
      </w:pPr>
    </w:p>
    <w:p w14:paraId="39836A2F">
      <w:pPr>
        <w:spacing w:before="78" w:line="220" w:lineRule="auto"/>
        <w:ind w:left="606"/>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兹</w:t>
      </w:r>
      <w:r>
        <w:rPr>
          <w:rFonts w:ascii="宋体" w:hAnsi="宋体" w:eastAsia="宋体" w:cs="宋体"/>
          <w:color w:val="auto"/>
          <w:spacing w:val="-12"/>
          <w:sz w:val="24"/>
          <w:szCs w:val="24"/>
          <w:highlight w:val="none"/>
        </w:rPr>
        <w:t>证明，</w:t>
      </w:r>
    </w:p>
    <w:p w14:paraId="50EB47FE">
      <w:pPr>
        <w:spacing w:before="170" w:line="217" w:lineRule="auto"/>
        <w:ind w:left="122"/>
        <w:rPr>
          <w:color w:val="auto"/>
          <w:sz w:val="24"/>
          <w:szCs w:val="24"/>
          <w:highlight w:val="none"/>
        </w:rPr>
      </w:pPr>
      <w:r>
        <w:rPr>
          <w:rFonts w:ascii="宋体" w:hAnsi="宋体" w:eastAsia="宋体" w:cs="宋体"/>
          <w:color w:val="auto"/>
          <w:spacing w:val="-40"/>
          <w:sz w:val="24"/>
          <w:szCs w:val="24"/>
          <w:highlight w:val="none"/>
        </w:rPr>
        <w:t>姓</w:t>
      </w:r>
      <w:r>
        <w:rPr>
          <w:rFonts w:ascii="宋体" w:hAnsi="宋体" w:eastAsia="宋体" w:cs="宋体"/>
          <w:color w:val="auto"/>
          <w:spacing w:val="-21"/>
          <w:sz w:val="24"/>
          <w:szCs w:val="24"/>
          <w:highlight w:val="none"/>
        </w:rPr>
        <w:t xml:space="preserve">名： </w:t>
      </w:r>
      <w:r>
        <w:rPr>
          <w:color w:val="auto"/>
          <w:spacing w:val="-21"/>
          <w:sz w:val="24"/>
          <w:szCs w:val="24"/>
          <w:highlight w:val="none"/>
        </w:rPr>
        <w:t>____</w:t>
      </w:r>
      <w:r>
        <w:rPr>
          <w:rFonts w:ascii="宋体" w:hAnsi="宋体" w:eastAsia="宋体" w:cs="宋体"/>
          <w:color w:val="auto"/>
          <w:spacing w:val="-21"/>
          <w:sz w:val="24"/>
          <w:szCs w:val="24"/>
          <w:highlight w:val="none"/>
        </w:rPr>
        <w:t xml:space="preserve">性别： </w:t>
      </w:r>
      <w:r>
        <w:rPr>
          <w:color w:val="auto"/>
          <w:spacing w:val="-21"/>
          <w:sz w:val="24"/>
          <w:szCs w:val="24"/>
          <w:highlight w:val="none"/>
        </w:rPr>
        <w:t>____</w:t>
      </w:r>
      <w:r>
        <w:rPr>
          <w:rFonts w:ascii="宋体" w:hAnsi="宋体" w:eastAsia="宋体" w:cs="宋体"/>
          <w:color w:val="auto"/>
          <w:spacing w:val="-21"/>
          <w:sz w:val="24"/>
          <w:szCs w:val="24"/>
          <w:highlight w:val="none"/>
        </w:rPr>
        <w:t xml:space="preserve">年龄： </w:t>
      </w:r>
      <w:r>
        <w:rPr>
          <w:color w:val="auto"/>
          <w:spacing w:val="-21"/>
          <w:sz w:val="24"/>
          <w:szCs w:val="24"/>
          <w:highlight w:val="none"/>
        </w:rPr>
        <w:t>____</w:t>
      </w:r>
      <w:r>
        <w:rPr>
          <w:rFonts w:ascii="宋体" w:hAnsi="宋体" w:eastAsia="宋体" w:cs="宋体"/>
          <w:color w:val="auto"/>
          <w:spacing w:val="-21"/>
          <w:sz w:val="24"/>
          <w:szCs w:val="24"/>
          <w:highlight w:val="none"/>
        </w:rPr>
        <w:t xml:space="preserve">职务： </w:t>
      </w:r>
      <w:r>
        <w:rPr>
          <w:color w:val="auto"/>
          <w:spacing w:val="-21"/>
          <w:sz w:val="24"/>
          <w:szCs w:val="24"/>
          <w:highlight w:val="none"/>
        </w:rPr>
        <w:t>____</w:t>
      </w:r>
    </w:p>
    <w:p w14:paraId="1EE6DA88">
      <w:pPr>
        <w:spacing w:line="273" w:lineRule="auto"/>
        <w:rPr>
          <w:color w:val="auto"/>
          <w:highlight w:val="none"/>
        </w:rPr>
      </w:pPr>
    </w:p>
    <w:p w14:paraId="0D9D431C">
      <w:pPr>
        <w:spacing w:line="273" w:lineRule="auto"/>
        <w:rPr>
          <w:color w:val="auto"/>
          <w:highlight w:val="none"/>
        </w:rPr>
      </w:pPr>
    </w:p>
    <w:p w14:paraId="0C1F6741">
      <w:pPr>
        <w:spacing w:before="78" w:line="220" w:lineRule="auto"/>
        <w:ind w:left="127"/>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系</w:t>
      </w:r>
      <w:r>
        <w:rPr>
          <w:rFonts w:ascii="宋体" w:hAnsi="宋体" w:eastAsia="宋体" w:cs="宋体"/>
          <w:color w:val="auto"/>
          <w:spacing w:val="14"/>
          <w:sz w:val="24"/>
          <w:szCs w:val="24"/>
          <w:highlight w:val="none"/>
          <w:u w:val="single"/>
        </w:rPr>
        <w:t xml:space="preserve">  </w:t>
      </w:r>
      <w:r>
        <w:rPr>
          <w:rFonts w:ascii="宋体" w:hAnsi="宋体" w:eastAsia="宋体" w:cs="宋体"/>
          <w:color w:val="auto"/>
          <w:spacing w:val="12"/>
          <w:sz w:val="24"/>
          <w:szCs w:val="24"/>
          <w:highlight w:val="none"/>
          <w:u w:val="single"/>
        </w:rPr>
        <w:t xml:space="preserve"> </w:t>
      </w:r>
      <w:r>
        <w:rPr>
          <w:rFonts w:ascii="宋体" w:hAnsi="宋体" w:eastAsia="宋体" w:cs="宋体"/>
          <w:color w:val="auto"/>
          <w:spacing w:val="7"/>
          <w:sz w:val="24"/>
          <w:szCs w:val="24"/>
          <w:highlight w:val="none"/>
          <w:u w:val="single"/>
        </w:rPr>
        <w:t xml:space="preserve">             </w:t>
      </w:r>
      <w:r>
        <w:rPr>
          <w:rFonts w:ascii="宋体" w:hAnsi="宋体" w:eastAsia="宋体" w:cs="宋体"/>
          <w:color w:val="auto"/>
          <w:spacing w:val="7"/>
          <w:sz w:val="24"/>
          <w:szCs w:val="24"/>
          <w:highlight w:val="none"/>
        </w:rPr>
        <w:t xml:space="preserve"> (投标人名称)的法定代表人(单位负责人)。</w:t>
      </w:r>
    </w:p>
    <w:p w14:paraId="69C1B7AF">
      <w:pPr>
        <w:spacing w:line="258" w:lineRule="auto"/>
        <w:rPr>
          <w:color w:val="auto"/>
          <w:highlight w:val="none"/>
        </w:rPr>
      </w:pPr>
    </w:p>
    <w:p w14:paraId="4A2405B1">
      <w:pPr>
        <w:spacing w:line="258" w:lineRule="auto"/>
        <w:rPr>
          <w:color w:val="auto"/>
          <w:highlight w:val="none"/>
        </w:rPr>
      </w:pPr>
    </w:p>
    <w:p w14:paraId="60F2E769">
      <w:pPr>
        <w:spacing w:before="78" w:line="219" w:lineRule="auto"/>
        <w:ind w:left="141"/>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附</w:t>
      </w:r>
      <w:r>
        <w:rPr>
          <w:rFonts w:ascii="宋体" w:hAnsi="宋体" w:eastAsia="宋体" w:cs="宋体"/>
          <w:color w:val="auto"/>
          <w:spacing w:val="5"/>
          <w:sz w:val="24"/>
          <w:szCs w:val="24"/>
          <w:highlight w:val="none"/>
        </w:rPr>
        <w:t>：法定代表人(单位负责人)身份证、护照等身份证明文件：</w:t>
      </w:r>
    </w:p>
    <w:p w14:paraId="68EF47C1">
      <w:pPr>
        <w:spacing w:line="431" w:lineRule="auto"/>
        <w:rPr>
          <w:color w:val="auto"/>
          <w:highlight w:val="none"/>
        </w:rPr>
      </w:pPr>
    </w:p>
    <w:p w14:paraId="324CB35D">
      <w:pPr>
        <w:spacing w:line="2287" w:lineRule="exact"/>
        <w:textAlignment w:val="center"/>
        <w:rPr>
          <w:color w:val="auto"/>
          <w:highlight w:val="none"/>
        </w:rPr>
      </w:pPr>
      <w:r>
        <w:rPr>
          <w:color w:val="auto"/>
          <w:highlight w:val="none"/>
        </w:rPr>
        <w:drawing>
          <wp:inline distT="0" distB="0" distL="0" distR="0">
            <wp:extent cx="5760720" cy="1451610"/>
            <wp:effectExtent l="0" t="0" r="0" b="0"/>
            <wp:docPr id="53" name="IM 49"/>
            <wp:cNvGraphicFramePr/>
            <a:graphic xmlns:a="http://schemas.openxmlformats.org/drawingml/2006/main">
              <a:graphicData uri="http://schemas.openxmlformats.org/drawingml/2006/picture">
                <pic:pic xmlns:pic="http://schemas.openxmlformats.org/drawingml/2006/picture">
                  <pic:nvPicPr>
                    <pic:cNvPr id="53" name="IM 49"/>
                    <pic:cNvPicPr/>
                  </pic:nvPicPr>
                  <pic:blipFill>
                    <a:blip r:embed="rId84"/>
                    <a:stretch>
                      <a:fillRect/>
                    </a:stretch>
                  </pic:blipFill>
                  <pic:spPr>
                    <a:xfrm>
                      <a:off x="0" y="0"/>
                      <a:ext cx="5760754" cy="1451974"/>
                    </a:xfrm>
                    <a:prstGeom prst="rect">
                      <a:avLst/>
                    </a:prstGeom>
                  </pic:spPr>
                </pic:pic>
              </a:graphicData>
            </a:graphic>
          </wp:inline>
        </w:drawing>
      </w:r>
    </w:p>
    <w:p w14:paraId="22CE9326">
      <w:pPr>
        <w:spacing w:line="250" w:lineRule="auto"/>
        <w:rPr>
          <w:color w:val="auto"/>
          <w:highlight w:val="none"/>
        </w:rPr>
      </w:pPr>
    </w:p>
    <w:p w14:paraId="78ABDB6C">
      <w:pPr>
        <w:spacing w:line="250" w:lineRule="auto"/>
        <w:rPr>
          <w:color w:val="auto"/>
          <w:highlight w:val="none"/>
        </w:rPr>
      </w:pPr>
    </w:p>
    <w:p w14:paraId="23C95CF3">
      <w:pPr>
        <w:spacing w:line="251" w:lineRule="auto"/>
        <w:rPr>
          <w:color w:val="auto"/>
          <w:highlight w:val="none"/>
        </w:rPr>
      </w:pPr>
    </w:p>
    <w:p w14:paraId="3181F834">
      <w:pPr>
        <w:spacing w:before="78" w:line="219" w:lineRule="auto"/>
        <w:ind w:left="125"/>
        <w:rPr>
          <w:color w:val="auto"/>
          <w:sz w:val="24"/>
          <w:szCs w:val="24"/>
          <w:highlight w:val="none"/>
        </w:rPr>
      </w:pPr>
      <w:r>
        <w:rPr>
          <w:rFonts w:ascii="宋体" w:hAnsi="宋体" w:eastAsia="宋体" w:cs="宋体"/>
          <w:color w:val="auto"/>
          <w:spacing w:val="-6"/>
          <w:sz w:val="24"/>
          <w:szCs w:val="24"/>
          <w:highlight w:val="none"/>
        </w:rPr>
        <w:t>投标人</w:t>
      </w:r>
      <w:r>
        <w:rPr>
          <w:rFonts w:ascii="宋体" w:hAnsi="宋体" w:eastAsia="宋体" w:cs="宋体"/>
          <w:color w:val="auto"/>
          <w:spacing w:val="-5"/>
          <w:sz w:val="24"/>
          <w:szCs w:val="24"/>
          <w:highlight w:val="none"/>
        </w:rPr>
        <w:t>名</w:t>
      </w:r>
      <w:r>
        <w:rPr>
          <w:rFonts w:ascii="宋体" w:hAnsi="宋体" w:eastAsia="宋体" w:cs="宋体"/>
          <w:color w:val="auto"/>
          <w:spacing w:val="-3"/>
          <w:sz w:val="24"/>
          <w:szCs w:val="24"/>
          <w:highlight w:val="none"/>
        </w:rPr>
        <w:t>称(加盖公章)：</w:t>
      </w:r>
      <w:r>
        <w:rPr>
          <w:color w:val="auto"/>
          <w:spacing w:val="-3"/>
          <w:sz w:val="24"/>
          <w:szCs w:val="24"/>
          <w:highlight w:val="none"/>
        </w:rPr>
        <w:t>________________</w:t>
      </w:r>
    </w:p>
    <w:p w14:paraId="66A2E676">
      <w:pPr>
        <w:spacing w:before="303" w:line="219" w:lineRule="auto"/>
        <w:ind w:left="123"/>
        <w:rPr>
          <w:color w:val="auto"/>
          <w:sz w:val="24"/>
          <w:szCs w:val="24"/>
          <w:highlight w:val="none"/>
        </w:rPr>
      </w:pPr>
      <w:r>
        <w:rPr>
          <w:rFonts w:ascii="宋体" w:hAnsi="宋体" w:eastAsia="宋体" w:cs="宋体"/>
          <w:color w:val="auto"/>
          <w:spacing w:val="2"/>
          <w:sz w:val="24"/>
          <w:szCs w:val="24"/>
          <w:highlight w:val="none"/>
        </w:rPr>
        <w:t>法定代表人(单位负责人)(签字或签章)：</w:t>
      </w:r>
      <w:r>
        <w:rPr>
          <w:color w:val="auto"/>
          <w:spacing w:val="2"/>
          <w:sz w:val="24"/>
          <w:szCs w:val="24"/>
          <w:highlight w:val="none"/>
        </w:rPr>
        <w:t>_____</w:t>
      </w:r>
      <w:r>
        <w:rPr>
          <w:color w:val="auto"/>
          <w:sz w:val="24"/>
          <w:szCs w:val="24"/>
          <w:highlight w:val="none"/>
        </w:rPr>
        <w:t>__</w:t>
      </w:r>
    </w:p>
    <w:p w14:paraId="41CAEADD">
      <w:pPr>
        <w:spacing w:line="269" w:lineRule="auto"/>
        <w:rPr>
          <w:color w:val="auto"/>
          <w:highlight w:val="none"/>
        </w:rPr>
      </w:pPr>
    </w:p>
    <w:p w14:paraId="4BFA6842">
      <w:pPr>
        <w:spacing w:line="269" w:lineRule="auto"/>
        <w:rPr>
          <w:color w:val="auto"/>
          <w:highlight w:val="none"/>
        </w:rPr>
      </w:pPr>
    </w:p>
    <w:p w14:paraId="0869AD8C">
      <w:pPr>
        <w:spacing w:line="270" w:lineRule="auto"/>
        <w:rPr>
          <w:color w:val="auto"/>
          <w:highlight w:val="none"/>
        </w:rPr>
      </w:pPr>
    </w:p>
    <w:p w14:paraId="631D5FF8">
      <w:pPr>
        <w:spacing w:before="79" w:line="217" w:lineRule="auto"/>
        <w:ind w:left="164"/>
        <w:rPr>
          <w:rFonts w:ascii="宋体" w:hAnsi="宋体" w:eastAsia="宋体" w:cs="宋体"/>
          <w:color w:val="auto"/>
          <w:sz w:val="24"/>
          <w:szCs w:val="24"/>
          <w:highlight w:val="none"/>
        </w:rPr>
      </w:pPr>
      <w:r>
        <w:rPr>
          <w:rFonts w:ascii="宋体" w:hAnsi="宋体" w:eastAsia="宋体" w:cs="宋体"/>
          <w:color w:val="auto"/>
          <w:spacing w:val="-32"/>
          <w:sz w:val="24"/>
          <w:szCs w:val="24"/>
          <w:highlight w:val="none"/>
        </w:rPr>
        <w:t>日</w:t>
      </w:r>
      <w:r>
        <w:rPr>
          <w:rFonts w:ascii="宋体" w:hAnsi="宋体" w:eastAsia="宋体" w:cs="宋体"/>
          <w:color w:val="auto"/>
          <w:spacing w:val="-16"/>
          <w:sz w:val="24"/>
          <w:szCs w:val="24"/>
          <w:highlight w:val="none"/>
        </w:rPr>
        <w:t xml:space="preserve">期： </w:t>
      </w:r>
      <w:r>
        <w:rPr>
          <w:color w:val="auto"/>
          <w:spacing w:val="-16"/>
          <w:sz w:val="24"/>
          <w:szCs w:val="24"/>
          <w:highlight w:val="none"/>
        </w:rPr>
        <w:t>_____</w:t>
      </w:r>
      <w:r>
        <w:rPr>
          <w:rFonts w:ascii="宋体" w:hAnsi="宋体" w:eastAsia="宋体" w:cs="宋体"/>
          <w:color w:val="auto"/>
          <w:spacing w:val="-16"/>
          <w:sz w:val="24"/>
          <w:szCs w:val="24"/>
          <w:highlight w:val="none"/>
        </w:rPr>
        <w:t>年</w:t>
      </w:r>
      <w:r>
        <w:rPr>
          <w:color w:val="auto"/>
          <w:spacing w:val="-16"/>
          <w:sz w:val="24"/>
          <w:szCs w:val="24"/>
          <w:highlight w:val="none"/>
        </w:rPr>
        <w:t>______</w:t>
      </w:r>
      <w:r>
        <w:rPr>
          <w:rFonts w:ascii="宋体" w:hAnsi="宋体" w:eastAsia="宋体" w:cs="宋体"/>
          <w:color w:val="auto"/>
          <w:spacing w:val="-16"/>
          <w:sz w:val="24"/>
          <w:szCs w:val="24"/>
          <w:highlight w:val="none"/>
        </w:rPr>
        <w:t>月</w:t>
      </w:r>
      <w:r>
        <w:rPr>
          <w:color w:val="auto"/>
          <w:spacing w:val="-16"/>
          <w:sz w:val="24"/>
          <w:szCs w:val="24"/>
          <w:highlight w:val="none"/>
        </w:rPr>
        <w:t xml:space="preserve">______ </w:t>
      </w:r>
      <w:r>
        <w:rPr>
          <w:rFonts w:ascii="宋体" w:hAnsi="宋体" w:eastAsia="宋体" w:cs="宋体"/>
          <w:color w:val="auto"/>
          <w:spacing w:val="-16"/>
          <w:sz w:val="24"/>
          <w:szCs w:val="24"/>
          <w:highlight w:val="none"/>
        </w:rPr>
        <w:t>日</w:t>
      </w:r>
    </w:p>
    <w:p w14:paraId="77BF8462">
      <w:pPr>
        <w:rPr>
          <w:color w:val="auto"/>
          <w:highlight w:val="none"/>
        </w:rPr>
        <w:sectPr>
          <w:headerReference r:id="rId69" w:type="default"/>
          <w:footerReference r:id="rId70" w:type="default"/>
          <w:pgSz w:w="11907" w:h="16840"/>
          <w:pgMar w:top="1117" w:right="1133" w:bottom="1060" w:left="1588" w:header="878" w:footer="886" w:gutter="0"/>
          <w:pgNumType w:fmt="decimal"/>
          <w:cols w:space="720" w:num="1"/>
        </w:sectPr>
      </w:pPr>
    </w:p>
    <w:p w14:paraId="144AF243">
      <w:pPr>
        <w:spacing w:line="256" w:lineRule="auto"/>
        <w:rPr>
          <w:color w:val="auto"/>
          <w:highlight w:val="none"/>
        </w:rPr>
      </w:pPr>
    </w:p>
    <w:p w14:paraId="4EE2879D">
      <w:pPr>
        <w:spacing w:before="78" w:line="220" w:lineRule="auto"/>
        <w:ind w:left="18"/>
        <w:rPr>
          <w:rFonts w:ascii="宋体" w:hAnsi="宋体" w:eastAsia="宋体" w:cs="宋体"/>
          <w:color w:val="auto"/>
          <w:sz w:val="24"/>
          <w:szCs w:val="24"/>
          <w:highlight w:val="none"/>
        </w:rPr>
      </w:pPr>
      <w:r>
        <w:rPr>
          <w:rFonts w:hint="eastAsia" w:eastAsia="宋体"/>
          <w:color w:val="auto"/>
          <w:spacing w:val="7"/>
          <w:sz w:val="24"/>
          <w:szCs w:val="24"/>
          <w:highlight w:val="none"/>
        </w:rPr>
        <w:t>7</w:t>
      </w:r>
      <w:r>
        <w:rPr>
          <w:color w:val="auto"/>
          <w:spacing w:val="7"/>
          <w:sz w:val="24"/>
          <w:szCs w:val="24"/>
          <w:highlight w:val="none"/>
        </w:rPr>
        <w:t xml:space="preserve">  </w:t>
      </w:r>
      <w:r>
        <w:rPr>
          <w:rFonts w:ascii="宋体" w:hAnsi="宋体" w:eastAsia="宋体" w:cs="宋体"/>
          <w:color w:val="auto"/>
          <w:spacing w:val="7"/>
          <w:sz w:val="24"/>
          <w:szCs w:val="24"/>
          <w:highlight w:val="none"/>
        </w:rPr>
        <w:t>开标一览表(实质性格式)</w:t>
      </w:r>
    </w:p>
    <w:p w14:paraId="30847BA4">
      <w:pPr>
        <w:spacing w:before="124" w:line="221" w:lineRule="auto"/>
        <w:ind w:left="3647"/>
        <w:rPr>
          <w:rFonts w:ascii="宋体" w:hAnsi="宋体" w:eastAsia="宋体" w:cs="宋体"/>
          <w:color w:val="auto"/>
          <w:sz w:val="36"/>
          <w:szCs w:val="36"/>
          <w:highlight w:val="none"/>
        </w:rPr>
      </w:pPr>
      <w:r>
        <w:rPr>
          <w:rFonts w:ascii="宋体" w:hAnsi="宋体" w:eastAsia="宋体" w:cs="宋体"/>
          <w:color w:val="auto"/>
          <w:spacing w:val="-3"/>
          <w:sz w:val="36"/>
          <w:szCs w:val="36"/>
          <w:highlight w:val="none"/>
          <w14:textOutline w14:w="2311" w14:cap="flat" w14:cmpd="sng" w14:algn="ctr">
            <w14:solidFill>
              <w14:srgbClr w14:val="000000"/>
            </w14:solidFill>
            <w14:prstDash w14:val="solid"/>
            <w14:miter w14:val="0"/>
          </w14:textOutline>
        </w:rPr>
        <w:t>开</w:t>
      </w:r>
      <w:r>
        <w:rPr>
          <w:rFonts w:ascii="宋体" w:hAnsi="宋体" w:eastAsia="宋体" w:cs="宋体"/>
          <w:color w:val="auto"/>
          <w:spacing w:val="-2"/>
          <w:sz w:val="36"/>
          <w:szCs w:val="36"/>
          <w:highlight w:val="none"/>
          <w14:textOutline w14:w="2311" w14:cap="flat" w14:cmpd="sng" w14:algn="ctr">
            <w14:solidFill>
              <w14:srgbClr w14:val="000000"/>
            </w14:solidFill>
            <w14:prstDash w14:val="solid"/>
            <w14:miter w14:val="0"/>
          </w14:textOutline>
        </w:rPr>
        <w:t>标一览表</w:t>
      </w:r>
    </w:p>
    <w:p w14:paraId="1AB9CC2D">
      <w:pPr>
        <w:spacing w:line="321" w:lineRule="auto"/>
        <w:rPr>
          <w:color w:val="auto"/>
          <w:highlight w:val="none"/>
        </w:rPr>
      </w:pPr>
    </w:p>
    <w:p w14:paraId="45024369">
      <w:pPr>
        <w:spacing w:before="172" w:line="387" w:lineRule="exact"/>
        <w:ind w:firstLine="472" w:firstLineChars="200"/>
        <w:rPr>
          <w:rFonts w:ascii="宋体" w:hAnsi="宋体" w:eastAsia="宋体" w:cs="宋体"/>
          <w:color w:val="auto"/>
          <w:spacing w:val="8"/>
          <w:position w:val="4"/>
          <w:sz w:val="22"/>
          <w:szCs w:val="22"/>
          <w:highlight w:val="none"/>
        </w:rPr>
      </w:pPr>
      <w:r>
        <w:rPr>
          <w:rFonts w:hint="eastAsia" w:ascii="宋体" w:hAnsi="宋体" w:eastAsia="宋体" w:cs="宋体"/>
          <w:color w:val="auto"/>
          <w:spacing w:val="8"/>
          <w:position w:val="4"/>
          <w:sz w:val="22"/>
          <w:szCs w:val="22"/>
          <w:highlight w:val="none"/>
        </w:rPr>
        <w:t>项目编号： _____________________         项目名称： ____________</w:t>
      </w:r>
    </w:p>
    <w:p w14:paraId="3892C227">
      <w:pPr>
        <w:spacing w:line="147" w:lineRule="exact"/>
        <w:rPr>
          <w:color w:val="auto"/>
          <w:highlight w:val="none"/>
        </w:rPr>
      </w:pPr>
    </w:p>
    <w:tbl>
      <w:tblPr>
        <w:tblStyle w:val="18"/>
        <w:tblW w:w="8496" w:type="dxa"/>
        <w:tblInd w:w="3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6"/>
        <w:gridCol w:w="1747"/>
        <w:gridCol w:w="1507"/>
        <w:gridCol w:w="1573"/>
        <w:gridCol w:w="1573"/>
        <w:gridCol w:w="1240"/>
      </w:tblGrid>
      <w:tr w14:paraId="67E8A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7" w:hRule="atLeast"/>
        </w:trPr>
        <w:tc>
          <w:tcPr>
            <w:tcW w:w="856" w:type="dxa"/>
            <w:tcBorders>
              <w:top w:val="single" w:color="auto" w:sz="4" w:space="0"/>
              <w:left w:val="single" w:color="auto" w:sz="4" w:space="0"/>
              <w:bottom w:val="single" w:color="auto" w:sz="4" w:space="0"/>
            </w:tcBorders>
          </w:tcPr>
          <w:p w14:paraId="35A42951">
            <w:pPr>
              <w:spacing w:before="150" w:line="219" w:lineRule="auto"/>
              <w:jc w:val="center"/>
              <w:rPr>
                <w:rFonts w:ascii="宋体" w:hAnsi="宋体" w:eastAsia="宋体" w:cs="宋体"/>
                <w:color w:val="auto"/>
                <w:sz w:val="24"/>
                <w:szCs w:val="24"/>
                <w:highlight w:val="none"/>
              </w:rPr>
            </w:pPr>
          </w:p>
          <w:p w14:paraId="703B90D1">
            <w:pPr>
              <w:spacing w:before="150" w:line="219"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包号</w:t>
            </w:r>
          </w:p>
        </w:tc>
        <w:tc>
          <w:tcPr>
            <w:tcW w:w="1747" w:type="dxa"/>
            <w:tcBorders>
              <w:top w:val="single" w:color="auto" w:sz="4" w:space="0"/>
              <w:bottom w:val="single" w:color="auto" w:sz="4" w:space="0"/>
            </w:tcBorders>
          </w:tcPr>
          <w:p w14:paraId="1DD0F77E">
            <w:pPr>
              <w:spacing w:before="150" w:line="219" w:lineRule="auto"/>
              <w:jc w:val="center"/>
              <w:rPr>
                <w:rFonts w:ascii="宋体" w:hAnsi="宋体" w:eastAsia="宋体" w:cs="宋体"/>
                <w:color w:val="auto"/>
                <w:sz w:val="24"/>
                <w:szCs w:val="24"/>
                <w:highlight w:val="none"/>
              </w:rPr>
            </w:pPr>
          </w:p>
          <w:p w14:paraId="17C1B988">
            <w:pPr>
              <w:spacing w:before="150" w:line="219"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1507" w:type="dxa"/>
            <w:tcBorders>
              <w:top w:val="single" w:color="auto" w:sz="4" w:space="0"/>
              <w:bottom w:val="single" w:color="auto" w:sz="4" w:space="0"/>
              <w:right w:val="single" w:color="auto" w:sz="4" w:space="0"/>
            </w:tcBorders>
          </w:tcPr>
          <w:p w14:paraId="22C5941D">
            <w:pPr>
              <w:spacing w:before="150" w:line="219" w:lineRule="auto"/>
              <w:jc w:val="center"/>
              <w:rPr>
                <w:rFonts w:ascii="宋体" w:hAnsi="宋体" w:eastAsia="宋体" w:cs="宋体"/>
                <w:color w:val="auto"/>
                <w:sz w:val="24"/>
                <w:szCs w:val="24"/>
                <w:highlight w:val="none"/>
              </w:rPr>
            </w:pPr>
          </w:p>
          <w:p w14:paraId="362FE3CA">
            <w:pPr>
              <w:spacing w:before="150" w:line="219"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时间</w:t>
            </w:r>
          </w:p>
        </w:tc>
        <w:tc>
          <w:tcPr>
            <w:tcW w:w="1573" w:type="dxa"/>
            <w:tcBorders>
              <w:left w:val="single" w:color="auto" w:sz="4" w:space="0"/>
            </w:tcBorders>
          </w:tcPr>
          <w:p w14:paraId="0D338704">
            <w:pPr>
              <w:spacing w:before="150" w:line="219" w:lineRule="auto"/>
              <w:jc w:val="center"/>
              <w:rPr>
                <w:rFonts w:ascii="宋体" w:hAnsi="宋体" w:eastAsia="宋体" w:cs="宋体"/>
                <w:color w:val="auto"/>
                <w:sz w:val="24"/>
                <w:szCs w:val="24"/>
                <w:highlight w:val="none"/>
              </w:rPr>
            </w:pPr>
          </w:p>
          <w:p w14:paraId="1BC33D6D">
            <w:pPr>
              <w:spacing w:before="150" w:line="219"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服务</w:t>
            </w:r>
            <w:r>
              <w:rPr>
                <w:rFonts w:hint="eastAsia" w:ascii="宋体" w:hAnsi="宋体" w:eastAsia="宋体" w:cs="宋体"/>
                <w:color w:val="auto"/>
                <w:sz w:val="24"/>
                <w:szCs w:val="24"/>
                <w:highlight w:val="none"/>
                <w:lang w:val="en-US" w:eastAsia="zh-CN"/>
              </w:rPr>
              <w:t>地点</w:t>
            </w:r>
          </w:p>
        </w:tc>
        <w:tc>
          <w:tcPr>
            <w:tcW w:w="1573" w:type="dxa"/>
            <w:tcBorders>
              <w:left w:val="single" w:color="auto" w:sz="4" w:space="0"/>
            </w:tcBorders>
          </w:tcPr>
          <w:p w14:paraId="6B37FD79">
            <w:pPr>
              <w:spacing w:before="150" w:line="219" w:lineRule="auto"/>
              <w:jc w:val="center"/>
              <w:rPr>
                <w:rFonts w:ascii="宋体" w:hAnsi="宋体" w:eastAsia="宋体" w:cs="宋体"/>
                <w:color w:val="auto"/>
                <w:sz w:val="24"/>
                <w:szCs w:val="24"/>
                <w:highlight w:val="none"/>
              </w:rPr>
            </w:pPr>
          </w:p>
          <w:p w14:paraId="18D212F4">
            <w:pPr>
              <w:spacing w:before="150" w:line="219"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1240" w:type="dxa"/>
            <w:tcBorders>
              <w:left w:val="single" w:color="auto" w:sz="4" w:space="0"/>
            </w:tcBorders>
          </w:tcPr>
          <w:p w14:paraId="4E22BEAF">
            <w:pPr>
              <w:spacing w:before="150" w:line="219" w:lineRule="auto"/>
              <w:jc w:val="center"/>
              <w:rPr>
                <w:rFonts w:ascii="宋体" w:hAnsi="宋体" w:eastAsia="宋体" w:cs="宋体"/>
                <w:color w:val="auto"/>
                <w:sz w:val="24"/>
                <w:szCs w:val="24"/>
                <w:highlight w:val="none"/>
              </w:rPr>
            </w:pPr>
          </w:p>
          <w:p w14:paraId="4045B4F0">
            <w:pPr>
              <w:spacing w:before="150" w:line="219"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52B14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856" w:type="dxa"/>
            <w:tcBorders>
              <w:top w:val="single" w:color="auto" w:sz="4" w:space="0"/>
            </w:tcBorders>
          </w:tcPr>
          <w:p w14:paraId="54A075EA">
            <w:pPr>
              <w:rPr>
                <w:rFonts w:ascii="宋体" w:hAnsi="宋体" w:eastAsia="宋体" w:cs="宋体"/>
                <w:color w:val="auto"/>
                <w:sz w:val="24"/>
                <w:szCs w:val="24"/>
                <w:highlight w:val="none"/>
              </w:rPr>
            </w:pPr>
          </w:p>
          <w:p w14:paraId="68CA0E5C">
            <w:pPr>
              <w:rPr>
                <w:rFonts w:ascii="宋体" w:hAnsi="宋体" w:eastAsia="宋体" w:cs="宋体"/>
                <w:color w:val="auto"/>
                <w:sz w:val="24"/>
                <w:szCs w:val="24"/>
                <w:highlight w:val="none"/>
              </w:rPr>
            </w:pPr>
          </w:p>
          <w:p w14:paraId="32CB999E">
            <w:pPr>
              <w:jc w:val="center"/>
              <w:rPr>
                <w:rFonts w:ascii="宋体" w:hAnsi="宋体" w:eastAsia="宋体" w:cs="宋体"/>
                <w:color w:val="auto"/>
                <w:sz w:val="24"/>
                <w:szCs w:val="24"/>
                <w:highlight w:val="none"/>
              </w:rPr>
            </w:pPr>
          </w:p>
        </w:tc>
        <w:tc>
          <w:tcPr>
            <w:tcW w:w="1747" w:type="dxa"/>
            <w:tcBorders>
              <w:top w:val="single" w:color="auto" w:sz="4" w:space="0"/>
            </w:tcBorders>
          </w:tcPr>
          <w:p w14:paraId="1A75049B">
            <w:pPr>
              <w:rPr>
                <w:rFonts w:ascii="宋体" w:hAnsi="宋体" w:eastAsia="宋体" w:cs="宋体"/>
                <w:color w:val="auto"/>
                <w:sz w:val="24"/>
                <w:szCs w:val="24"/>
                <w:highlight w:val="none"/>
              </w:rPr>
            </w:pPr>
          </w:p>
          <w:p w14:paraId="42AD03D1">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p>
          <w:p w14:paraId="5CEED342">
            <w:pPr>
              <w:jc w:val="both"/>
              <w:rPr>
                <w:rFonts w:ascii="宋体" w:hAnsi="宋体" w:eastAsia="宋体" w:cs="宋体"/>
                <w:color w:val="auto"/>
                <w:sz w:val="24"/>
                <w:szCs w:val="24"/>
                <w:highlight w:val="none"/>
              </w:rPr>
            </w:pPr>
          </w:p>
          <w:p w14:paraId="366EE2A1">
            <w:pPr>
              <w:jc w:val="both"/>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小写：</w:t>
            </w:r>
          </w:p>
        </w:tc>
        <w:tc>
          <w:tcPr>
            <w:tcW w:w="1507" w:type="dxa"/>
            <w:tcBorders>
              <w:top w:val="single" w:color="auto" w:sz="4" w:space="0"/>
            </w:tcBorders>
          </w:tcPr>
          <w:p w14:paraId="15E73118">
            <w:pPr>
              <w:rPr>
                <w:rFonts w:ascii="宋体" w:hAnsi="宋体" w:eastAsia="宋体" w:cs="宋体"/>
                <w:color w:val="auto"/>
                <w:sz w:val="24"/>
                <w:szCs w:val="24"/>
                <w:highlight w:val="none"/>
              </w:rPr>
            </w:pPr>
          </w:p>
          <w:p w14:paraId="21FA020B">
            <w:pPr>
              <w:jc w:val="center"/>
              <w:rPr>
                <w:rFonts w:ascii="宋体" w:hAnsi="宋体" w:eastAsia="宋体" w:cs="宋体"/>
                <w:color w:val="auto"/>
                <w:sz w:val="24"/>
                <w:szCs w:val="24"/>
                <w:highlight w:val="none"/>
              </w:rPr>
            </w:pPr>
          </w:p>
        </w:tc>
        <w:tc>
          <w:tcPr>
            <w:tcW w:w="1573" w:type="dxa"/>
          </w:tcPr>
          <w:p w14:paraId="054366D6">
            <w:pPr>
              <w:jc w:val="center"/>
              <w:rPr>
                <w:rFonts w:ascii="宋体" w:hAnsi="宋体" w:eastAsia="宋体" w:cs="宋体"/>
                <w:color w:val="auto"/>
                <w:sz w:val="24"/>
                <w:szCs w:val="24"/>
                <w:highlight w:val="none"/>
              </w:rPr>
            </w:pPr>
          </w:p>
        </w:tc>
        <w:tc>
          <w:tcPr>
            <w:tcW w:w="1573" w:type="dxa"/>
          </w:tcPr>
          <w:p w14:paraId="46D03ABC">
            <w:pPr>
              <w:rPr>
                <w:rFonts w:ascii="宋体" w:hAnsi="宋体" w:eastAsia="宋体" w:cs="宋体"/>
                <w:color w:val="auto"/>
                <w:sz w:val="24"/>
                <w:szCs w:val="24"/>
                <w:highlight w:val="none"/>
              </w:rPr>
            </w:pPr>
          </w:p>
          <w:p w14:paraId="7DE6DF5D">
            <w:pPr>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有/无</w:t>
            </w:r>
          </w:p>
        </w:tc>
        <w:tc>
          <w:tcPr>
            <w:tcW w:w="1240" w:type="dxa"/>
          </w:tcPr>
          <w:p w14:paraId="6336E2EC">
            <w:pPr>
              <w:jc w:val="center"/>
              <w:rPr>
                <w:rFonts w:ascii="宋体" w:hAnsi="宋体" w:eastAsia="宋体" w:cs="宋体"/>
                <w:color w:val="auto"/>
                <w:sz w:val="24"/>
                <w:szCs w:val="24"/>
                <w:highlight w:val="none"/>
              </w:rPr>
            </w:pPr>
          </w:p>
        </w:tc>
      </w:tr>
    </w:tbl>
    <w:p w14:paraId="13D85117">
      <w:pPr>
        <w:spacing w:before="315" w:line="360" w:lineRule="auto"/>
        <w:ind w:left="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 xml:space="preserve">注： </w:t>
      </w:r>
      <w:r>
        <w:rPr>
          <w:color w:val="auto"/>
          <w:spacing w:val="-4"/>
          <w:sz w:val="24"/>
          <w:szCs w:val="24"/>
          <w:highlight w:val="none"/>
        </w:rPr>
        <w:t>1.</w:t>
      </w:r>
      <w:r>
        <w:rPr>
          <w:rFonts w:ascii="宋体" w:hAnsi="宋体" w:eastAsia="宋体" w:cs="宋体"/>
          <w:color w:val="auto"/>
          <w:spacing w:val="-4"/>
          <w:sz w:val="24"/>
          <w:szCs w:val="24"/>
          <w:highlight w:val="none"/>
        </w:rPr>
        <w:t>此表中，每包的投标报价应和《投标分项报价表》中的总价相一</w:t>
      </w:r>
      <w:r>
        <w:rPr>
          <w:rFonts w:ascii="宋体" w:hAnsi="宋体" w:eastAsia="宋体" w:cs="宋体"/>
          <w:color w:val="auto"/>
          <w:spacing w:val="-2"/>
          <w:sz w:val="24"/>
          <w:szCs w:val="24"/>
          <w:highlight w:val="none"/>
        </w:rPr>
        <w:t>致</w:t>
      </w:r>
      <w:r>
        <w:rPr>
          <w:rFonts w:ascii="宋体" w:hAnsi="宋体" w:eastAsia="宋体" w:cs="宋体"/>
          <w:color w:val="auto"/>
          <w:sz w:val="24"/>
          <w:szCs w:val="24"/>
          <w:highlight w:val="none"/>
        </w:rPr>
        <w:t>。</w:t>
      </w:r>
    </w:p>
    <w:p w14:paraId="7864420D">
      <w:pPr>
        <w:spacing w:before="28" w:line="360" w:lineRule="auto"/>
        <w:ind w:left="498"/>
        <w:rPr>
          <w:rFonts w:ascii="宋体" w:hAnsi="宋体" w:eastAsia="宋体" w:cs="宋体"/>
          <w:color w:val="auto"/>
          <w:sz w:val="24"/>
          <w:szCs w:val="24"/>
          <w:highlight w:val="none"/>
        </w:rPr>
      </w:pPr>
      <w:r>
        <w:rPr>
          <w:color w:val="auto"/>
          <w:spacing w:val="-2"/>
          <w:sz w:val="24"/>
          <w:szCs w:val="24"/>
          <w:highlight w:val="none"/>
        </w:rPr>
        <w:t>2.</w:t>
      </w:r>
      <w:r>
        <w:rPr>
          <w:rFonts w:ascii="宋体" w:hAnsi="宋体" w:eastAsia="宋体" w:cs="宋体"/>
          <w:color w:val="auto"/>
          <w:spacing w:val="-2"/>
          <w:sz w:val="24"/>
          <w:szCs w:val="24"/>
          <w:highlight w:val="none"/>
        </w:rPr>
        <w:t>本表必须按包</w:t>
      </w:r>
      <w:r>
        <w:rPr>
          <w:rFonts w:ascii="宋体" w:hAnsi="宋体" w:eastAsia="宋体" w:cs="宋体"/>
          <w:color w:val="auto"/>
          <w:spacing w:val="-1"/>
          <w:sz w:val="24"/>
          <w:szCs w:val="24"/>
          <w:highlight w:val="none"/>
        </w:rPr>
        <w:t>分别填写。</w:t>
      </w:r>
    </w:p>
    <w:p w14:paraId="77B7F0B4">
      <w:pPr>
        <w:spacing w:line="285" w:lineRule="auto"/>
        <w:rPr>
          <w:color w:val="auto"/>
          <w:highlight w:val="none"/>
        </w:rPr>
      </w:pPr>
    </w:p>
    <w:p w14:paraId="684AD633">
      <w:pPr>
        <w:spacing w:line="285" w:lineRule="auto"/>
        <w:rPr>
          <w:color w:val="auto"/>
          <w:highlight w:val="none"/>
        </w:rPr>
      </w:pPr>
    </w:p>
    <w:p w14:paraId="65815A72">
      <w:pPr>
        <w:spacing w:line="285" w:lineRule="auto"/>
        <w:rPr>
          <w:color w:val="auto"/>
          <w:highlight w:val="none"/>
        </w:rPr>
      </w:pPr>
    </w:p>
    <w:p w14:paraId="17552212">
      <w:pPr>
        <w:spacing w:before="78" w:line="492" w:lineRule="exact"/>
        <w:ind w:left="12"/>
        <w:rPr>
          <w:color w:val="auto"/>
          <w:sz w:val="24"/>
          <w:szCs w:val="24"/>
          <w:highlight w:val="none"/>
        </w:rPr>
      </w:pPr>
      <w:r>
        <w:rPr>
          <w:rFonts w:ascii="宋体" w:hAnsi="宋体" w:eastAsia="宋体" w:cs="宋体"/>
          <w:color w:val="auto"/>
          <w:spacing w:val="-2"/>
          <w:position w:val="19"/>
          <w:sz w:val="24"/>
          <w:szCs w:val="24"/>
          <w:highlight w:val="none"/>
        </w:rPr>
        <w:t>投标人名称(加盖公章)：</w:t>
      </w:r>
      <w:r>
        <w:rPr>
          <w:color w:val="auto"/>
          <w:spacing w:val="-2"/>
          <w:position w:val="19"/>
          <w:sz w:val="24"/>
          <w:szCs w:val="24"/>
          <w:highlight w:val="none"/>
        </w:rPr>
        <w:t>_____</w:t>
      </w:r>
      <w:r>
        <w:rPr>
          <w:color w:val="auto"/>
          <w:spacing w:val="-1"/>
          <w:position w:val="19"/>
          <w:sz w:val="24"/>
          <w:szCs w:val="24"/>
          <w:highlight w:val="none"/>
        </w:rPr>
        <w:t>_______</w:t>
      </w:r>
    </w:p>
    <w:p w14:paraId="26D63D5F">
      <w:pPr>
        <w:spacing w:line="217" w:lineRule="auto"/>
        <w:ind w:left="51"/>
        <w:rPr>
          <w:rFonts w:ascii="宋体" w:hAnsi="宋体" w:eastAsia="宋体" w:cs="宋体"/>
          <w:color w:val="auto"/>
          <w:sz w:val="24"/>
          <w:szCs w:val="24"/>
          <w:highlight w:val="none"/>
        </w:rPr>
      </w:pPr>
      <w:r>
        <w:rPr>
          <w:rFonts w:ascii="宋体" w:hAnsi="宋体" w:eastAsia="宋体" w:cs="宋体"/>
          <w:color w:val="auto"/>
          <w:spacing w:val="-32"/>
          <w:sz w:val="24"/>
          <w:szCs w:val="24"/>
          <w:highlight w:val="none"/>
        </w:rPr>
        <w:t>日</w:t>
      </w:r>
      <w:r>
        <w:rPr>
          <w:rFonts w:ascii="宋体" w:hAnsi="宋体" w:eastAsia="宋体" w:cs="宋体"/>
          <w:color w:val="auto"/>
          <w:spacing w:val="-16"/>
          <w:sz w:val="24"/>
          <w:szCs w:val="24"/>
          <w:highlight w:val="none"/>
        </w:rPr>
        <w:t xml:space="preserve">期： </w:t>
      </w:r>
      <w:r>
        <w:rPr>
          <w:color w:val="auto"/>
          <w:spacing w:val="-16"/>
          <w:sz w:val="24"/>
          <w:szCs w:val="24"/>
          <w:highlight w:val="none"/>
        </w:rPr>
        <w:t>_____</w:t>
      </w:r>
      <w:r>
        <w:rPr>
          <w:rFonts w:ascii="宋体" w:hAnsi="宋体" w:eastAsia="宋体" w:cs="宋体"/>
          <w:color w:val="auto"/>
          <w:spacing w:val="-16"/>
          <w:sz w:val="24"/>
          <w:szCs w:val="24"/>
          <w:highlight w:val="none"/>
        </w:rPr>
        <w:t>年</w:t>
      </w:r>
      <w:r>
        <w:rPr>
          <w:color w:val="auto"/>
          <w:spacing w:val="-16"/>
          <w:sz w:val="24"/>
          <w:szCs w:val="24"/>
          <w:highlight w:val="none"/>
        </w:rPr>
        <w:t>______</w:t>
      </w:r>
      <w:r>
        <w:rPr>
          <w:rFonts w:ascii="宋体" w:hAnsi="宋体" w:eastAsia="宋体" w:cs="宋体"/>
          <w:color w:val="auto"/>
          <w:spacing w:val="-16"/>
          <w:sz w:val="24"/>
          <w:szCs w:val="24"/>
          <w:highlight w:val="none"/>
        </w:rPr>
        <w:t>月</w:t>
      </w:r>
      <w:r>
        <w:rPr>
          <w:color w:val="auto"/>
          <w:spacing w:val="-16"/>
          <w:sz w:val="24"/>
          <w:szCs w:val="24"/>
          <w:highlight w:val="none"/>
        </w:rPr>
        <w:t xml:space="preserve">______ </w:t>
      </w:r>
      <w:r>
        <w:rPr>
          <w:rFonts w:ascii="宋体" w:hAnsi="宋体" w:eastAsia="宋体" w:cs="宋体"/>
          <w:color w:val="auto"/>
          <w:spacing w:val="-16"/>
          <w:sz w:val="24"/>
          <w:szCs w:val="24"/>
          <w:highlight w:val="none"/>
        </w:rPr>
        <w:t>日</w:t>
      </w:r>
    </w:p>
    <w:p w14:paraId="51C8C7D7">
      <w:pPr>
        <w:rPr>
          <w:color w:val="auto"/>
          <w:highlight w:val="none"/>
        </w:rPr>
        <w:sectPr>
          <w:headerReference r:id="rId71" w:type="default"/>
          <w:footerReference r:id="rId72" w:type="default"/>
          <w:pgSz w:w="11907" w:h="16840"/>
          <w:pgMar w:top="1117" w:right="1133" w:bottom="1057" w:left="1700" w:header="878" w:footer="886" w:gutter="0"/>
          <w:pgNumType w:fmt="decimal"/>
          <w:cols w:space="720" w:num="1"/>
        </w:sectPr>
      </w:pPr>
    </w:p>
    <w:p w14:paraId="19E83515">
      <w:pPr>
        <w:spacing w:line="268" w:lineRule="auto"/>
        <w:rPr>
          <w:color w:val="auto"/>
          <w:highlight w:val="none"/>
        </w:rPr>
      </w:pPr>
    </w:p>
    <w:p w14:paraId="244A9B43">
      <w:pPr>
        <w:spacing w:line="269" w:lineRule="auto"/>
        <w:rPr>
          <w:color w:val="auto"/>
          <w:highlight w:val="none"/>
        </w:rPr>
      </w:pPr>
    </w:p>
    <w:p w14:paraId="67B4F755">
      <w:pPr>
        <w:spacing w:before="78" w:line="219" w:lineRule="auto"/>
        <w:ind w:left="124"/>
        <w:rPr>
          <w:color w:val="auto"/>
          <w:highlight w:val="none"/>
        </w:rPr>
      </w:pPr>
      <w:r>
        <w:rPr>
          <w:rFonts w:hint="eastAsia" w:eastAsia="宋体"/>
          <w:color w:val="auto"/>
          <w:spacing w:val="12"/>
          <w:sz w:val="24"/>
          <w:szCs w:val="24"/>
          <w:highlight w:val="none"/>
        </w:rPr>
        <w:t xml:space="preserve">8 </w:t>
      </w:r>
      <w:r>
        <w:rPr>
          <w:color w:val="auto"/>
          <w:spacing w:val="6"/>
          <w:sz w:val="24"/>
          <w:szCs w:val="24"/>
          <w:highlight w:val="none"/>
        </w:rPr>
        <w:t xml:space="preserve">  </w:t>
      </w:r>
      <w:r>
        <w:rPr>
          <w:rFonts w:ascii="宋体" w:hAnsi="宋体" w:eastAsia="宋体" w:cs="宋体"/>
          <w:color w:val="auto"/>
          <w:spacing w:val="6"/>
          <w:sz w:val="24"/>
          <w:szCs w:val="24"/>
          <w:highlight w:val="none"/>
        </w:rPr>
        <w:t>投标分项报价表(实质性格式)</w:t>
      </w:r>
    </w:p>
    <w:p w14:paraId="472FFFCE">
      <w:pPr>
        <w:spacing w:line="253" w:lineRule="auto"/>
        <w:jc w:val="center"/>
        <w:rPr>
          <w:rFonts w:ascii="宋体" w:hAnsi="宋体" w:eastAsia="宋体" w:cs="宋体"/>
          <w:color w:val="auto"/>
          <w:spacing w:val="6"/>
          <w:sz w:val="24"/>
          <w:szCs w:val="24"/>
          <w:highlight w:val="none"/>
        </w:rPr>
      </w:pPr>
    </w:p>
    <w:p w14:paraId="63A36698">
      <w:pPr>
        <w:spacing w:line="253" w:lineRule="auto"/>
        <w:jc w:val="center"/>
        <w:rPr>
          <w:rFonts w:ascii="宋体" w:hAnsi="宋体" w:eastAsia="宋体" w:cs="宋体"/>
          <w:color w:val="auto"/>
          <w:spacing w:val="6"/>
          <w:sz w:val="24"/>
          <w:szCs w:val="24"/>
          <w:highlight w:val="none"/>
        </w:rPr>
      </w:pPr>
      <w:r>
        <w:rPr>
          <w:rFonts w:ascii="宋体" w:hAnsi="宋体" w:eastAsia="宋体" w:cs="宋体"/>
          <w:color w:val="auto"/>
          <w:spacing w:val="6"/>
          <w:sz w:val="24"/>
          <w:szCs w:val="24"/>
          <w:highlight w:val="none"/>
        </w:rPr>
        <w:t>投标分项报价表</w:t>
      </w:r>
    </w:p>
    <w:p w14:paraId="36F9B613">
      <w:pPr>
        <w:spacing w:before="172" w:line="387" w:lineRule="exact"/>
        <w:rPr>
          <w:rFonts w:ascii="宋体" w:hAnsi="宋体" w:eastAsia="宋体" w:cs="宋体"/>
          <w:color w:val="auto"/>
          <w:sz w:val="22"/>
          <w:szCs w:val="22"/>
          <w:highlight w:val="none"/>
        </w:rPr>
      </w:pPr>
      <w:r>
        <w:rPr>
          <w:rFonts w:ascii="宋体" w:hAnsi="宋体" w:eastAsia="宋体" w:cs="宋体"/>
          <w:color w:val="auto"/>
          <w:highlight w:val="none"/>
        </w:rPr>
        <w:pict>
          <v:shape id="_x0000_s1030" o:spid="_x0000_s1030" o:spt="202" type="#_x0000_t202" style="position:absolute;left:0pt;margin-left:92.5pt;margin-top:22.4pt;height:5pt;width:194.15pt;z-index:251697152;mso-width-relative:page;mso-height-relative:page;" filled="f" stroked="f" coordsize="21600,21600">
            <v:path/>
            <v:fill on="f" focussize="0,0"/>
            <v:stroke on="f" joinstyle="miter"/>
            <v:imagedata o:title=""/>
            <o:lock v:ext="edit"/>
            <v:textbox inset="0mm,0mm,0mm,0mm">
              <w:txbxContent>
                <w:p w14:paraId="34526B25">
                  <w:pPr>
                    <w:spacing w:before="20" w:line="59" w:lineRule="exact"/>
                    <w:ind w:left="20"/>
                    <w:rPr>
                      <w:sz w:val="24"/>
                      <w:szCs w:val="24"/>
                    </w:rPr>
                  </w:pPr>
                  <w:r>
                    <w:rPr>
                      <w:spacing w:val="-10"/>
                      <w:position w:val="6"/>
                      <w:sz w:val="24"/>
                      <w:szCs w:val="24"/>
                    </w:rPr>
                    <w:t>___</w:t>
                  </w:r>
                  <w:r>
                    <w:rPr>
                      <w:spacing w:val="-5"/>
                      <w:position w:val="6"/>
                      <w:sz w:val="24"/>
                      <w:szCs w:val="24"/>
                    </w:rPr>
                    <w:t>________                   __________</w:t>
                  </w:r>
                </w:p>
              </w:txbxContent>
            </v:textbox>
          </v:shape>
        </w:pict>
      </w:r>
      <w:r>
        <w:rPr>
          <w:rFonts w:hint="eastAsia" w:ascii="宋体" w:hAnsi="宋体" w:eastAsia="宋体" w:cs="宋体"/>
          <w:color w:val="auto"/>
          <w:spacing w:val="8"/>
          <w:position w:val="4"/>
          <w:sz w:val="22"/>
          <w:szCs w:val="22"/>
          <w:highlight w:val="none"/>
        </w:rPr>
        <w:t>项目编</w:t>
      </w:r>
      <w:r>
        <w:rPr>
          <w:rFonts w:hint="eastAsia" w:ascii="宋体" w:hAnsi="宋体" w:eastAsia="宋体" w:cs="宋体"/>
          <w:color w:val="auto"/>
          <w:spacing w:val="4"/>
          <w:position w:val="4"/>
          <w:sz w:val="22"/>
          <w:szCs w:val="22"/>
          <w:highlight w:val="none"/>
        </w:rPr>
        <w:t>号/包号：              项目名称：            报价单位：人民币元</w:t>
      </w:r>
    </w:p>
    <w:tbl>
      <w:tblPr>
        <w:tblStyle w:val="18"/>
        <w:tblW w:w="915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3"/>
        <w:gridCol w:w="2935"/>
        <w:gridCol w:w="1346"/>
        <w:gridCol w:w="1205"/>
        <w:gridCol w:w="1344"/>
        <w:gridCol w:w="1713"/>
      </w:tblGrid>
      <w:tr w14:paraId="420A6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613" w:type="dxa"/>
            <w:textDirection w:val="tbRlV"/>
          </w:tcPr>
          <w:p w14:paraId="2FFA0900">
            <w:pPr>
              <w:spacing w:before="150" w:line="219"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 号</w:t>
            </w:r>
          </w:p>
        </w:tc>
        <w:tc>
          <w:tcPr>
            <w:tcW w:w="2935" w:type="dxa"/>
          </w:tcPr>
          <w:p w14:paraId="5044C624">
            <w:pPr>
              <w:spacing w:before="150" w:line="219"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1346" w:type="dxa"/>
          </w:tcPr>
          <w:p w14:paraId="0EBEC008">
            <w:pPr>
              <w:spacing w:before="150" w:line="219"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1205" w:type="dxa"/>
          </w:tcPr>
          <w:p w14:paraId="7F969005">
            <w:pPr>
              <w:spacing w:before="150" w:line="219"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344" w:type="dxa"/>
          </w:tcPr>
          <w:p w14:paraId="7147BC58">
            <w:pPr>
              <w:spacing w:before="150" w:line="219"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合价(元)</w:t>
            </w:r>
          </w:p>
        </w:tc>
        <w:tc>
          <w:tcPr>
            <w:tcW w:w="1713" w:type="dxa"/>
          </w:tcPr>
          <w:p w14:paraId="3F466A5C">
            <w:pPr>
              <w:spacing w:before="150" w:line="219"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备注/说明</w:t>
            </w:r>
          </w:p>
        </w:tc>
      </w:tr>
      <w:tr w14:paraId="5E855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jc w:val="center"/>
        </w:trPr>
        <w:tc>
          <w:tcPr>
            <w:tcW w:w="613" w:type="dxa"/>
          </w:tcPr>
          <w:p w14:paraId="1F7E1B20">
            <w:pPr>
              <w:spacing w:before="143" w:line="199" w:lineRule="auto"/>
              <w:ind w:left="254"/>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35" w:type="dxa"/>
          </w:tcPr>
          <w:p w14:paraId="12139F47">
            <w:pPr>
              <w:rPr>
                <w:rFonts w:ascii="宋体" w:hAnsi="宋体" w:eastAsia="宋体" w:cs="宋体"/>
                <w:color w:val="auto"/>
                <w:sz w:val="24"/>
                <w:szCs w:val="24"/>
                <w:highlight w:val="none"/>
              </w:rPr>
            </w:pPr>
          </w:p>
        </w:tc>
        <w:tc>
          <w:tcPr>
            <w:tcW w:w="1346" w:type="dxa"/>
          </w:tcPr>
          <w:p w14:paraId="6FC80F29">
            <w:pPr>
              <w:rPr>
                <w:rFonts w:ascii="宋体" w:hAnsi="宋体" w:eastAsia="宋体" w:cs="宋体"/>
                <w:color w:val="auto"/>
                <w:sz w:val="24"/>
                <w:szCs w:val="24"/>
                <w:highlight w:val="none"/>
              </w:rPr>
            </w:pPr>
          </w:p>
        </w:tc>
        <w:tc>
          <w:tcPr>
            <w:tcW w:w="1205" w:type="dxa"/>
          </w:tcPr>
          <w:p w14:paraId="41154C77">
            <w:pPr>
              <w:rPr>
                <w:rFonts w:ascii="宋体" w:hAnsi="宋体" w:eastAsia="宋体" w:cs="宋体"/>
                <w:color w:val="auto"/>
                <w:sz w:val="24"/>
                <w:szCs w:val="24"/>
                <w:highlight w:val="none"/>
              </w:rPr>
            </w:pPr>
          </w:p>
        </w:tc>
        <w:tc>
          <w:tcPr>
            <w:tcW w:w="1344" w:type="dxa"/>
          </w:tcPr>
          <w:p w14:paraId="11C4C50F">
            <w:pPr>
              <w:rPr>
                <w:rFonts w:ascii="宋体" w:hAnsi="宋体" w:eastAsia="宋体" w:cs="宋体"/>
                <w:color w:val="auto"/>
                <w:sz w:val="24"/>
                <w:szCs w:val="24"/>
                <w:highlight w:val="none"/>
              </w:rPr>
            </w:pPr>
          </w:p>
        </w:tc>
        <w:tc>
          <w:tcPr>
            <w:tcW w:w="1713" w:type="dxa"/>
          </w:tcPr>
          <w:p w14:paraId="0D377BF4">
            <w:pPr>
              <w:rPr>
                <w:rFonts w:ascii="宋体" w:hAnsi="宋体" w:eastAsia="宋体" w:cs="宋体"/>
                <w:color w:val="auto"/>
                <w:sz w:val="24"/>
                <w:szCs w:val="24"/>
                <w:highlight w:val="none"/>
              </w:rPr>
            </w:pPr>
          </w:p>
        </w:tc>
      </w:tr>
      <w:tr w14:paraId="428F6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jc w:val="center"/>
        </w:trPr>
        <w:tc>
          <w:tcPr>
            <w:tcW w:w="613" w:type="dxa"/>
          </w:tcPr>
          <w:p w14:paraId="5A364B03">
            <w:pPr>
              <w:spacing w:before="101" w:line="201" w:lineRule="auto"/>
              <w:ind w:left="245"/>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w:t>
            </w:r>
          </w:p>
        </w:tc>
        <w:tc>
          <w:tcPr>
            <w:tcW w:w="2935" w:type="dxa"/>
          </w:tcPr>
          <w:p w14:paraId="57851FF1">
            <w:pPr>
              <w:rPr>
                <w:rFonts w:ascii="宋体" w:hAnsi="宋体" w:eastAsia="宋体" w:cs="宋体"/>
                <w:color w:val="auto"/>
                <w:sz w:val="24"/>
                <w:szCs w:val="24"/>
                <w:highlight w:val="none"/>
              </w:rPr>
            </w:pPr>
          </w:p>
        </w:tc>
        <w:tc>
          <w:tcPr>
            <w:tcW w:w="1346" w:type="dxa"/>
          </w:tcPr>
          <w:p w14:paraId="7B27D176">
            <w:pPr>
              <w:rPr>
                <w:rFonts w:ascii="宋体" w:hAnsi="宋体" w:eastAsia="宋体" w:cs="宋体"/>
                <w:color w:val="auto"/>
                <w:sz w:val="24"/>
                <w:szCs w:val="24"/>
                <w:highlight w:val="none"/>
              </w:rPr>
            </w:pPr>
          </w:p>
        </w:tc>
        <w:tc>
          <w:tcPr>
            <w:tcW w:w="1205" w:type="dxa"/>
          </w:tcPr>
          <w:p w14:paraId="7D38E419">
            <w:pPr>
              <w:rPr>
                <w:rFonts w:ascii="宋体" w:hAnsi="宋体" w:eastAsia="宋体" w:cs="宋体"/>
                <w:color w:val="auto"/>
                <w:sz w:val="24"/>
                <w:szCs w:val="24"/>
                <w:highlight w:val="none"/>
              </w:rPr>
            </w:pPr>
          </w:p>
        </w:tc>
        <w:tc>
          <w:tcPr>
            <w:tcW w:w="1344" w:type="dxa"/>
          </w:tcPr>
          <w:p w14:paraId="6BEDE03A">
            <w:pPr>
              <w:rPr>
                <w:rFonts w:ascii="宋体" w:hAnsi="宋体" w:eastAsia="宋体" w:cs="宋体"/>
                <w:color w:val="auto"/>
                <w:sz w:val="24"/>
                <w:szCs w:val="24"/>
                <w:highlight w:val="none"/>
              </w:rPr>
            </w:pPr>
          </w:p>
        </w:tc>
        <w:tc>
          <w:tcPr>
            <w:tcW w:w="1713" w:type="dxa"/>
          </w:tcPr>
          <w:p w14:paraId="7B164928">
            <w:pPr>
              <w:rPr>
                <w:rFonts w:ascii="宋体" w:hAnsi="宋体" w:eastAsia="宋体" w:cs="宋体"/>
                <w:color w:val="auto"/>
                <w:sz w:val="24"/>
                <w:szCs w:val="24"/>
                <w:highlight w:val="none"/>
              </w:rPr>
            </w:pPr>
          </w:p>
        </w:tc>
      </w:tr>
      <w:tr w14:paraId="73C8A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jc w:val="center"/>
        </w:trPr>
        <w:tc>
          <w:tcPr>
            <w:tcW w:w="613" w:type="dxa"/>
          </w:tcPr>
          <w:p w14:paraId="727A7A86">
            <w:pPr>
              <w:spacing w:before="103" w:line="201" w:lineRule="auto"/>
              <w:ind w:left="24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935" w:type="dxa"/>
          </w:tcPr>
          <w:p w14:paraId="39934842">
            <w:pPr>
              <w:spacing w:before="254" w:line="80" w:lineRule="exact"/>
              <w:ind w:left="130"/>
              <w:rPr>
                <w:rFonts w:ascii="宋体" w:hAnsi="宋体" w:eastAsia="宋体" w:cs="宋体"/>
                <w:color w:val="auto"/>
                <w:sz w:val="24"/>
                <w:szCs w:val="24"/>
                <w:highlight w:val="none"/>
              </w:rPr>
            </w:pPr>
            <w:r>
              <w:rPr>
                <w:rFonts w:hint="eastAsia" w:ascii="宋体" w:hAnsi="宋体" w:eastAsia="宋体" w:cs="宋体"/>
                <w:color w:val="auto"/>
                <w:position w:val="1"/>
                <w:sz w:val="24"/>
                <w:szCs w:val="24"/>
                <w:highlight w:val="none"/>
              </w:rPr>
              <w:t>…</w:t>
            </w:r>
          </w:p>
        </w:tc>
        <w:tc>
          <w:tcPr>
            <w:tcW w:w="1346" w:type="dxa"/>
          </w:tcPr>
          <w:p w14:paraId="58FE5A96">
            <w:pPr>
              <w:rPr>
                <w:rFonts w:ascii="宋体" w:hAnsi="宋体" w:eastAsia="宋体" w:cs="宋体"/>
                <w:color w:val="auto"/>
                <w:sz w:val="24"/>
                <w:szCs w:val="24"/>
                <w:highlight w:val="none"/>
              </w:rPr>
            </w:pPr>
          </w:p>
        </w:tc>
        <w:tc>
          <w:tcPr>
            <w:tcW w:w="1205" w:type="dxa"/>
          </w:tcPr>
          <w:p w14:paraId="2B784DE3">
            <w:pPr>
              <w:rPr>
                <w:rFonts w:ascii="宋体" w:hAnsi="宋体" w:eastAsia="宋体" w:cs="宋体"/>
                <w:color w:val="auto"/>
                <w:sz w:val="24"/>
                <w:szCs w:val="24"/>
                <w:highlight w:val="none"/>
              </w:rPr>
            </w:pPr>
          </w:p>
        </w:tc>
        <w:tc>
          <w:tcPr>
            <w:tcW w:w="1344" w:type="dxa"/>
          </w:tcPr>
          <w:p w14:paraId="54886195">
            <w:pPr>
              <w:rPr>
                <w:rFonts w:ascii="宋体" w:hAnsi="宋体" w:eastAsia="宋体" w:cs="宋体"/>
                <w:color w:val="auto"/>
                <w:sz w:val="24"/>
                <w:szCs w:val="24"/>
                <w:highlight w:val="none"/>
              </w:rPr>
            </w:pPr>
          </w:p>
        </w:tc>
        <w:tc>
          <w:tcPr>
            <w:tcW w:w="1713" w:type="dxa"/>
          </w:tcPr>
          <w:p w14:paraId="7D554BDD">
            <w:pPr>
              <w:rPr>
                <w:rFonts w:ascii="宋体" w:hAnsi="宋体" w:eastAsia="宋体" w:cs="宋体"/>
                <w:color w:val="auto"/>
                <w:sz w:val="24"/>
                <w:szCs w:val="24"/>
                <w:highlight w:val="none"/>
              </w:rPr>
            </w:pPr>
          </w:p>
        </w:tc>
      </w:tr>
      <w:tr w14:paraId="4560F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6099" w:type="dxa"/>
            <w:gridSpan w:val="4"/>
          </w:tcPr>
          <w:p w14:paraId="42FF7704">
            <w:pPr>
              <w:spacing w:before="150" w:line="219"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总价(元)</w:t>
            </w:r>
          </w:p>
        </w:tc>
        <w:tc>
          <w:tcPr>
            <w:tcW w:w="1344" w:type="dxa"/>
          </w:tcPr>
          <w:p w14:paraId="1C960FC6">
            <w:pPr>
              <w:spacing w:before="150" w:line="219" w:lineRule="auto"/>
              <w:jc w:val="center"/>
              <w:rPr>
                <w:rFonts w:ascii="宋体" w:hAnsi="宋体" w:eastAsia="宋体" w:cs="宋体"/>
                <w:color w:val="auto"/>
                <w:sz w:val="24"/>
                <w:szCs w:val="24"/>
                <w:highlight w:val="none"/>
              </w:rPr>
            </w:pPr>
          </w:p>
        </w:tc>
        <w:tc>
          <w:tcPr>
            <w:tcW w:w="1713" w:type="dxa"/>
          </w:tcPr>
          <w:p w14:paraId="10BABF48">
            <w:pPr>
              <w:rPr>
                <w:rFonts w:ascii="宋体" w:hAnsi="宋体" w:eastAsia="宋体" w:cs="宋体"/>
                <w:color w:val="auto"/>
                <w:sz w:val="24"/>
                <w:szCs w:val="24"/>
                <w:highlight w:val="none"/>
              </w:rPr>
            </w:pPr>
          </w:p>
        </w:tc>
      </w:tr>
    </w:tbl>
    <w:p w14:paraId="77E526EF">
      <w:pPr>
        <w:spacing w:line="267" w:lineRule="auto"/>
        <w:rPr>
          <w:color w:val="auto"/>
          <w:highlight w:val="none"/>
        </w:rPr>
      </w:pPr>
    </w:p>
    <w:p w14:paraId="39DA4E26">
      <w:pPr>
        <w:spacing w:line="268" w:lineRule="auto"/>
        <w:rPr>
          <w:color w:val="auto"/>
          <w:highlight w:val="none"/>
        </w:rPr>
      </w:pPr>
    </w:p>
    <w:p w14:paraId="5D614903">
      <w:pPr>
        <w:spacing w:line="268" w:lineRule="auto"/>
        <w:rPr>
          <w:color w:val="auto"/>
          <w:highlight w:val="none"/>
        </w:rPr>
      </w:pPr>
    </w:p>
    <w:p w14:paraId="2C49D0F0">
      <w:pPr>
        <w:spacing w:line="268" w:lineRule="auto"/>
        <w:rPr>
          <w:color w:val="auto"/>
          <w:highlight w:val="none"/>
        </w:rPr>
      </w:pPr>
    </w:p>
    <w:p w14:paraId="5574B2EA">
      <w:pPr>
        <w:spacing w:before="78" w:line="360" w:lineRule="auto"/>
        <w:ind w:left="122"/>
        <w:rPr>
          <w:rFonts w:ascii="宋体" w:hAnsi="宋体" w:eastAsia="宋体" w:cs="宋体"/>
          <w:color w:val="auto"/>
          <w:sz w:val="24"/>
          <w:szCs w:val="24"/>
          <w:highlight w:val="none"/>
        </w:rPr>
      </w:pPr>
      <w:r>
        <w:rPr>
          <w:rFonts w:ascii="宋体" w:hAnsi="宋体" w:eastAsia="宋体" w:cs="宋体"/>
          <w:color w:val="auto"/>
          <w:spacing w:val="-16"/>
          <w:sz w:val="24"/>
          <w:szCs w:val="24"/>
          <w:highlight w:val="none"/>
        </w:rPr>
        <w:t>注</w:t>
      </w:r>
      <w:r>
        <w:rPr>
          <w:rFonts w:ascii="宋体" w:hAnsi="宋体" w:eastAsia="宋体" w:cs="宋体"/>
          <w:color w:val="auto"/>
          <w:spacing w:val="-12"/>
          <w:sz w:val="24"/>
          <w:szCs w:val="24"/>
          <w:highlight w:val="none"/>
        </w:rPr>
        <w:t>：</w:t>
      </w:r>
      <w:r>
        <w:rPr>
          <w:rFonts w:ascii="宋体" w:hAnsi="宋体" w:eastAsia="宋体" w:cs="宋体"/>
          <w:color w:val="auto"/>
          <w:spacing w:val="-8"/>
          <w:sz w:val="24"/>
          <w:szCs w:val="24"/>
          <w:highlight w:val="none"/>
        </w:rPr>
        <w:t xml:space="preserve"> </w:t>
      </w:r>
      <w:r>
        <w:rPr>
          <w:color w:val="auto"/>
          <w:spacing w:val="-8"/>
          <w:sz w:val="24"/>
          <w:szCs w:val="24"/>
          <w:highlight w:val="none"/>
        </w:rPr>
        <w:t>1.</w:t>
      </w:r>
      <w:r>
        <w:rPr>
          <w:rFonts w:ascii="宋体" w:hAnsi="宋体" w:eastAsia="宋体" w:cs="宋体"/>
          <w:color w:val="auto"/>
          <w:spacing w:val="-8"/>
          <w:sz w:val="24"/>
          <w:szCs w:val="24"/>
          <w:highlight w:val="none"/>
        </w:rPr>
        <w:t>本表应按包分别填写。</w:t>
      </w:r>
    </w:p>
    <w:p w14:paraId="58D86EF2">
      <w:pPr>
        <w:spacing w:before="24" w:line="360" w:lineRule="auto"/>
        <w:ind w:left="610"/>
        <w:rPr>
          <w:rFonts w:ascii="宋体" w:hAnsi="宋体" w:eastAsia="宋体" w:cs="宋体"/>
          <w:color w:val="auto"/>
          <w:sz w:val="24"/>
          <w:szCs w:val="24"/>
          <w:highlight w:val="none"/>
        </w:rPr>
      </w:pPr>
      <w:r>
        <w:rPr>
          <w:color w:val="auto"/>
          <w:spacing w:val="-1"/>
          <w:sz w:val="24"/>
          <w:szCs w:val="24"/>
          <w:highlight w:val="none"/>
        </w:rPr>
        <w:t>2.</w:t>
      </w:r>
      <w:r>
        <w:rPr>
          <w:rFonts w:ascii="宋体" w:hAnsi="宋体" w:eastAsia="宋体" w:cs="宋体"/>
          <w:color w:val="auto"/>
          <w:spacing w:val="-1"/>
          <w:sz w:val="24"/>
          <w:szCs w:val="24"/>
          <w:highlight w:val="none"/>
        </w:rPr>
        <w:t>如果不提供分项报价将视为没有实质性响应招</w:t>
      </w:r>
      <w:r>
        <w:rPr>
          <w:rFonts w:ascii="宋体" w:hAnsi="宋体" w:eastAsia="宋体" w:cs="宋体"/>
          <w:color w:val="auto"/>
          <w:sz w:val="24"/>
          <w:szCs w:val="24"/>
          <w:highlight w:val="none"/>
        </w:rPr>
        <w:t>标文件。</w:t>
      </w:r>
    </w:p>
    <w:p w14:paraId="7ADC04CE">
      <w:pPr>
        <w:spacing w:line="360" w:lineRule="auto"/>
        <w:ind w:left="611"/>
        <w:rPr>
          <w:rFonts w:ascii="宋体" w:hAnsi="宋体" w:eastAsia="宋体" w:cs="宋体"/>
          <w:color w:val="auto"/>
          <w:sz w:val="24"/>
          <w:szCs w:val="24"/>
          <w:highlight w:val="none"/>
        </w:rPr>
      </w:pPr>
      <w:r>
        <w:rPr>
          <w:color w:val="auto"/>
          <w:spacing w:val="8"/>
          <w:sz w:val="24"/>
          <w:szCs w:val="24"/>
          <w:highlight w:val="none"/>
        </w:rPr>
        <w:t>3.</w:t>
      </w:r>
      <w:r>
        <w:rPr>
          <w:rFonts w:ascii="宋体" w:hAnsi="宋体" w:eastAsia="宋体" w:cs="宋体"/>
          <w:color w:val="auto"/>
          <w:spacing w:val="6"/>
          <w:sz w:val="24"/>
          <w:szCs w:val="24"/>
          <w:highlight w:val="none"/>
        </w:rPr>
        <w:t>上</w:t>
      </w:r>
      <w:r>
        <w:rPr>
          <w:rFonts w:ascii="宋体" w:hAnsi="宋体" w:eastAsia="宋体" w:cs="宋体"/>
          <w:color w:val="auto"/>
          <w:spacing w:val="4"/>
          <w:sz w:val="24"/>
          <w:szCs w:val="24"/>
          <w:highlight w:val="none"/>
        </w:rPr>
        <w:t>述各项的详细规格(如有)，可另页描述。</w:t>
      </w:r>
    </w:p>
    <w:p w14:paraId="5C0035EB">
      <w:pPr>
        <w:spacing w:line="352" w:lineRule="auto"/>
        <w:rPr>
          <w:color w:val="auto"/>
          <w:highlight w:val="none"/>
        </w:rPr>
      </w:pPr>
    </w:p>
    <w:p w14:paraId="21FF10BC">
      <w:pPr>
        <w:spacing w:before="78" w:line="492" w:lineRule="exact"/>
        <w:ind w:left="125"/>
        <w:rPr>
          <w:color w:val="auto"/>
          <w:sz w:val="24"/>
          <w:szCs w:val="24"/>
          <w:highlight w:val="none"/>
        </w:rPr>
      </w:pPr>
      <w:r>
        <w:rPr>
          <w:rFonts w:ascii="宋体" w:hAnsi="宋体" w:eastAsia="宋体" w:cs="宋体"/>
          <w:color w:val="auto"/>
          <w:spacing w:val="-2"/>
          <w:position w:val="19"/>
          <w:sz w:val="24"/>
          <w:szCs w:val="24"/>
          <w:highlight w:val="none"/>
        </w:rPr>
        <w:t>投标人名称(加盖公章)：</w:t>
      </w:r>
      <w:r>
        <w:rPr>
          <w:color w:val="auto"/>
          <w:spacing w:val="-2"/>
          <w:position w:val="19"/>
          <w:sz w:val="24"/>
          <w:szCs w:val="24"/>
          <w:highlight w:val="none"/>
        </w:rPr>
        <w:t>_____</w:t>
      </w:r>
      <w:r>
        <w:rPr>
          <w:color w:val="auto"/>
          <w:spacing w:val="-1"/>
          <w:position w:val="19"/>
          <w:sz w:val="24"/>
          <w:szCs w:val="24"/>
          <w:highlight w:val="none"/>
        </w:rPr>
        <w:t>_______</w:t>
      </w:r>
    </w:p>
    <w:p w14:paraId="6D36C1C2">
      <w:pPr>
        <w:spacing w:before="2" w:line="218" w:lineRule="auto"/>
        <w:ind w:left="164"/>
        <w:rPr>
          <w:rFonts w:ascii="宋体" w:hAnsi="宋体" w:eastAsia="宋体" w:cs="宋体"/>
          <w:color w:val="auto"/>
          <w:sz w:val="24"/>
          <w:szCs w:val="24"/>
          <w:highlight w:val="none"/>
        </w:rPr>
      </w:pPr>
      <w:r>
        <w:rPr>
          <w:rFonts w:ascii="宋体" w:hAnsi="宋体" w:eastAsia="宋体" w:cs="宋体"/>
          <w:color w:val="auto"/>
          <w:spacing w:val="-32"/>
          <w:sz w:val="24"/>
          <w:szCs w:val="24"/>
          <w:highlight w:val="none"/>
        </w:rPr>
        <w:t>日</w:t>
      </w:r>
      <w:r>
        <w:rPr>
          <w:rFonts w:ascii="宋体" w:hAnsi="宋体" w:eastAsia="宋体" w:cs="宋体"/>
          <w:color w:val="auto"/>
          <w:spacing w:val="-16"/>
          <w:sz w:val="24"/>
          <w:szCs w:val="24"/>
          <w:highlight w:val="none"/>
        </w:rPr>
        <w:t xml:space="preserve">期： </w:t>
      </w:r>
      <w:r>
        <w:rPr>
          <w:color w:val="auto"/>
          <w:spacing w:val="-16"/>
          <w:sz w:val="24"/>
          <w:szCs w:val="24"/>
          <w:highlight w:val="none"/>
        </w:rPr>
        <w:t>_____</w:t>
      </w:r>
      <w:r>
        <w:rPr>
          <w:rFonts w:ascii="宋体" w:hAnsi="宋体" w:eastAsia="宋体" w:cs="宋体"/>
          <w:color w:val="auto"/>
          <w:spacing w:val="-16"/>
          <w:sz w:val="24"/>
          <w:szCs w:val="24"/>
          <w:highlight w:val="none"/>
        </w:rPr>
        <w:t>年</w:t>
      </w:r>
      <w:r>
        <w:rPr>
          <w:color w:val="auto"/>
          <w:spacing w:val="-16"/>
          <w:sz w:val="24"/>
          <w:szCs w:val="24"/>
          <w:highlight w:val="none"/>
        </w:rPr>
        <w:t>______</w:t>
      </w:r>
      <w:r>
        <w:rPr>
          <w:rFonts w:ascii="宋体" w:hAnsi="宋体" w:eastAsia="宋体" w:cs="宋体"/>
          <w:color w:val="auto"/>
          <w:spacing w:val="-16"/>
          <w:sz w:val="24"/>
          <w:szCs w:val="24"/>
          <w:highlight w:val="none"/>
        </w:rPr>
        <w:t>月</w:t>
      </w:r>
      <w:r>
        <w:rPr>
          <w:color w:val="auto"/>
          <w:spacing w:val="-16"/>
          <w:sz w:val="24"/>
          <w:szCs w:val="24"/>
          <w:highlight w:val="none"/>
        </w:rPr>
        <w:t xml:space="preserve">______ </w:t>
      </w:r>
      <w:r>
        <w:rPr>
          <w:rFonts w:ascii="宋体" w:hAnsi="宋体" w:eastAsia="宋体" w:cs="宋体"/>
          <w:color w:val="auto"/>
          <w:spacing w:val="-16"/>
          <w:sz w:val="24"/>
          <w:szCs w:val="24"/>
          <w:highlight w:val="none"/>
        </w:rPr>
        <w:t>日</w:t>
      </w:r>
    </w:p>
    <w:p w14:paraId="2B5908AF">
      <w:pPr>
        <w:rPr>
          <w:color w:val="auto"/>
          <w:highlight w:val="none"/>
        </w:rPr>
        <w:sectPr>
          <w:headerReference r:id="rId73" w:type="default"/>
          <w:footerReference r:id="rId74" w:type="default"/>
          <w:pgSz w:w="11907" w:h="16840"/>
          <w:pgMar w:top="1117" w:right="1133" w:bottom="1057" w:left="1588" w:header="878" w:footer="886" w:gutter="0"/>
          <w:pgNumType w:fmt="decimal"/>
          <w:cols w:space="720" w:num="1"/>
        </w:sectPr>
      </w:pPr>
    </w:p>
    <w:p w14:paraId="29DDDA72">
      <w:pPr>
        <w:spacing w:line="256" w:lineRule="auto"/>
        <w:rPr>
          <w:color w:val="auto"/>
          <w:highlight w:val="none"/>
        </w:rPr>
      </w:pPr>
    </w:p>
    <w:p w14:paraId="333B963E">
      <w:pPr>
        <w:spacing w:before="78" w:line="220" w:lineRule="auto"/>
        <w:ind w:left="131"/>
        <w:rPr>
          <w:rFonts w:ascii="宋体" w:hAnsi="宋体" w:eastAsia="宋体" w:cs="宋体"/>
          <w:color w:val="auto"/>
          <w:sz w:val="24"/>
          <w:szCs w:val="24"/>
          <w:highlight w:val="none"/>
        </w:rPr>
      </w:pPr>
      <w:r>
        <w:rPr>
          <w:rFonts w:hint="eastAsia" w:eastAsia="宋体"/>
          <w:color w:val="auto"/>
          <w:spacing w:val="10"/>
          <w:sz w:val="24"/>
          <w:szCs w:val="24"/>
          <w:highlight w:val="none"/>
        </w:rPr>
        <w:t>9</w:t>
      </w:r>
      <w:r>
        <w:rPr>
          <w:color w:val="auto"/>
          <w:spacing w:val="6"/>
          <w:sz w:val="24"/>
          <w:szCs w:val="24"/>
          <w:highlight w:val="none"/>
        </w:rPr>
        <w:t xml:space="preserve">   </w:t>
      </w:r>
      <w:r>
        <w:rPr>
          <w:rFonts w:ascii="宋体" w:hAnsi="宋体" w:eastAsia="宋体" w:cs="宋体"/>
          <w:color w:val="auto"/>
          <w:spacing w:val="6"/>
          <w:sz w:val="24"/>
          <w:szCs w:val="24"/>
          <w:highlight w:val="none"/>
        </w:rPr>
        <w:t>合同条款偏离表(实质性格式)</w:t>
      </w:r>
    </w:p>
    <w:p w14:paraId="1C1B6469">
      <w:pPr>
        <w:spacing w:line="248" w:lineRule="auto"/>
        <w:rPr>
          <w:color w:val="auto"/>
          <w:highlight w:val="none"/>
        </w:rPr>
      </w:pPr>
    </w:p>
    <w:p w14:paraId="3A75A2E2">
      <w:pPr>
        <w:spacing w:line="248" w:lineRule="auto"/>
        <w:rPr>
          <w:color w:val="auto"/>
          <w:highlight w:val="none"/>
        </w:rPr>
      </w:pPr>
    </w:p>
    <w:p w14:paraId="0639408F">
      <w:pPr>
        <w:spacing w:before="117" w:line="220" w:lineRule="auto"/>
        <w:ind w:left="3400"/>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2311" w14:cap="flat" w14:cmpd="sng" w14:algn="ctr">
            <w14:solidFill>
              <w14:srgbClr w14:val="000000"/>
            </w14:solidFill>
            <w14:prstDash w14:val="solid"/>
            <w14:miter w14:val="0"/>
          </w14:textOutline>
        </w:rPr>
        <w:t>合同条款偏离</w:t>
      </w:r>
      <w:r>
        <w:rPr>
          <w:rFonts w:ascii="宋体" w:hAnsi="宋体" w:eastAsia="宋体" w:cs="宋体"/>
          <w:color w:val="auto"/>
          <w:sz w:val="36"/>
          <w:szCs w:val="36"/>
          <w:highlight w:val="none"/>
          <w14:textOutline w14:w="2311" w14:cap="flat" w14:cmpd="sng" w14:algn="ctr">
            <w14:solidFill>
              <w14:srgbClr w14:val="000000"/>
            </w14:solidFill>
            <w14:prstDash w14:val="solid"/>
            <w14:miter w14:val="0"/>
          </w14:textOutline>
        </w:rPr>
        <w:t>表</w:t>
      </w:r>
    </w:p>
    <w:p w14:paraId="6405156F">
      <w:pPr>
        <w:spacing w:line="250" w:lineRule="auto"/>
        <w:rPr>
          <w:color w:val="auto"/>
          <w:highlight w:val="none"/>
        </w:rPr>
      </w:pPr>
    </w:p>
    <w:p w14:paraId="21ECC884">
      <w:pPr>
        <w:spacing w:line="251" w:lineRule="auto"/>
        <w:rPr>
          <w:color w:val="auto"/>
          <w:highlight w:val="none"/>
        </w:rPr>
      </w:pPr>
    </w:p>
    <w:p w14:paraId="6996582D">
      <w:pPr>
        <w:spacing w:before="78" w:line="407" w:lineRule="exact"/>
        <w:ind w:left="486"/>
        <w:rPr>
          <w:color w:val="auto"/>
          <w:sz w:val="24"/>
          <w:szCs w:val="24"/>
          <w:highlight w:val="none"/>
        </w:rPr>
      </w:pPr>
      <w:r>
        <w:rPr>
          <w:rFonts w:ascii="宋体" w:hAnsi="宋体" w:eastAsia="宋体" w:cs="宋体"/>
          <w:color w:val="auto"/>
          <w:spacing w:val="-12"/>
          <w:position w:val="5"/>
          <w:sz w:val="24"/>
          <w:szCs w:val="24"/>
          <w:highlight w:val="none"/>
        </w:rPr>
        <w:t>项目编号</w:t>
      </w:r>
      <w:r>
        <w:rPr>
          <w:color w:val="auto"/>
          <w:spacing w:val="-12"/>
          <w:position w:val="5"/>
          <w:sz w:val="24"/>
          <w:szCs w:val="24"/>
          <w:highlight w:val="none"/>
        </w:rPr>
        <w:t>/</w:t>
      </w:r>
      <w:r>
        <w:rPr>
          <w:rFonts w:ascii="宋体" w:hAnsi="宋体" w:eastAsia="宋体" w:cs="宋体"/>
          <w:color w:val="auto"/>
          <w:spacing w:val="-12"/>
          <w:position w:val="5"/>
          <w:sz w:val="24"/>
          <w:szCs w:val="24"/>
          <w:highlight w:val="none"/>
        </w:rPr>
        <w:t xml:space="preserve">包号： </w:t>
      </w:r>
      <w:r>
        <w:rPr>
          <w:color w:val="auto"/>
          <w:spacing w:val="-12"/>
          <w:position w:val="5"/>
          <w:sz w:val="24"/>
          <w:szCs w:val="24"/>
          <w:highlight w:val="none"/>
        </w:rPr>
        <w:t xml:space="preserve">_____________________         </w:t>
      </w:r>
      <w:r>
        <w:rPr>
          <w:rFonts w:ascii="宋体" w:hAnsi="宋体" w:eastAsia="宋体" w:cs="宋体"/>
          <w:color w:val="auto"/>
          <w:spacing w:val="-12"/>
          <w:position w:val="5"/>
          <w:sz w:val="24"/>
          <w:szCs w:val="24"/>
          <w:highlight w:val="none"/>
        </w:rPr>
        <w:t xml:space="preserve">项目名称： </w:t>
      </w:r>
      <w:r>
        <w:rPr>
          <w:color w:val="auto"/>
          <w:spacing w:val="-12"/>
          <w:position w:val="5"/>
          <w:sz w:val="24"/>
          <w:szCs w:val="24"/>
          <w:highlight w:val="none"/>
        </w:rPr>
        <w:t>____________</w:t>
      </w:r>
      <w:r>
        <w:rPr>
          <w:color w:val="auto"/>
          <w:spacing w:val="-2"/>
          <w:position w:val="5"/>
          <w:sz w:val="24"/>
          <w:szCs w:val="24"/>
          <w:highlight w:val="none"/>
        </w:rPr>
        <w:t>_</w:t>
      </w:r>
    </w:p>
    <w:p w14:paraId="3E447A14">
      <w:pPr>
        <w:spacing w:line="114" w:lineRule="exact"/>
        <w:rPr>
          <w:color w:val="auto"/>
          <w:highlight w:val="none"/>
        </w:rPr>
      </w:pPr>
    </w:p>
    <w:tbl>
      <w:tblPr>
        <w:tblStyle w:val="18"/>
        <w:tblW w:w="92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8"/>
        <w:gridCol w:w="1771"/>
        <w:gridCol w:w="1675"/>
        <w:gridCol w:w="1675"/>
        <w:gridCol w:w="1876"/>
        <w:gridCol w:w="1138"/>
      </w:tblGrid>
      <w:tr w14:paraId="3D245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8" w:type="dxa"/>
          </w:tcPr>
          <w:p w14:paraId="7EB61E25">
            <w:pPr>
              <w:spacing w:line="270" w:lineRule="auto"/>
              <w:rPr>
                <w:rFonts w:ascii="宋体" w:hAnsi="宋体" w:eastAsia="宋体" w:cs="宋体"/>
                <w:color w:val="auto"/>
                <w:sz w:val="24"/>
                <w:szCs w:val="24"/>
                <w:highlight w:val="none"/>
              </w:rPr>
            </w:pPr>
          </w:p>
          <w:p w14:paraId="5F804B96">
            <w:pPr>
              <w:spacing w:before="78" w:line="222" w:lineRule="auto"/>
              <w:ind w:left="344"/>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序</w:t>
            </w:r>
            <w:r>
              <w:rPr>
                <w:rFonts w:hint="eastAsia" w:ascii="宋体" w:hAnsi="宋体" w:eastAsia="宋体" w:cs="宋体"/>
                <w:color w:val="auto"/>
                <w:spacing w:val="-2"/>
                <w:sz w:val="24"/>
                <w:szCs w:val="24"/>
                <w:highlight w:val="none"/>
              </w:rPr>
              <w:t>号</w:t>
            </w:r>
          </w:p>
        </w:tc>
        <w:tc>
          <w:tcPr>
            <w:tcW w:w="1771" w:type="dxa"/>
          </w:tcPr>
          <w:p w14:paraId="7B368F62">
            <w:pPr>
              <w:spacing w:before="195" w:line="255" w:lineRule="auto"/>
              <w:ind w:left="296" w:right="163" w:hanging="124"/>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招标文件条</w:t>
            </w:r>
            <w:r>
              <w:rPr>
                <w:rFonts w:hint="eastAsia" w:ascii="宋体" w:hAnsi="宋体" w:eastAsia="宋体" w:cs="宋体"/>
                <w:color w:val="auto"/>
                <w:spacing w:val="-1"/>
                <w:sz w:val="24"/>
                <w:szCs w:val="24"/>
                <w:highlight w:val="none"/>
              </w:rPr>
              <w:t>目</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8"/>
                <w:sz w:val="24"/>
                <w:szCs w:val="24"/>
                <w:highlight w:val="none"/>
              </w:rPr>
              <w:t>号(页码</w:t>
            </w:r>
            <w:r>
              <w:rPr>
                <w:rFonts w:hint="eastAsia" w:ascii="宋体" w:hAnsi="宋体" w:eastAsia="宋体" w:cs="宋体"/>
                <w:color w:val="auto"/>
                <w:spacing w:val="17"/>
                <w:sz w:val="24"/>
                <w:szCs w:val="24"/>
                <w:highlight w:val="none"/>
              </w:rPr>
              <w:t>)</w:t>
            </w:r>
          </w:p>
        </w:tc>
        <w:tc>
          <w:tcPr>
            <w:tcW w:w="1675" w:type="dxa"/>
          </w:tcPr>
          <w:p w14:paraId="6F58C2DE">
            <w:pPr>
              <w:spacing w:line="270" w:lineRule="auto"/>
              <w:rPr>
                <w:rFonts w:ascii="宋体" w:hAnsi="宋体" w:eastAsia="宋体" w:cs="宋体"/>
                <w:color w:val="auto"/>
                <w:sz w:val="24"/>
                <w:szCs w:val="24"/>
                <w:highlight w:val="none"/>
              </w:rPr>
            </w:pPr>
          </w:p>
          <w:p w14:paraId="37C0DF21">
            <w:pPr>
              <w:spacing w:before="78" w:line="220" w:lineRule="auto"/>
              <w:ind w:left="124"/>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招标文</w:t>
            </w:r>
            <w:r>
              <w:rPr>
                <w:rFonts w:hint="eastAsia" w:ascii="宋体" w:hAnsi="宋体" w:eastAsia="宋体" w:cs="宋体"/>
                <w:color w:val="auto"/>
                <w:spacing w:val="-1"/>
                <w:sz w:val="24"/>
                <w:szCs w:val="24"/>
                <w:highlight w:val="none"/>
              </w:rPr>
              <w:t>件要求</w:t>
            </w:r>
          </w:p>
        </w:tc>
        <w:tc>
          <w:tcPr>
            <w:tcW w:w="1675" w:type="dxa"/>
          </w:tcPr>
          <w:p w14:paraId="0C50CD75">
            <w:pPr>
              <w:spacing w:line="270" w:lineRule="auto"/>
              <w:rPr>
                <w:rFonts w:ascii="宋体" w:hAnsi="宋体" w:eastAsia="宋体" w:cs="宋体"/>
                <w:color w:val="auto"/>
                <w:sz w:val="24"/>
                <w:szCs w:val="24"/>
                <w:highlight w:val="none"/>
              </w:rPr>
            </w:pPr>
          </w:p>
          <w:p w14:paraId="07F784ED">
            <w:pPr>
              <w:spacing w:before="78" w:line="220" w:lineRule="auto"/>
              <w:ind w:left="127"/>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投标文件内</w:t>
            </w:r>
            <w:r>
              <w:rPr>
                <w:rFonts w:hint="eastAsia" w:ascii="宋体" w:hAnsi="宋体" w:eastAsia="宋体" w:cs="宋体"/>
                <w:color w:val="auto"/>
                <w:spacing w:val="-1"/>
                <w:sz w:val="24"/>
                <w:szCs w:val="24"/>
                <w:highlight w:val="none"/>
              </w:rPr>
              <w:t>容</w:t>
            </w:r>
          </w:p>
        </w:tc>
        <w:tc>
          <w:tcPr>
            <w:tcW w:w="1876" w:type="dxa"/>
          </w:tcPr>
          <w:p w14:paraId="1B9AEC3A">
            <w:pPr>
              <w:spacing w:line="270" w:lineRule="auto"/>
              <w:rPr>
                <w:rFonts w:ascii="宋体" w:hAnsi="宋体" w:eastAsia="宋体" w:cs="宋体"/>
                <w:color w:val="auto"/>
                <w:sz w:val="24"/>
                <w:szCs w:val="24"/>
                <w:highlight w:val="none"/>
              </w:rPr>
            </w:pPr>
          </w:p>
          <w:p w14:paraId="7EF77364">
            <w:pPr>
              <w:spacing w:before="78" w:line="220" w:lineRule="auto"/>
              <w:ind w:left="465"/>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偏离情</w:t>
            </w:r>
            <w:r>
              <w:rPr>
                <w:rFonts w:hint="eastAsia" w:ascii="宋体" w:hAnsi="宋体" w:eastAsia="宋体" w:cs="宋体"/>
                <w:color w:val="auto"/>
                <w:spacing w:val="-1"/>
                <w:sz w:val="24"/>
                <w:szCs w:val="24"/>
                <w:highlight w:val="none"/>
              </w:rPr>
              <w:t>况</w:t>
            </w:r>
          </w:p>
        </w:tc>
        <w:tc>
          <w:tcPr>
            <w:tcW w:w="1138" w:type="dxa"/>
          </w:tcPr>
          <w:p w14:paraId="33F74B44">
            <w:pPr>
              <w:spacing w:line="270" w:lineRule="auto"/>
              <w:rPr>
                <w:rFonts w:ascii="宋体" w:hAnsi="宋体" w:eastAsia="宋体" w:cs="宋体"/>
                <w:color w:val="auto"/>
                <w:sz w:val="24"/>
                <w:szCs w:val="24"/>
                <w:highlight w:val="none"/>
              </w:rPr>
            </w:pPr>
          </w:p>
          <w:p w14:paraId="3BFD4CDB">
            <w:pPr>
              <w:spacing w:before="78" w:line="220" w:lineRule="auto"/>
              <w:ind w:left="336"/>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说</w:t>
            </w:r>
            <w:r>
              <w:rPr>
                <w:rFonts w:hint="eastAsia" w:ascii="宋体" w:hAnsi="宋体" w:eastAsia="宋体" w:cs="宋体"/>
                <w:color w:val="auto"/>
                <w:spacing w:val="-3"/>
                <w:sz w:val="24"/>
                <w:szCs w:val="24"/>
                <w:highlight w:val="none"/>
              </w:rPr>
              <w:t>明</w:t>
            </w:r>
          </w:p>
        </w:tc>
      </w:tr>
      <w:tr w14:paraId="1950D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9293" w:type="dxa"/>
            <w:gridSpan w:val="6"/>
          </w:tcPr>
          <w:p w14:paraId="6194E412">
            <w:pPr>
              <w:spacing w:before="38" w:line="190" w:lineRule="auto"/>
              <w:ind w:left="116"/>
              <w:rPr>
                <w:rFonts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14:textOutline w14:w="1511" w14:cap="flat" w14:cmpd="sng" w14:algn="ctr">
                  <w14:solidFill>
                    <w14:srgbClr w14:val="000000"/>
                  </w14:solidFill>
                  <w14:prstDash w14:val="solid"/>
                  <w14:miter w14:val="0"/>
                </w14:textOutline>
              </w:rPr>
              <w:t>对本项目合同条款的偏离情况</w:t>
            </w:r>
            <w:r>
              <w:rPr>
                <w:rFonts w:hint="eastAsia" w:ascii="宋体" w:hAnsi="宋体" w:eastAsia="宋体" w:cs="宋体"/>
                <w:color w:val="auto"/>
                <w:spacing w:val="9"/>
                <w:sz w:val="24"/>
                <w:szCs w:val="24"/>
                <w:highlight w:val="none"/>
              </w:rPr>
              <w:t xml:space="preserve"> (应进行选择，未选择</w:t>
            </w:r>
            <w:r>
              <w:rPr>
                <w:rFonts w:hint="eastAsia" w:ascii="宋体" w:hAnsi="宋体" w:eastAsia="宋体" w:cs="宋体"/>
                <w:color w:val="auto"/>
                <w:spacing w:val="9"/>
                <w:sz w:val="24"/>
                <w:szCs w:val="24"/>
                <w:highlight w:val="none"/>
                <w14:textOutline w14:w="1511" w14:cap="flat" w14:cmpd="sng" w14:algn="ctr">
                  <w14:solidFill>
                    <w14:srgbClr w14:val="000000"/>
                  </w14:solidFill>
                  <w14:prstDash w14:val="solid"/>
                  <w14:miter w14:val="0"/>
                </w14:textOutline>
              </w:rPr>
              <w:t>投标无效</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4"/>
                <w:sz w:val="24"/>
                <w:szCs w:val="24"/>
                <w:highlight w:val="none"/>
              </w:rPr>
              <w:t>：</w:t>
            </w:r>
          </w:p>
          <w:p w14:paraId="08E3CCBE">
            <w:pPr>
              <w:spacing w:before="1" w:line="249" w:lineRule="auto"/>
              <w:ind w:left="118" w:right="106" w:firstLine="11"/>
              <w:rPr>
                <w:rFonts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w:t>
            </w:r>
            <w:r>
              <w:rPr>
                <w:rFonts w:hint="eastAsia" w:ascii="宋体" w:hAnsi="宋体" w:eastAsia="宋体" w:cs="宋体"/>
                <w:color w:val="auto"/>
                <w:spacing w:val="2"/>
                <w:sz w:val="24"/>
                <w:szCs w:val="24"/>
                <w:highlight w:val="none"/>
                <w14:textOutline w14:w="1524" w14:cap="flat" w14:cmpd="sng" w14:algn="ctr">
                  <w14:solidFill>
                    <w14:srgbClr w14:val="000000"/>
                  </w14:solidFill>
                  <w14:prstDash w14:val="solid"/>
                  <w14:miter w14:val="0"/>
                </w14:textOutline>
              </w:rPr>
              <w:t>无偏离</w:t>
            </w:r>
            <w:r>
              <w:rPr>
                <w:rFonts w:hint="eastAsia" w:ascii="宋体" w:hAnsi="宋体" w:eastAsia="宋体" w:cs="宋体"/>
                <w:color w:val="auto"/>
                <w:spacing w:val="2"/>
                <w:sz w:val="24"/>
                <w:szCs w:val="24"/>
                <w:highlight w:val="none"/>
              </w:rPr>
              <w:t xml:space="preserve"> (如无偏离，仅选择</w:t>
            </w:r>
            <w:r>
              <w:rPr>
                <w:rFonts w:hint="eastAsia" w:ascii="宋体" w:hAnsi="宋体" w:eastAsia="宋体" w:cs="宋体"/>
                <w:color w:val="auto"/>
                <w:spacing w:val="1"/>
                <w:sz w:val="24"/>
                <w:szCs w:val="24"/>
                <w:highlight w:val="none"/>
              </w:rPr>
              <w:t>无偏离即可；无偏离即为对合同条款中的所有要求，均视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作供应商已对之理解和响应</w:t>
            </w:r>
            <w:r>
              <w:rPr>
                <w:rFonts w:hint="eastAsia" w:ascii="宋体" w:hAnsi="宋体" w:eastAsia="宋体" w:cs="宋体"/>
                <w:color w:val="auto"/>
                <w:sz w:val="24"/>
                <w:szCs w:val="24"/>
                <w:highlight w:val="none"/>
              </w:rPr>
              <w:t>。)</w:t>
            </w:r>
          </w:p>
          <w:p w14:paraId="28A34C07">
            <w:pPr>
              <w:spacing w:line="266" w:lineRule="auto"/>
              <w:ind w:left="137" w:right="107" w:hanging="7"/>
              <w:rPr>
                <w:rFonts w:ascii="宋体" w:hAnsi="宋体" w:eastAsia="宋体" w:cs="宋体"/>
                <w:color w:val="auto"/>
                <w:sz w:val="24"/>
                <w:szCs w:val="24"/>
                <w:highlight w:val="none"/>
              </w:rPr>
            </w:pPr>
            <w:r>
              <w:rPr>
                <w:rFonts w:hint="eastAsia" w:ascii="宋体" w:hAnsi="宋体" w:eastAsia="宋体" w:cs="宋体"/>
                <w:b/>
                <w:bCs/>
                <w:color w:val="auto"/>
                <w:spacing w:val="8"/>
                <w:sz w:val="24"/>
                <w:szCs w:val="24"/>
                <w:highlight w:val="none"/>
              </w:rPr>
              <w:t>□</w:t>
            </w:r>
            <w:r>
              <w:rPr>
                <w:rFonts w:hint="eastAsia" w:ascii="宋体" w:hAnsi="宋体" w:eastAsia="宋体" w:cs="宋体"/>
                <w:color w:val="auto"/>
                <w:spacing w:val="7"/>
                <w:sz w:val="24"/>
                <w:szCs w:val="24"/>
                <w:highlight w:val="none"/>
                <w14:textOutline w14:w="1524" w14:cap="flat" w14:cmpd="sng" w14:algn="ctr">
                  <w14:solidFill>
                    <w14:srgbClr w14:val="000000"/>
                  </w14:solidFill>
                  <w14:prstDash w14:val="solid"/>
                  <w14:miter w14:val="0"/>
                </w14:textOutline>
              </w:rPr>
              <w:t>有</w:t>
            </w:r>
            <w:r>
              <w:rPr>
                <w:rFonts w:hint="eastAsia" w:ascii="宋体" w:hAnsi="宋体" w:eastAsia="宋体" w:cs="宋体"/>
                <w:color w:val="auto"/>
                <w:spacing w:val="4"/>
                <w:sz w:val="24"/>
                <w:szCs w:val="24"/>
                <w:highlight w:val="none"/>
                <w14:textOutline w14:w="1524" w14:cap="flat" w14:cmpd="sng" w14:algn="ctr">
                  <w14:solidFill>
                    <w14:srgbClr w14:val="000000"/>
                  </w14:solidFill>
                  <w14:prstDash w14:val="solid"/>
                  <w14:miter w14:val="0"/>
                </w14:textOutline>
              </w:rPr>
              <w:t>偏离</w:t>
            </w:r>
            <w:r>
              <w:rPr>
                <w:rFonts w:hint="eastAsia" w:ascii="宋体" w:hAnsi="宋体" w:eastAsia="宋体" w:cs="宋体"/>
                <w:color w:val="auto"/>
                <w:spacing w:val="4"/>
                <w:sz w:val="24"/>
                <w:szCs w:val="24"/>
                <w:highlight w:val="none"/>
              </w:rPr>
              <w:t xml:space="preserve"> (如有偏离，则应在本表中对偏离项逐一列明，否则</w:t>
            </w:r>
            <w:r>
              <w:rPr>
                <w:rFonts w:hint="eastAsia" w:ascii="宋体" w:hAnsi="宋体" w:eastAsia="宋体" w:cs="宋体"/>
                <w:color w:val="auto"/>
                <w:spacing w:val="4"/>
                <w:sz w:val="24"/>
                <w:szCs w:val="24"/>
                <w:highlight w:val="none"/>
                <w14:textOutline w14:w="1524" w14:cap="flat" w14:cmpd="sng" w14:algn="ctr">
                  <w14:solidFill>
                    <w14:srgbClr w14:val="000000"/>
                  </w14:solidFill>
                  <w14:prstDash w14:val="solid"/>
                  <w14:miter w14:val="0"/>
                </w14:textOutline>
              </w:rPr>
              <w:t>投标无效</w:t>
            </w:r>
            <w:r>
              <w:rPr>
                <w:rFonts w:hint="eastAsia" w:ascii="宋体" w:hAnsi="宋体" w:eastAsia="宋体" w:cs="宋体"/>
                <w:color w:val="auto"/>
                <w:spacing w:val="4"/>
                <w:sz w:val="24"/>
                <w:szCs w:val="24"/>
                <w:highlight w:val="none"/>
              </w:rPr>
              <w:t>；对合同条款中</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的所有要求</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4"/>
                <w:sz w:val="24"/>
                <w:szCs w:val="24"/>
                <w:highlight w:val="none"/>
              </w:rPr>
              <w:t>除本表列明的偏离外，均视作供应商已对之理解和响应。)</w:t>
            </w:r>
          </w:p>
        </w:tc>
      </w:tr>
      <w:tr w14:paraId="0D40D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8" w:type="dxa"/>
          </w:tcPr>
          <w:p w14:paraId="1BDB0C22">
            <w:pPr>
              <w:rPr>
                <w:rFonts w:ascii="宋体" w:hAnsi="宋体" w:eastAsia="宋体" w:cs="宋体"/>
                <w:color w:val="auto"/>
                <w:sz w:val="24"/>
                <w:szCs w:val="24"/>
                <w:highlight w:val="none"/>
              </w:rPr>
            </w:pPr>
          </w:p>
        </w:tc>
        <w:tc>
          <w:tcPr>
            <w:tcW w:w="1771" w:type="dxa"/>
          </w:tcPr>
          <w:p w14:paraId="364D2746">
            <w:pPr>
              <w:rPr>
                <w:rFonts w:ascii="宋体" w:hAnsi="宋体" w:eastAsia="宋体" w:cs="宋体"/>
                <w:color w:val="auto"/>
                <w:sz w:val="24"/>
                <w:szCs w:val="24"/>
                <w:highlight w:val="none"/>
              </w:rPr>
            </w:pPr>
          </w:p>
        </w:tc>
        <w:tc>
          <w:tcPr>
            <w:tcW w:w="1675" w:type="dxa"/>
          </w:tcPr>
          <w:p w14:paraId="44E50B2E">
            <w:pPr>
              <w:rPr>
                <w:rFonts w:ascii="宋体" w:hAnsi="宋体" w:eastAsia="宋体" w:cs="宋体"/>
                <w:color w:val="auto"/>
                <w:sz w:val="24"/>
                <w:szCs w:val="24"/>
                <w:highlight w:val="none"/>
              </w:rPr>
            </w:pPr>
          </w:p>
        </w:tc>
        <w:tc>
          <w:tcPr>
            <w:tcW w:w="1675" w:type="dxa"/>
          </w:tcPr>
          <w:p w14:paraId="71519259">
            <w:pPr>
              <w:rPr>
                <w:rFonts w:ascii="宋体" w:hAnsi="宋体" w:eastAsia="宋体" w:cs="宋体"/>
                <w:color w:val="auto"/>
                <w:sz w:val="24"/>
                <w:szCs w:val="24"/>
                <w:highlight w:val="none"/>
              </w:rPr>
            </w:pPr>
          </w:p>
        </w:tc>
        <w:tc>
          <w:tcPr>
            <w:tcW w:w="1876" w:type="dxa"/>
          </w:tcPr>
          <w:p w14:paraId="6BF63D07">
            <w:pPr>
              <w:rPr>
                <w:rFonts w:ascii="宋体" w:hAnsi="宋体" w:eastAsia="宋体" w:cs="宋体"/>
                <w:color w:val="auto"/>
                <w:sz w:val="24"/>
                <w:szCs w:val="24"/>
                <w:highlight w:val="none"/>
              </w:rPr>
            </w:pPr>
          </w:p>
        </w:tc>
        <w:tc>
          <w:tcPr>
            <w:tcW w:w="1138" w:type="dxa"/>
          </w:tcPr>
          <w:p w14:paraId="28F7A359">
            <w:pPr>
              <w:rPr>
                <w:rFonts w:ascii="宋体" w:hAnsi="宋体" w:eastAsia="宋体" w:cs="宋体"/>
                <w:color w:val="auto"/>
                <w:sz w:val="24"/>
                <w:szCs w:val="24"/>
                <w:highlight w:val="none"/>
              </w:rPr>
            </w:pPr>
          </w:p>
        </w:tc>
      </w:tr>
      <w:tr w14:paraId="18DA7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8" w:type="dxa"/>
          </w:tcPr>
          <w:p w14:paraId="37AE3F30">
            <w:pPr>
              <w:rPr>
                <w:rFonts w:ascii="宋体" w:hAnsi="宋体" w:eastAsia="宋体" w:cs="宋体"/>
                <w:color w:val="auto"/>
                <w:sz w:val="24"/>
                <w:szCs w:val="24"/>
                <w:highlight w:val="none"/>
              </w:rPr>
            </w:pPr>
          </w:p>
        </w:tc>
        <w:tc>
          <w:tcPr>
            <w:tcW w:w="1771" w:type="dxa"/>
          </w:tcPr>
          <w:p w14:paraId="44ACBB8D">
            <w:pPr>
              <w:rPr>
                <w:rFonts w:ascii="宋体" w:hAnsi="宋体" w:eastAsia="宋体" w:cs="宋体"/>
                <w:color w:val="auto"/>
                <w:sz w:val="24"/>
                <w:szCs w:val="24"/>
                <w:highlight w:val="none"/>
              </w:rPr>
            </w:pPr>
          </w:p>
        </w:tc>
        <w:tc>
          <w:tcPr>
            <w:tcW w:w="1675" w:type="dxa"/>
          </w:tcPr>
          <w:p w14:paraId="2B7AB349">
            <w:pPr>
              <w:rPr>
                <w:rFonts w:ascii="宋体" w:hAnsi="宋体" w:eastAsia="宋体" w:cs="宋体"/>
                <w:color w:val="auto"/>
                <w:sz w:val="24"/>
                <w:szCs w:val="24"/>
                <w:highlight w:val="none"/>
              </w:rPr>
            </w:pPr>
          </w:p>
        </w:tc>
        <w:tc>
          <w:tcPr>
            <w:tcW w:w="1675" w:type="dxa"/>
          </w:tcPr>
          <w:p w14:paraId="2649146D">
            <w:pPr>
              <w:rPr>
                <w:rFonts w:ascii="宋体" w:hAnsi="宋体" w:eastAsia="宋体" w:cs="宋体"/>
                <w:color w:val="auto"/>
                <w:sz w:val="24"/>
                <w:szCs w:val="24"/>
                <w:highlight w:val="none"/>
              </w:rPr>
            </w:pPr>
          </w:p>
        </w:tc>
        <w:tc>
          <w:tcPr>
            <w:tcW w:w="1876" w:type="dxa"/>
          </w:tcPr>
          <w:p w14:paraId="659A60E7">
            <w:pPr>
              <w:rPr>
                <w:rFonts w:ascii="宋体" w:hAnsi="宋体" w:eastAsia="宋体" w:cs="宋体"/>
                <w:color w:val="auto"/>
                <w:sz w:val="24"/>
                <w:szCs w:val="24"/>
                <w:highlight w:val="none"/>
              </w:rPr>
            </w:pPr>
          </w:p>
        </w:tc>
        <w:tc>
          <w:tcPr>
            <w:tcW w:w="1138" w:type="dxa"/>
          </w:tcPr>
          <w:p w14:paraId="4100B117">
            <w:pPr>
              <w:rPr>
                <w:rFonts w:ascii="宋体" w:hAnsi="宋体" w:eastAsia="宋体" w:cs="宋体"/>
                <w:color w:val="auto"/>
                <w:sz w:val="24"/>
                <w:szCs w:val="24"/>
                <w:highlight w:val="none"/>
              </w:rPr>
            </w:pPr>
          </w:p>
        </w:tc>
      </w:tr>
      <w:tr w14:paraId="0194FA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58" w:type="dxa"/>
          </w:tcPr>
          <w:p w14:paraId="121ABDCE">
            <w:pPr>
              <w:rPr>
                <w:rFonts w:ascii="宋体" w:hAnsi="宋体" w:eastAsia="宋体" w:cs="宋体"/>
                <w:color w:val="auto"/>
                <w:sz w:val="24"/>
                <w:szCs w:val="24"/>
                <w:highlight w:val="none"/>
              </w:rPr>
            </w:pPr>
          </w:p>
        </w:tc>
        <w:tc>
          <w:tcPr>
            <w:tcW w:w="1771" w:type="dxa"/>
          </w:tcPr>
          <w:p w14:paraId="2CB7C474">
            <w:pPr>
              <w:rPr>
                <w:rFonts w:ascii="宋体" w:hAnsi="宋体" w:eastAsia="宋体" w:cs="宋体"/>
                <w:color w:val="auto"/>
                <w:sz w:val="24"/>
                <w:szCs w:val="24"/>
                <w:highlight w:val="none"/>
              </w:rPr>
            </w:pPr>
          </w:p>
        </w:tc>
        <w:tc>
          <w:tcPr>
            <w:tcW w:w="1675" w:type="dxa"/>
          </w:tcPr>
          <w:p w14:paraId="7D41F4BF">
            <w:pPr>
              <w:rPr>
                <w:rFonts w:ascii="宋体" w:hAnsi="宋体" w:eastAsia="宋体" w:cs="宋体"/>
                <w:color w:val="auto"/>
                <w:sz w:val="24"/>
                <w:szCs w:val="24"/>
                <w:highlight w:val="none"/>
              </w:rPr>
            </w:pPr>
          </w:p>
        </w:tc>
        <w:tc>
          <w:tcPr>
            <w:tcW w:w="1675" w:type="dxa"/>
          </w:tcPr>
          <w:p w14:paraId="242325BA">
            <w:pPr>
              <w:rPr>
                <w:rFonts w:ascii="宋体" w:hAnsi="宋体" w:eastAsia="宋体" w:cs="宋体"/>
                <w:color w:val="auto"/>
                <w:sz w:val="24"/>
                <w:szCs w:val="24"/>
                <w:highlight w:val="none"/>
              </w:rPr>
            </w:pPr>
          </w:p>
        </w:tc>
        <w:tc>
          <w:tcPr>
            <w:tcW w:w="1876" w:type="dxa"/>
          </w:tcPr>
          <w:p w14:paraId="4B272D5C">
            <w:pPr>
              <w:rPr>
                <w:rFonts w:ascii="宋体" w:hAnsi="宋体" w:eastAsia="宋体" w:cs="宋体"/>
                <w:color w:val="auto"/>
                <w:sz w:val="24"/>
                <w:szCs w:val="24"/>
                <w:highlight w:val="none"/>
              </w:rPr>
            </w:pPr>
          </w:p>
        </w:tc>
        <w:tc>
          <w:tcPr>
            <w:tcW w:w="1138" w:type="dxa"/>
          </w:tcPr>
          <w:p w14:paraId="2C678C51">
            <w:pPr>
              <w:rPr>
                <w:rFonts w:ascii="宋体" w:hAnsi="宋体" w:eastAsia="宋体" w:cs="宋体"/>
                <w:color w:val="auto"/>
                <w:sz w:val="24"/>
                <w:szCs w:val="24"/>
                <w:highlight w:val="none"/>
              </w:rPr>
            </w:pPr>
          </w:p>
        </w:tc>
      </w:tr>
      <w:tr w14:paraId="63F73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1158" w:type="dxa"/>
          </w:tcPr>
          <w:p w14:paraId="61B5C665">
            <w:pPr>
              <w:rPr>
                <w:rFonts w:ascii="宋体" w:hAnsi="宋体" w:eastAsia="宋体" w:cs="宋体"/>
                <w:color w:val="auto"/>
                <w:sz w:val="24"/>
                <w:szCs w:val="24"/>
                <w:highlight w:val="none"/>
              </w:rPr>
            </w:pPr>
          </w:p>
        </w:tc>
        <w:tc>
          <w:tcPr>
            <w:tcW w:w="1771" w:type="dxa"/>
          </w:tcPr>
          <w:p w14:paraId="052F2BF8">
            <w:pPr>
              <w:rPr>
                <w:rFonts w:ascii="宋体" w:hAnsi="宋体" w:eastAsia="宋体" w:cs="宋体"/>
                <w:color w:val="auto"/>
                <w:sz w:val="24"/>
                <w:szCs w:val="24"/>
                <w:highlight w:val="none"/>
              </w:rPr>
            </w:pPr>
          </w:p>
        </w:tc>
        <w:tc>
          <w:tcPr>
            <w:tcW w:w="1675" w:type="dxa"/>
          </w:tcPr>
          <w:p w14:paraId="59F75041">
            <w:pPr>
              <w:rPr>
                <w:rFonts w:ascii="宋体" w:hAnsi="宋体" w:eastAsia="宋体" w:cs="宋体"/>
                <w:color w:val="auto"/>
                <w:sz w:val="24"/>
                <w:szCs w:val="24"/>
                <w:highlight w:val="none"/>
              </w:rPr>
            </w:pPr>
          </w:p>
        </w:tc>
        <w:tc>
          <w:tcPr>
            <w:tcW w:w="1675" w:type="dxa"/>
          </w:tcPr>
          <w:p w14:paraId="29F2DA53">
            <w:pPr>
              <w:rPr>
                <w:rFonts w:ascii="宋体" w:hAnsi="宋体" w:eastAsia="宋体" w:cs="宋体"/>
                <w:color w:val="auto"/>
                <w:sz w:val="24"/>
                <w:szCs w:val="24"/>
                <w:highlight w:val="none"/>
              </w:rPr>
            </w:pPr>
          </w:p>
        </w:tc>
        <w:tc>
          <w:tcPr>
            <w:tcW w:w="1876" w:type="dxa"/>
          </w:tcPr>
          <w:p w14:paraId="2FC6794A">
            <w:pPr>
              <w:rPr>
                <w:rFonts w:ascii="宋体" w:hAnsi="宋体" w:eastAsia="宋体" w:cs="宋体"/>
                <w:color w:val="auto"/>
                <w:sz w:val="24"/>
                <w:szCs w:val="24"/>
                <w:highlight w:val="none"/>
              </w:rPr>
            </w:pPr>
          </w:p>
        </w:tc>
        <w:tc>
          <w:tcPr>
            <w:tcW w:w="1138" w:type="dxa"/>
          </w:tcPr>
          <w:p w14:paraId="29500631">
            <w:pPr>
              <w:rPr>
                <w:rFonts w:ascii="宋体" w:hAnsi="宋体" w:eastAsia="宋体" w:cs="宋体"/>
                <w:color w:val="auto"/>
                <w:sz w:val="24"/>
                <w:szCs w:val="24"/>
                <w:highlight w:val="none"/>
              </w:rPr>
            </w:pPr>
          </w:p>
        </w:tc>
      </w:tr>
    </w:tbl>
    <w:p w14:paraId="25A057C3">
      <w:pPr>
        <w:spacing w:before="314" w:line="220" w:lineRule="auto"/>
        <w:ind w:left="122"/>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 xml:space="preserve">注： </w:t>
      </w:r>
      <w:r>
        <w:rPr>
          <w:color w:val="auto"/>
          <w:spacing w:val="5"/>
          <w:sz w:val="24"/>
          <w:szCs w:val="24"/>
          <w:highlight w:val="none"/>
        </w:rPr>
        <w:t>“</w:t>
      </w:r>
      <w:r>
        <w:rPr>
          <w:rFonts w:ascii="宋体" w:hAnsi="宋体" w:eastAsia="宋体" w:cs="宋体"/>
          <w:color w:val="auto"/>
          <w:spacing w:val="5"/>
          <w:sz w:val="24"/>
          <w:szCs w:val="24"/>
          <w:highlight w:val="none"/>
        </w:rPr>
        <w:t>偏离情况</w:t>
      </w:r>
      <w:r>
        <w:rPr>
          <w:color w:val="auto"/>
          <w:spacing w:val="5"/>
          <w:sz w:val="24"/>
          <w:szCs w:val="24"/>
          <w:highlight w:val="none"/>
        </w:rPr>
        <w:t>”</w:t>
      </w:r>
      <w:r>
        <w:rPr>
          <w:rFonts w:ascii="宋体" w:hAnsi="宋体" w:eastAsia="宋体" w:cs="宋体"/>
          <w:color w:val="auto"/>
          <w:spacing w:val="5"/>
          <w:sz w:val="24"/>
          <w:szCs w:val="24"/>
          <w:highlight w:val="none"/>
        </w:rPr>
        <w:t>列应据实填写</w:t>
      </w:r>
      <w:r>
        <w:rPr>
          <w:color w:val="auto"/>
          <w:spacing w:val="5"/>
          <w:sz w:val="24"/>
          <w:szCs w:val="24"/>
          <w:highlight w:val="none"/>
        </w:rPr>
        <w:t>“</w:t>
      </w:r>
      <w:r>
        <w:rPr>
          <w:rFonts w:ascii="宋体" w:hAnsi="宋体" w:eastAsia="宋体" w:cs="宋体"/>
          <w:color w:val="auto"/>
          <w:spacing w:val="5"/>
          <w:sz w:val="24"/>
          <w:szCs w:val="24"/>
          <w:highlight w:val="none"/>
        </w:rPr>
        <w:t>正偏离</w:t>
      </w:r>
      <w:r>
        <w:rPr>
          <w:color w:val="auto"/>
          <w:spacing w:val="5"/>
          <w:sz w:val="24"/>
          <w:szCs w:val="24"/>
          <w:highlight w:val="none"/>
        </w:rPr>
        <w:t>”</w:t>
      </w:r>
      <w:r>
        <w:rPr>
          <w:rFonts w:ascii="宋体" w:hAnsi="宋体" w:eastAsia="宋体" w:cs="宋体"/>
          <w:color w:val="auto"/>
          <w:spacing w:val="5"/>
          <w:sz w:val="24"/>
          <w:szCs w:val="24"/>
          <w:highlight w:val="none"/>
        </w:rPr>
        <w:t>或</w:t>
      </w:r>
      <w:r>
        <w:rPr>
          <w:color w:val="auto"/>
          <w:spacing w:val="5"/>
          <w:sz w:val="24"/>
          <w:szCs w:val="24"/>
          <w:highlight w:val="none"/>
        </w:rPr>
        <w:t>“</w:t>
      </w:r>
      <w:r>
        <w:rPr>
          <w:rFonts w:ascii="宋体" w:hAnsi="宋体" w:eastAsia="宋体" w:cs="宋体"/>
          <w:color w:val="auto"/>
          <w:spacing w:val="5"/>
          <w:sz w:val="24"/>
          <w:szCs w:val="24"/>
          <w:highlight w:val="none"/>
        </w:rPr>
        <w:t>负偏离</w:t>
      </w:r>
      <w:r>
        <w:rPr>
          <w:color w:val="auto"/>
          <w:spacing w:val="5"/>
          <w:sz w:val="24"/>
          <w:szCs w:val="24"/>
          <w:highlight w:val="none"/>
        </w:rPr>
        <w:t>”</w:t>
      </w:r>
      <w:r>
        <w:rPr>
          <w:rFonts w:ascii="宋体" w:hAnsi="宋体" w:eastAsia="宋体" w:cs="宋体"/>
          <w:color w:val="auto"/>
          <w:spacing w:val="4"/>
          <w:sz w:val="24"/>
          <w:szCs w:val="24"/>
          <w:highlight w:val="none"/>
        </w:rPr>
        <w:t>。</w:t>
      </w:r>
    </w:p>
    <w:p w14:paraId="2D4E2AD5">
      <w:pPr>
        <w:spacing w:line="276" w:lineRule="auto"/>
        <w:rPr>
          <w:color w:val="auto"/>
          <w:highlight w:val="none"/>
        </w:rPr>
      </w:pPr>
    </w:p>
    <w:p w14:paraId="379234B2">
      <w:pPr>
        <w:spacing w:line="277" w:lineRule="auto"/>
        <w:rPr>
          <w:color w:val="auto"/>
          <w:highlight w:val="none"/>
        </w:rPr>
      </w:pPr>
    </w:p>
    <w:p w14:paraId="25F967BF">
      <w:pPr>
        <w:spacing w:line="277" w:lineRule="auto"/>
        <w:rPr>
          <w:color w:val="auto"/>
          <w:highlight w:val="none"/>
        </w:rPr>
      </w:pPr>
    </w:p>
    <w:p w14:paraId="7447DCB2">
      <w:pPr>
        <w:spacing w:before="79" w:line="492" w:lineRule="exact"/>
        <w:ind w:left="125"/>
        <w:rPr>
          <w:color w:val="auto"/>
          <w:sz w:val="24"/>
          <w:szCs w:val="24"/>
          <w:highlight w:val="none"/>
        </w:rPr>
      </w:pPr>
      <w:r>
        <w:rPr>
          <w:rFonts w:ascii="宋体" w:hAnsi="宋体" w:eastAsia="宋体" w:cs="宋体"/>
          <w:color w:val="auto"/>
          <w:spacing w:val="-10"/>
          <w:position w:val="19"/>
          <w:sz w:val="24"/>
          <w:szCs w:val="24"/>
          <w:highlight w:val="none"/>
        </w:rPr>
        <w:t>投标人</w:t>
      </w:r>
      <w:r>
        <w:rPr>
          <w:rFonts w:ascii="宋体" w:hAnsi="宋体" w:eastAsia="宋体" w:cs="宋体"/>
          <w:color w:val="auto"/>
          <w:spacing w:val="-6"/>
          <w:position w:val="19"/>
          <w:sz w:val="24"/>
          <w:szCs w:val="24"/>
          <w:highlight w:val="none"/>
        </w:rPr>
        <w:t>名</w:t>
      </w:r>
      <w:r>
        <w:rPr>
          <w:rFonts w:ascii="宋体" w:hAnsi="宋体" w:eastAsia="宋体" w:cs="宋体"/>
          <w:color w:val="auto"/>
          <w:spacing w:val="-5"/>
          <w:position w:val="19"/>
          <w:sz w:val="24"/>
          <w:szCs w:val="24"/>
          <w:highlight w:val="none"/>
        </w:rPr>
        <w:t xml:space="preserve">称(加盖公章)：     </w:t>
      </w:r>
      <w:r>
        <w:rPr>
          <w:color w:val="auto"/>
          <w:spacing w:val="-5"/>
          <w:position w:val="19"/>
          <w:sz w:val="24"/>
          <w:szCs w:val="24"/>
          <w:highlight w:val="none"/>
        </w:rPr>
        <w:t>____________</w:t>
      </w:r>
    </w:p>
    <w:p w14:paraId="67EF350F">
      <w:pPr>
        <w:spacing w:before="1" w:line="218" w:lineRule="auto"/>
        <w:ind w:left="164"/>
        <w:rPr>
          <w:rFonts w:ascii="宋体" w:hAnsi="宋体" w:eastAsia="宋体" w:cs="宋体"/>
          <w:color w:val="auto"/>
          <w:sz w:val="24"/>
          <w:szCs w:val="24"/>
          <w:highlight w:val="none"/>
        </w:rPr>
      </w:pPr>
      <w:r>
        <w:rPr>
          <w:rFonts w:ascii="宋体" w:hAnsi="宋体" w:eastAsia="宋体" w:cs="宋体"/>
          <w:color w:val="auto"/>
          <w:spacing w:val="-32"/>
          <w:sz w:val="24"/>
          <w:szCs w:val="24"/>
          <w:highlight w:val="none"/>
        </w:rPr>
        <w:t>日</w:t>
      </w:r>
      <w:r>
        <w:rPr>
          <w:rFonts w:ascii="宋体" w:hAnsi="宋体" w:eastAsia="宋体" w:cs="宋体"/>
          <w:color w:val="auto"/>
          <w:spacing w:val="-16"/>
          <w:sz w:val="24"/>
          <w:szCs w:val="24"/>
          <w:highlight w:val="none"/>
        </w:rPr>
        <w:t xml:space="preserve">期： </w:t>
      </w:r>
      <w:r>
        <w:rPr>
          <w:color w:val="auto"/>
          <w:spacing w:val="-16"/>
          <w:sz w:val="24"/>
          <w:szCs w:val="24"/>
          <w:highlight w:val="none"/>
        </w:rPr>
        <w:t>_____</w:t>
      </w:r>
      <w:r>
        <w:rPr>
          <w:rFonts w:ascii="宋体" w:hAnsi="宋体" w:eastAsia="宋体" w:cs="宋体"/>
          <w:color w:val="auto"/>
          <w:spacing w:val="-16"/>
          <w:sz w:val="24"/>
          <w:szCs w:val="24"/>
          <w:highlight w:val="none"/>
        </w:rPr>
        <w:t>年</w:t>
      </w:r>
      <w:r>
        <w:rPr>
          <w:color w:val="auto"/>
          <w:spacing w:val="-16"/>
          <w:sz w:val="24"/>
          <w:szCs w:val="24"/>
          <w:highlight w:val="none"/>
        </w:rPr>
        <w:t>______</w:t>
      </w:r>
      <w:r>
        <w:rPr>
          <w:rFonts w:ascii="宋体" w:hAnsi="宋体" w:eastAsia="宋体" w:cs="宋体"/>
          <w:color w:val="auto"/>
          <w:spacing w:val="-16"/>
          <w:sz w:val="24"/>
          <w:szCs w:val="24"/>
          <w:highlight w:val="none"/>
        </w:rPr>
        <w:t>月</w:t>
      </w:r>
      <w:r>
        <w:rPr>
          <w:color w:val="auto"/>
          <w:spacing w:val="-16"/>
          <w:sz w:val="24"/>
          <w:szCs w:val="24"/>
          <w:highlight w:val="none"/>
        </w:rPr>
        <w:t xml:space="preserve">______ </w:t>
      </w:r>
      <w:r>
        <w:rPr>
          <w:rFonts w:ascii="宋体" w:hAnsi="宋体" w:eastAsia="宋体" w:cs="宋体"/>
          <w:color w:val="auto"/>
          <w:spacing w:val="-16"/>
          <w:sz w:val="24"/>
          <w:szCs w:val="24"/>
          <w:highlight w:val="none"/>
        </w:rPr>
        <w:t>日</w:t>
      </w:r>
    </w:p>
    <w:p w14:paraId="16DFC464">
      <w:pPr>
        <w:rPr>
          <w:color w:val="auto"/>
          <w:highlight w:val="none"/>
        </w:rPr>
        <w:sectPr>
          <w:headerReference r:id="rId75" w:type="default"/>
          <w:footerReference r:id="rId76" w:type="default"/>
          <w:pgSz w:w="11907" w:h="16840"/>
          <w:pgMar w:top="1117" w:right="1020" w:bottom="1060" w:left="1588" w:header="878" w:footer="886" w:gutter="0"/>
          <w:pgNumType w:fmt="decimal"/>
          <w:cols w:space="720" w:num="1"/>
        </w:sectPr>
      </w:pPr>
    </w:p>
    <w:p w14:paraId="37A1AE1A">
      <w:pPr>
        <w:spacing w:line="256" w:lineRule="auto"/>
        <w:rPr>
          <w:color w:val="auto"/>
          <w:highlight w:val="none"/>
        </w:rPr>
      </w:pPr>
    </w:p>
    <w:p w14:paraId="1AD5CEAE">
      <w:pPr>
        <w:spacing w:before="78" w:line="219" w:lineRule="auto"/>
        <w:ind w:left="312"/>
        <w:rPr>
          <w:rFonts w:ascii="宋体" w:hAnsi="宋体" w:eastAsia="宋体" w:cs="宋体"/>
          <w:color w:val="auto"/>
          <w:sz w:val="24"/>
          <w:szCs w:val="24"/>
          <w:highlight w:val="none"/>
        </w:rPr>
      </w:pPr>
      <w:r>
        <w:rPr>
          <w:rFonts w:hint="eastAsia" w:eastAsia="宋体"/>
          <w:color w:val="auto"/>
          <w:spacing w:val="12"/>
          <w:sz w:val="24"/>
          <w:szCs w:val="24"/>
          <w:highlight w:val="none"/>
        </w:rPr>
        <w:t>10</w:t>
      </w:r>
      <w:r>
        <w:rPr>
          <w:color w:val="auto"/>
          <w:spacing w:val="6"/>
          <w:sz w:val="24"/>
          <w:szCs w:val="24"/>
          <w:highlight w:val="none"/>
        </w:rPr>
        <w:t xml:space="preserve">   </w:t>
      </w:r>
      <w:r>
        <w:rPr>
          <w:rFonts w:ascii="宋体" w:hAnsi="宋体" w:eastAsia="宋体" w:cs="宋体"/>
          <w:color w:val="auto"/>
          <w:spacing w:val="6"/>
          <w:sz w:val="24"/>
          <w:szCs w:val="24"/>
          <w:highlight w:val="none"/>
        </w:rPr>
        <w:t>采购需求偏离表(实质性格式)</w:t>
      </w:r>
    </w:p>
    <w:p w14:paraId="3857DA15">
      <w:pPr>
        <w:spacing w:before="198" w:line="219" w:lineRule="auto"/>
        <w:ind w:left="3579"/>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2311" w14:cap="flat" w14:cmpd="sng" w14:algn="ctr">
            <w14:solidFill>
              <w14:srgbClr w14:val="000000"/>
            </w14:solidFill>
            <w14:prstDash w14:val="solid"/>
            <w14:miter w14:val="0"/>
          </w14:textOutline>
        </w:rPr>
        <w:t>采购需</w:t>
      </w:r>
      <w:r>
        <w:rPr>
          <w:rFonts w:ascii="宋体" w:hAnsi="宋体" w:eastAsia="宋体" w:cs="宋体"/>
          <w:color w:val="auto"/>
          <w:sz w:val="36"/>
          <w:szCs w:val="36"/>
          <w:highlight w:val="none"/>
          <w14:textOutline w14:w="2311" w14:cap="flat" w14:cmpd="sng" w14:algn="ctr">
            <w14:solidFill>
              <w14:srgbClr w14:val="000000"/>
            </w14:solidFill>
            <w14:prstDash w14:val="solid"/>
            <w14:miter w14:val="0"/>
          </w14:textOutline>
        </w:rPr>
        <w:t>求偏离表</w:t>
      </w:r>
    </w:p>
    <w:p w14:paraId="6F8A77B1">
      <w:pPr>
        <w:spacing w:before="166" w:line="407" w:lineRule="exact"/>
        <w:ind w:left="668"/>
        <w:rPr>
          <w:rFonts w:ascii="宋体" w:hAnsi="宋体" w:eastAsia="宋体" w:cs="宋体"/>
          <w:color w:val="auto"/>
          <w:sz w:val="24"/>
          <w:szCs w:val="24"/>
          <w:highlight w:val="none"/>
        </w:rPr>
      </w:pPr>
      <w:r>
        <w:rPr>
          <w:rFonts w:hint="eastAsia" w:ascii="宋体" w:hAnsi="宋体" w:eastAsia="宋体" w:cs="宋体"/>
          <w:color w:val="auto"/>
          <w:spacing w:val="-22"/>
          <w:position w:val="5"/>
          <w:sz w:val="24"/>
          <w:szCs w:val="24"/>
          <w:highlight w:val="none"/>
        </w:rPr>
        <w:t>项目编号</w:t>
      </w:r>
      <w:r>
        <w:rPr>
          <w:rFonts w:hint="eastAsia" w:ascii="宋体" w:hAnsi="宋体" w:eastAsia="宋体" w:cs="宋体"/>
          <w:color w:val="auto"/>
          <w:spacing w:val="-12"/>
          <w:position w:val="5"/>
          <w:sz w:val="24"/>
          <w:szCs w:val="24"/>
          <w:highlight w:val="none"/>
        </w:rPr>
        <w:t>/</w:t>
      </w:r>
      <w:r>
        <w:rPr>
          <w:rFonts w:hint="eastAsia" w:ascii="宋体" w:hAnsi="宋体" w:eastAsia="宋体" w:cs="宋体"/>
          <w:color w:val="auto"/>
          <w:spacing w:val="-11"/>
          <w:position w:val="5"/>
          <w:sz w:val="24"/>
          <w:szCs w:val="24"/>
          <w:highlight w:val="none"/>
        </w:rPr>
        <w:t xml:space="preserve">包号： _____________________         项目名称： _____________________ </w:t>
      </w:r>
    </w:p>
    <w:p w14:paraId="06DE746C">
      <w:pPr>
        <w:spacing w:line="114" w:lineRule="exact"/>
        <w:rPr>
          <w:rFonts w:ascii="宋体" w:hAnsi="宋体" w:eastAsia="宋体" w:cs="宋体"/>
          <w:color w:val="auto"/>
          <w:highlight w:val="none"/>
        </w:rPr>
      </w:pPr>
    </w:p>
    <w:tbl>
      <w:tblPr>
        <w:tblStyle w:val="18"/>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383"/>
        <w:gridCol w:w="2125"/>
        <w:gridCol w:w="1874"/>
        <w:gridCol w:w="1014"/>
      </w:tblGrid>
      <w:tr w14:paraId="54030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trPr>
        <w:tc>
          <w:tcPr>
            <w:tcW w:w="779" w:type="dxa"/>
          </w:tcPr>
          <w:p w14:paraId="5F23F481">
            <w:pPr>
              <w:spacing w:line="330" w:lineRule="auto"/>
              <w:rPr>
                <w:rFonts w:ascii="宋体" w:hAnsi="宋体" w:eastAsia="宋体" w:cs="宋体"/>
                <w:color w:val="auto"/>
                <w:sz w:val="24"/>
                <w:szCs w:val="24"/>
                <w:highlight w:val="none"/>
              </w:rPr>
            </w:pPr>
          </w:p>
          <w:p w14:paraId="42CE068F">
            <w:pPr>
              <w:spacing w:before="78" w:line="222" w:lineRule="auto"/>
              <w:ind w:left="154"/>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序</w:t>
            </w:r>
            <w:r>
              <w:rPr>
                <w:rFonts w:hint="eastAsia" w:ascii="宋体" w:hAnsi="宋体" w:eastAsia="宋体" w:cs="宋体"/>
                <w:color w:val="auto"/>
                <w:spacing w:val="-2"/>
                <w:sz w:val="24"/>
                <w:szCs w:val="24"/>
                <w:highlight w:val="none"/>
              </w:rPr>
              <w:t>号</w:t>
            </w:r>
          </w:p>
        </w:tc>
        <w:tc>
          <w:tcPr>
            <w:tcW w:w="1481" w:type="dxa"/>
          </w:tcPr>
          <w:p w14:paraId="40DBE8DB">
            <w:pPr>
              <w:spacing w:before="257" w:line="193" w:lineRule="auto"/>
              <w:ind w:left="148"/>
              <w:rPr>
                <w:rFonts w:ascii="宋体" w:hAnsi="宋体" w:eastAsia="宋体" w:cs="宋体"/>
                <w:color w:val="auto"/>
                <w:sz w:val="24"/>
                <w:szCs w:val="24"/>
                <w:highlight w:val="none"/>
              </w:rPr>
            </w:pPr>
            <w:r>
              <w:rPr>
                <w:rFonts w:hint="eastAsia" w:ascii="宋体" w:hAnsi="宋体" w:eastAsia="宋体" w:cs="宋体"/>
                <w:color w:val="auto"/>
                <w:spacing w:val="18"/>
                <w:sz w:val="24"/>
                <w:szCs w:val="24"/>
                <w:highlight w:val="none"/>
              </w:rPr>
              <w:t>招标文件</w:t>
            </w:r>
            <w:r>
              <w:rPr>
                <w:rFonts w:hint="eastAsia" w:ascii="宋体" w:hAnsi="宋体" w:eastAsia="宋体" w:cs="宋体"/>
                <w:color w:val="auto"/>
                <w:spacing w:val="17"/>
                <w:sz w:val="24"/>
                <w:szCs w:val="24"/>
                <w:highlight w:val="none"/>
              </w:rPr>
              <w:t>条</w:t>
            </w:r>
          </w:p>
          <w:p w14:paraId="00630AD0">
            <w:pPr>
              <w:spacing w:line="396" w:lineRule="exact"/>
              <w:ind w:left="219"/>
              <w:rPr>
                <w:rFonts w:ascii="宋体" w:hAnsi="宋体" w:eastAsia="宋体" w:cs="宋体"/>
                <w:color w:val="auto"/>
                <w:sz w:val="24"/>
                <w:szCs w:val="24"/>
                <w:highlight w:val="none"/>
              </w:rPr>
            </w:pPr>
            <w:r>
              <w:rPr>
                <w:rFonts w:hint="eastAsia" w:ascii="宋体" w:hAnsi="宋体" w:eastAsia="宋体" w:cs="宋体"/>
                <w:color w:val="auto"/>
                <w:spacing w:val="5"/>
                <w:position w:val="5"/>
                <w:sz w:val="24"/>
                <w:szCs w:val="24"/>
                <w:highlight w:val="none"/>
              </w:rPr>
              <w:t>目</w:t>
            </w:r>
            <w:r>
              <w:rPr>
                <w:rFonts w:hint="eastAsia" w:ascii="宋体" w:hAnsi="宋体" w:eastAsia="宋体" w:cs="宋体"/>
                <w:color w:val="auto"/>
                <w:spacing w:val="3"/>
                <w:position w:val="5"/>
                <w:sz w:val="24"/>
                <w:szCs w:val="24"/>
                <w:highlight w:val="none"/>
              </w:rPr>
              <w:t>号(页码)</w:t>
            </w:r>
          </w:p>
        </w:tc>
        <w:tc>
          <w:tcPr>
            <w:tcW w:w="2383" w:type="dxa"/>
          </w:tcPr>
          <w:p w14:paraId="74D620CF">
            <w:pPr>
              <w:spacing w:line="330" w:lineRule="auto"/>
              <w:rPr>
                <w:rFonts w:ascii="宋体" w:hAnsi="宋体" w:eastAsia="宋体" w:cs="宋体"/>
                <w:color w:val="auto"/>
                <w:sz w:val="24"/>
                <w:szCs w:val="24"/>
                <w:highlight w:val="none"/>
              </w:rPr>
            </w:pPr>
          </w:p>
          <w:p w14:paraId="1B298ED0">
            <w:pPr>
              <w:spacing w:before="78" w:line="220" w:lineRule="auto"/>
              <w:ind w:left="479"/>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招标文</w:t>
            </w:r>
            <w:r>
              <w:rPr>
                <w:rFonts w:hint="eastAsia" w:ascii="宋体" w:hAnsi="宋体" w:eastAsia="宋体" w:cs="宋体"/>
                <w:color w:val="auto"/>
                <w:spacing w:val="-1"/>
                <w:sz w:val="24"/>
                <w:szCs w:val="24"/>
                <w:highlight w:val="none"/>
              </w:rPr>
              <w:t>件要求</w:t>
            </w:r>
          </w:p>
        </w:tc>
        <w:tc>
          <w:tcPr>
            <w:tcW w:w="2125" w:type="dxa"/>
          </w:tcPr>
          <w:p w14:paraId="2C305B40">
            <w:pPr>
              <w:spacing w:line="330" w:lineRule="auto"/>
              <w:rPr>
                <w:rFonts w:ascii="宋体" w:hAnsi="宋体" w:eastAsia="宋体" w:cs="宋体"/>
                <w:color w:val="auto"/>
                <w:sz w:val="24"/>
                <w:szCs w:val="24"/>
                <w:highlight w:val="none"/>
              </w:rPr>
            </w:pPr>
          </w:p>
          <w:p w14:paraId="6660A57C">
            <w:pPr>
              <w:spacing w:before="78" w:line="220" w:lineRule="auto"/>
              <w:ind w:left="353"/>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投标响应内</w:t>
            </w:r>
            <w:r>
              <w:rPr>
                <w:rFonts w:hint="eastAsia" w:ascii="宋体" w:hAnsi="宋体" w:eastAsia="宋体" w:cs="宋体"/>
                <w:color w:val="auto"/>
                <w:spacing w:val="-1"/>
                <w:sz w:val="24"/>
                <w:szCs w:val="24"/>
                <w:highlight w:val="none"/>
              </w:rPr>
              <w:t>容</w:t>
            </w:r>
          </w:p>
        </w:tc>
        <w:tc>
          <w:tcPr>
            <w:tcW w:w="1874" w:type="dxa"/>
          </w:tcPr>
          <w:p w14:paraId="28A4BE7F">
            <w:pPr>
              <w:spacing w:line="330" w:lineRule="auto"/>
              <w:rPr>
                <w:rFonts w:ascii="宋体" w:hAnsi="宋体" w:eastAsia="宋体" w:cs="宋体"/>
                <w:color w:val="auto"/>
                <w:sz w:val="24"/>
                <w:szCs w:val="24"/>
                <w:highlight w:val="none"/>
              </w:rPr>
            </w:pPr>
          </w:p>
          <w:p w14:paraId="471276CA">
            <w:pPr>
              <w:spacing w:before="78" w:line="220" w:lineRule="auto"/>
              <w:ind w:left="465"/>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偏离情</w:t>
            </w:r>
            <w:r>
              <w:rPr>
                <w:rFonts w:hint="eastAsia" w:ascii="宋体" w:hAnsi="宋体" w:eastAsia="宋体" w:cs="宋体"/>
                <w:color w:val="auto"/>
                <w:spacing w:val="-1"/>
                <w:sz w:val="24"/>
                <w:szCs w:val="24"/>
                <w:highlight w:val="none"/>
              </w:rPr>
              <w:t>况</w:t>
            </w:r>
          </w:p>
        </w:tc>
        <w:tc>
          <w:tcPr>
            <w:tcW w:w="1014" w:type="dxa"/>
          </w:tcPr>
          <w:p w14:paraId="496EB24A">
            <w:pPr>
              <w:spacing w:line="330" w:lineRule="auto"/>
              <w:rPr>
                <w:rFonts w:ascii="宋体" w:hAnsi="宋体" w:eastAsia="宋体" w:cs="宋体"/>
                <w:color w:val="auto"/>
                <w:sz w:val="24"/>
                <w:szCs w:val="24"/>
                <w:highlight w:val="none"/>
              </w:rPr>
            </w:pPr>
          </w:p>
          <w:p w14:paraId="755AE06E">
            <w:pPr>
              <w:spacing w:before="78" w:line="220" w:lineRule="auto"/>
              <w:ind w:left="276"/>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说</w:t>
            </w:r>
            <w:r>
              <w:rPr>
                <w:rFonts w:hint="eastAsia" w:ascii="宋体" w:hAnsi="宋体" w:eastAsia="宋体" w:cs="宋体"/>
                <w:color w:val="auto"/>
                <w:spacing w:val="-3"/>
                <w:sz w:val="24"/>
                <w:szCs w:val="24"/>
                <w:highlight w:val="none"/>
              </w:rPr>
              <w:t>明</w:t>
            </w:r>
          </w:p>
        </w:tc>
      </w:tr>
      <w:tr w14:paraId="191855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14:paraId="3D19F47B">
            <w:pPr>
              <w:rPr>
                <w:rFonts w:ascii="宋体" w:hAnsi="宋体" w:eastAsia="宋体" w:cs="宋体"/>
                <w:color w:val="auto"/>
                <w:sz w:val="24"/>
                <w:szCs w:val="24"/>
                <w:highlight w:val="none"/>
              </w:rPr>
            </w:pPr>
          </w:p>
        </w:tc>
        <w:tc>
          <w:tcPr>
            <w:tcW w:w="1481" w:type="dxa"/>
          </w:tcPr>
          <w:p w14:paraId="43BCF375">
            <w:pPr>
              <w:rPr>
                <w:rFonts w:ascii="宋体" w:hAnsi="宋体" w:eastAsia="宋体" w:cs="宋体"/>
                <w:color w:val="auto"/>
                <w:sz w:val="24"/>
                <w:szCs w:val="24"/>
                <w:highlight w:val="none"/>
              </w:rPr>
            </w:pPr>
          </w:p>
        </w:tc>
        <w:tc>
          <w:tcPr>
            <w:tcW w:w="2383" w:type="dxa"/>
          </w:tcPr>
          <w:p w14:paraId="778AD885">
            <w:pPr>
              <w:rPr>
                <w:rFonts w:ascii="宋体" w:hAnsi="宋体" w:eastAsia="宋体" w:cs="宋体"/>
                <w:color w:val="auto"/>
                <w:sz w:val="24"/>
                <w:szCs w:val="24"/>
                <w:highlight w:val="none"/>
              </w:rPr>
            </w:pPr>
          </w:p>
        </w:tc>
        <w:tc>
          <w:tcPr>
            <w:tcW w:w="2125" w:type="dxa"/>
          </w:tcPr>
          <w:p w14:paraId="7C5C4978">
            <w:pPr>
              <w:rPr>
                <w:rFonts w:ascii="宋体" w:hAnsi="宋体" w:eastAsia="宋体" w:cs="宋体"/>
                <w:color w:val="auto"/>
                <w:sz w:val="24"/>
                <w:szCs w:val="24"/>
                <w:highlight w:val="none"/>
              </w:rPr>
            </w:pPr>
          </w:p>
        </w:tc>
        <w:tc>
          <w:tcPr>
            <w:tcW w:w="1874" w:type="dxa"/>
          </w:tcPr>
          <w:p w14:paraId="236F4288">
            <w:pPr>
              <w:rPr>
                <w:rFonts w:ascii="宋体" w:hAnsi="宋体" w:eastAsia="宋体" w:cs="宋体"/>
                <w:color w:val="auto"/>
                <w:sz w:val="24"/>
                <w:szCs w:val="24"/>
                <w:highlight w:val="none"/>
              </w:rPr>
            </w:pPr>
          </w:p>
        </w:tc>
        <w:tc>
          <w:tcPr>
            <w:tcW w:w="1014" w:type="dxa"/>
          </w:tcPr>
          <w:p w14:paraId="2225F5EE">
            <w:pPr>
              <w:rPr>
                <w:rFonts w:ascii="宋体" w:hAnsi="宋体" w:eastAsia="宋体" w:cs="宋体"/>
                <w:color w:val="auto"/>
                <w:sz w:val="24"/>
                <w:szCs w:val="24"/>
                <w:highlight w:val="none"/>
              </w:rPr>
            </w:pPr>
          </w:p>
        </w:tc>
      </w:tr>
      <w:tr w14:paraId="640BA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14:paraId="66F6E8C4">
            <w:pPr>
              <w:rPr>
                <w:rFonts w:ascii="宋体" w:hAnsi="宋体" w:eastAsia="宋体" w:cs="宋体"/>
                <w:color w:val="auto"/>
                <w:sz w:val="24"/>
                <w:szCs w:val="24"/>
                <w:highlight w:val="none"/>
              </w:rPr>
            </w:pPr>
          </w:p>
        </w:tc>
        <w:tc>
          <w:tcPr>
            <w:tcW w:w="1481" w:type="dxa"/>
          </w:tcPr>
          <w:p w14:paraId="2E5B6460">
            <w:pPr>
              <w:rPr>
                <w:rFonts w:ascii="宋体" w:hAnsi="宋体" w:eastAsia="宋体" w:cs="宋体"/>
                <w:color w:val="auto"/>
                <w:sz w:val="24"/>
                <w:szCs w:val="24"/>
                <w:highlight w:val="none"/>
              </w:rPr>
            </w:pPr>
          </w:p>
        </w:tc>
        <w:tc>
          <w:tcPr>
            <w:tcW w:w="2383" w:type="dxa"/>
          </w:tcPr>
          <w:p w14:paraId="444E7774">
            <w:pPr>
              <w:rPr>
                <w:rFonts w:ascii="宋体" w:hAnsi="宋体" w:eastAsia="宋体" w:cs="宋体"/>
                <w:color w:val="auto"/>
                <w:sz w:val="24"/>
                <w:szCs w:val="24"/>
                <w:highlight w:val="none"/>
              </w:rPr>
            </w:pPr>
          </w:p>
        </w:tc>
        <w:tc>
          <w:tcPr>
            <w:tcW w:w="2125" w:type="dxa"/>
          </w:tcPr>
          <w:p w14:paraId="309FFECD">
            <w:pPr>
              <w:rPr>
                <w:rFonts w:ascii="宋体" w:hAnsi="宋体" w:eastAsia="宋体" w:cs="宋体"/>
                <w:color w:val="auto"/>
                <w:sz w:val="24"/>
                <w:szCs w:val="24"/>
                <w:highlight w:val="none"/>
              </w:rPr>
            </w:pPr>
          </w:p>
        </w:tc>
        <w:tc>
          <w:tcPr>
            <w:tcW w:w="1874" w:type="dxa"/>
          </w:tcPr>
          <w:p w14:paraId="2F2CFB87">
            <w:pPr>
              <w:rPr>
                <w:rFonts w:ascii="宋体" w:hAnsi="宋体" w:eastAsia="宋体" w:cs="宋体"/>
                <w:color w:val="auto"/>
                <w:sz w:val="24"/>
                <w:szCs w:val="24"/>
                <w:highlight w:val="none"/>
              </w:rPr>
            </w:pPr>
          </w:p>
        </w:tc>
        <w:tc>
          <w:tcPr>
            <w:tcW w:w="1014" w:type="dxa"/>
          </w:tcPr>
          <w:p w14:paraId="37E34A9E">
            <w:pPr>
              <w:rPr>
                <w:rFonts w:ascii="宋体" w:hAnsi="宋体" w:eastAsia="宋体" w:cs="宋体"/>
                <w:color w:val="auto"/>
                <w:sz w:val="24"/>
                <w:szCs w:val="24"/>
                <w:highlight w:val="none"/>
              </w:rPr>
            </w:pPr>
          </w:p>
        </w:tc>
      </w:tr>
      <w:tr w14:paraId="3869C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14:paraId="7B3F9739">
            <w:pPr>
              <w:rPr>
                <w:rFonts w:ascii="宋体" w:hAnsi="宋体" w:eastAsia="宋体" w:cs="宋体"/>
                <w:color w:val="auto"/>
                <w:sz w:val="24"/>
                <w:szCs w:val="24"/>
                <w:highlight w:val="none"/>
              </w:rPr>
            </w:pPr>
          </w:p>
        </w:tc>
        <w:tc>
          <w:tcPr>
            <w:tcW w:w="1481" w:type="dxa"/>
          </w:tcPr>
          <w:p w14:paraId="7A057F9D">
            <w:pPr>
              <w:rPr>
                <w:rFonts w:ascii="宋体" w:hAnsi="宋体" w:eastAsia="宋体" w:cs="宋体"/>
                <w:color w:val="auto"/>
                <w:sz w:val="24"/>
                <w:szCs w:val="24"/>
                <w:highlight w:val="none"/>
              </w:rPr>
            </w:pPr>
          </w:p>
        </w:tc>
        <w:tc>
          <w:tcPr>
            <w:tcW w:w="2383" w:type="dxa"/>
          </w:tcPr>
          <w:p w14:paraId="39E59022">
            <w:pPr>
              <w:rPr>
                <w:rFonts w:ascii="宋体" w:hAnsi="宋体" w:eastAsia="宋体" w:cs="宋体"/>
                <w:color w:val="auto"/>
                <w:sz w:val="24"/>
                <w:szCs w:val="24"/>
                <w:highlight w:val="none"/>
              </w:rPr>
            </w:pPr>
          </w:p>
        </w:tc>
        <w:tc>
          <w:tcPr>
            <w:tcW w:w="2125" w:type="dxa"/>
          </w:tcPr>
          <w:p w14:paraId="516353E4">
            <w:pPr>
              <w:rPr>
                <w:rFonts w:ascii="宋体" w:hAnsi="宋体" w:eastAsia="宋体" w:cs="宋体"/>
                <w:color w:val="auto"/>
                <w:sz w:val="24"/>
                <w:szCs w:val="24"/>
                <w:highlight w:val="none"/>
              </w:rPr>
            </w:pPr>
          </w:p>
        </w:tc>
        <w:tc>
          <w:tcPr>
            <w:tcW w:w="1874" w:type="dxa"/>
          </w:tcPr>
          <w:p w14:paraId="7F8F89C7">
            <w:pPr>
              <w:rPr>
                <w:rFonts w:ascii="宋体" w:hAnsi="宋体" w:eastAsia="宋体" w:cs="宋体"/>
                <w:color w:val="auto"/>
                <w:sz w:val="24"/>
                <w:szCs w:val="24"/>
                <w:highlight w:val="none"/>
              </w:rPr>
            </w:pPr>
          </w:p>
        </w:tc>
        <w:tc>
          <w:tcPr>
            <w:tcW w:w="1014" w:type="dxa"/>
          </w:tcPr>
          <w:p w14:paraId="3976A76D">
            <w:pPr>
              <w:rPr>
                <w:rFonts w:ascii="宋体" w:hAnsi="宋体" w:eastAsia="宋体" w:cs="宋体"/>
                <w:color w:val="auto"/>
                <w:sz w:val="24"/>
                <w:szCs w:val="24"/>
                <w:highlight w:val="none"/>
              </w:rPr>
            </w:pPr>
          </w:p>
        </w:tc>
      </w:tr>
      <w:tr w14:paraId="7B631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14:paraId="36326E1C">
            <w:pPr>
              <w:rPr>
                <w:rFonts w:ascii="宋体" w:hAnsi="宋体" w:eastAsia="宋体" w:cs="宋体"/>
                <w:color w:val="auto"/>
                <w:sz w:val="24"/>
                <w:szCs w:val="24"/>
                <w:highlight w:val="none"/>
              </w:rPr>
            </w:pPr>
          </w:p>
        </w:tc>
        <w:tc>
          <w:tcPr>
            <w:tcW w:w="1481" w:type="dxa"/>
          </w:tcPr>
          <w:p w14:paraId="0C9AEBAD">
            <w:pPr>
              <w:rPr>
                <w:rFonts w:ascii="宋体" w:hAnsi="宋体" w:eastAsia="宋体" w:cs="宋体"/>
                <w:color w:val="auto"/>
                <w:sz w:val="24"/>
                <w:szCs w:val="24"/>
                <w:highlight w:val="none"/>
              </w:rPr>
            </w:pPr>
          </w:p>
        </w:tc>
        <w:tc>
          <w:tcPr>
            <w:tcW w:w="2383" w:type="dxa"/>
          </w:tcPr>
          <w:p w14:paraId="69F552AA">
            <w:pPr>
              <w:rPr>
                <w:rFonts w:ascii="宋体" w:hAnsi="宋体" w:eastAsia="宋体" w:cs="宋体"/>
                <w:color w:val="auto"/>
                <w:sz w:val="24"/>
                <w:szCs w:val="24"/>
                <w:highlight w:val="none"/>
              </w:rPr>
            </w:pPr>
          </w:p>
        </w:tc>
        <w:tc>
          <w:tcPr>
            <w:tcW w:w="2125" w:type="dxa"/>
          </w:tcPr>
          <w:p w14:paraId="3665147E">
            <w:pPr>
              <w:rPr>
                <w:rFonts w:ascii="宋体" w:hAnsi="宋体" w:eastAsia="宋体" w:cs="宋体"/>
                <w:color w:val="auto"/>
                <w:sz w:val="24"/>
                <w:szCs w:val="24"/>
                <w:highlight w:val="none"/>
              </w:rPr>
            </w:pPr>
          </w:p>
        </w:tc>
        <w:tc>
          <w:tcPr>
            <w:tcW w:w="1874" w:type="dxa"/>
          </w:tcPr>
          <w:p w14:paraId="6D883D37">
            <w:pPr>
              <w:rPr>
                <w:rFonts w:ascii="宋体" w:hAnsi="宋体" w:eastAsia="宋体" w:cs="宋体"/>
                <w:color w:val="auto"/>
                <w:sz w:val="24"/>
                <w:szCs w:val="24"/>
                <w:highlight w:val="none"/>
              </w:rPr>
            </w:pPr>
          </w:p>
        </w:tc>
        <w:tc>
          <w:tcPr>
            <w:tcW w:w="1014" w:type="dxa"/>
          </w:tcPr>
          <w:p w14:paraId="77EEA8F3">
            <w:pPr>
              <w:rPr>
                <w:rFonts w:ascii="宋体" w:hAnsi="宋体" w:eastAsia="宋体" w:cs="宋体"/>
                <w:color w:val="auto"/>
                <w:sz w:val="24"/>
                <w:szCs w:val="24"/>
                <w:highlight w:val="none"/>
              </w:rPr>
            </w:pPr>
          </w:p>
        </w:tc>
      </w:tr>
      <w:tr w14:paraId="11B728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779" w:type="dxa"/>
          </w:tcPr>
          <w:p w14:paraId="3C9EB5E8">
            <w:pPr>
              <w:rPr>
                <w:rFonts w:ascii="宋体" w:hAnsi="宋体" w:eastAsia="宋体" w:cs="宋体"/>
                <w:color w:val="auto"/>
                <w:sz w:val="24"/>
                <w:szCs w:val="24"/>
                <w:highlight w:val="none"/>
              </w:rPr>
            </w:pPr>
          </w:p>
        </w:tc>
        <w:tc>
          <w:tcPr>
            <w:tcW w:w="1481" w:type="dxa"/>
          </w:tcPr>
          <w:p w14:paraId="09BF26D8">
            <w:pPr>
              <w:rPr>
                <w:rFonts w:ascii="宋体" w:hAnsi="宋体" w:eastAsia="宋体" w:cs="宋体"/>
                <w:color w:val="auto"/>
                <w:sz w:val="24"/>
                <w:szCs w:val="24"/>
                <w:highlight w:val="none"/>
              </w:rPr>
            </w:pPr>
          </w:p>
        </w:tc>
        <w:tc>
          <w:tcPr>
            <w:tcW w:w="2383" w:type="dxa"/>
          </w:tcPr>
          <w:p w14:paraId="0440B6F7">
            <w:pPr>
              <w:rPr>
                <w:rFonts w:ascii="宋体" w:hAnsi="宋体" w:eastAsia="宋体" w:cs="宋体"/>
                <w:color w:val="auto"/>
                <w:sz w:val="24"/>
                <w:szCs w:val="24"/>
                <w:highlight w:val="none"/>
              </w:rPr>
            </w:pPr>
          </w:p>
        </w:tc>
        <w:tc>
          <w:tcPr>
            <w:tcW w:w="2125" w:type="dxa"/>
          </w:tcPr>
          <w:p w14:paraId="7DBC8836">
            <w:pPr>
              <w:rPr>
                <w:rFonts w:ascii="宋体" w:hAnsi="宋体" w:eastAsia="宋体" w:cs="宋体"/>
                <w:color w:val="auto"/>
                <w:sz w:val="24"/>
                <w:szCs w:val="24"/>
                <w:highlight w:val="none"/>
              </w:rPr>
            </w:pPr>
          </w:p>
        </w:tc>
        <w:tc>
          <w:tcPr>
            <w:tcW w:w="1874" w:type="dxa"/>
          </w:tcPr>
          <w:p w14:paraId="6119F4C5">
            <w:pPr>
              <w:rPr>
                <w:rFonts w:ascii="宋体" w:hAnsi="宋体" w:eastAsia="宋体" w:cs="宋体"/>
                <w:color w:val="auto"/>
                <w:sz w:val="24"/>
                <w:szCs w:val="24"/>
                <w:highlight w:val="none"/>
              </w:rPr>
            </w:pPr>
          </w:p>
        </w:tc>
        <w:tc>
          <w:tcPr>
            <w:tcW w:w="1014" w:type="dxa"/>
          </w:tcPr>
          <w:p w14:paraId="192E8CC7">
            <w:pPr>
              <w:rPr>
                <w:rFonts w:ascii="宋体" w:hAnsi="宋体" w:eastAsia="宋体" w:cs="宋体"/>
                <w:color w:val="auto"/>
                <w:sz w:val="24"/>
                <w:szCs w:val="24"/>
                <w:highlight w:val="none"/>
              </w:rPr>
            </w:pPr>
          </w:p>
        </w:tc>
      </w:tr>
      <w:tr w14:paraId="0F6F8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79" w:type="dxa"/>
          </w:tcPr>
          <w:p w14:paraId="1437793B">
            <w:pPr>
              <w:rPr>
                <w:rFonts w:ascii="宋体" w:hAnsi="宋体" w:eastAsia="宋体" w:cs="宋体"/>
                <w:color w:val="auto"/>
                <w:sz w:val="24"/>
                <w:szCs w:val="24"/>
                <w:highlight w:val="none"/>
              </w:rPr>
            </w:pPr>
          </w:p>
        </w:tc>
        <w:tc>
          <w:tcPr>
            <w:tcW w:w="1481" w:type="dxa"/>
          </w:tcPr>
          <w:p w14:paraId="2402E99B">
            <w:pPr>
              <w:rPr>
                <w:rFonts w:ascii="宋体" w:hAnsi="宋体" w:eastAsia="宋体" w:cs="宋体"/>
                <w:color w:val="auto"/>
                <w:sz w:val="24"/>
                <w:szCs w:val="24"/>
                <w:highlight w:val="none"/>
              </w:rPr>
            </w:pPr>
          </w:p>
        </w:tc>
        <w:tc>
          <w:tcPr>
            <w:tcW w:w="2383" w:type="dxa"/>
          </w:tcPr>
          <w:p w14:paraId="4FD007B8">
            <w:pPr>
              <w:rPr>
                <w:rFonts w:ascii="宋体" w:hAnsi="宋体" w:eastAsia="宋体" w:cs="宋体"/>
                <w:color w:val="auto"/>
                <w:sz w:val="24"/>
                <w:szCs w:val="24"/>
                <w:highlight w:val="none"/>
              </w:rPr>
            </w:pPr>
          </w:p>
        </w:tc>
        <w:tc>
          <w:tcPr>
            <w:tcW w:w="2125" w:type="dxa"/>
          </w:tcPr>
          <w:p w14:paraId="32D80A24">
            <w:pPr>
              <w:rPr>
                <w:rFonts w:ascii="宋体" w:hAnsi="宋体" w:eastAsia="宋体" w:cs="宋体"/>
                <w:color w:val="auto"/>
                <w:sz w:val="24"/>
                <w:szCs w:val="24"/>
                <w:highlight w:val="none"/>
              </w:rPr>
            </w:pPr>
          </w:p>
        </w:tc>
        <w:tc>
          <w:tcPr>
            <w:tcW w:w="1874" w:type="dxa"/>
          </w:tcPr>
          <w:p w14:paraId="288796FD">
            <w:pPr>
              <w:rPr>
                <w:rFonts w:ascii="宋体" w:hAnsi="宋体" w:eastAsia="宋体" w:cs="宋体"/>
                <w:color w:val="auto"/>
                <w:sz w:val="24"/>
                <w:szCs w:val="24"/>
                <w:highlight w:val="none"/>
              </w:rPr>
            </w:pPr>
          </w:p>
        </w:tc>
        <w:tc>
          <w:tcPr>
            <w:tcW w:w="1014" w:type="dxa"/>
          </w:tcPr>
          <w:p w14:paraId="2BBBC599">
            <w:pPr>
              <w:rPr>
                <w:rFonts w:ascii="宋体" w:hAnsi="宋体" w:eastAsia="宋体" w:cs="宋体"/>
                <w:color w:val="auto"/>
                <w:sz w:val="24"/>
                <w:szCs w:val="24"/>
                <w:highlight w:val="none"/>
              </w:rPr>
            </w:pPr>
          </w:p>
        </w:tc>
      </w:tr>
    </w:tbl>
    <w:p w14:paraId="55154A38">
      <w:pPr>
        <w:spacing w:line="264" w:lineRule="auto"/>
        <w:rPr>
          <w:color w:val="auto"/>
          <w:highlight w:val="none"/>
        </w:rPr>
      </w:pPr>
    </w:p>
    <w:p w14:paraId="61177823">
      <w:pPr>
        <w:spacing w:line="264" w:lineRule="auto"/>
        <w:rPr>
          <w:color w:val="auto"/>
          <w:highlight w:val="none"/>
        </w:rPr>
      </w:pPr>
    </w:p>
    <w:p w14:paraId="07D450D7">
      <w:pPr>
        <w:spacing w:before="78" w:line="360" w:lineRule="auto"/>
        <w:ind w:left="304"/>
        <w:rPr>
          <w:rFonts w:ascii="宋体" w:hAnsi="宋体" w:eastAsia="宋体" w:cs="宋体"/>
          <w:color w:val="auto"/>
          <w:highlight w:val="none"/>
        </w:rPr>
      </w:pPr>
      <w:r>
        <w:rPr>
          <w:rFonts w:ascii="宋体" w:hAnsi="宋体" w:eastAsia="宋体" w:cs="宋体"/>
          <w:color w:val="auto"/>
          <w:spacing w:val="-17"/>
          <w:highlight w:val="none"/>
        </w:rPr>
        <w:t>注</w:t>
      </w:r>
      <w:r>
        <w:rPr>
          <w:rFonts w:ascii="宋体" w:hAnsi="宋体" w:eastAsia="宋体" w:cs="宋体"/>
          <w:color w:val="auto"/>
          <w:spacing w:val="-16"/>
          <w:highlight w:val="none"/>
        </w:rPr>
        <w:t>：</w:t>
      </w:r>
    </w:p>
    <w:p w14:paraId="2D2C766E">
      <w:pPr>
        <w:numPr>
          <w:ilvl w:val="0"/>
          <w:numId w:val="5"/>
        </w:numPr>
        <w:spacing w:before="19" w:line="360" w:lineRule="auto"/>
        <w:ind w:left="312" w:right="377" w:firstLine="8"/>
        <w:rPr>
          <w:rFonts w:ascii="宋体" w:hAnsi="宋体" w:eastAsia="宋体" w:cs="宋体"/>
          <w:color w:val="auto"/>
          <w:highlight w:val="none"/>
        </w:rPr>
      </w:pPr>
      <w:r>
        <w:rPr>
          <w:rFonts w:ascii="宋体" w:hAnsi="宋体" w:eastAsia="宋体" w:cs="宋体"/>
          <w:color w:val="auto"/>
          <w:spacing w:val="2"/>
          <w:highlight w:val="none"/>
        </w:rPr>
        <w:t>对招标文件中的所有商务、技</w:t>
      </w:r>
      <w:r>
        <w:rPr>
          <w:rFonts w:ascii="宋体" w:hAnsi="宋体" w:eastAsia="宋体" w:cs="宋体"/>
          <w:color w:val="auto"/>
          <w:spacing w:val="1"/>
          <w:highlight w:val="none"/>
        </w:rPr>
        <w:t>术要求，除本表所列明的所有偏离外，均视作供应商</w:t>
      </w:r>
      <w:r>
        <w:rPr>
          <w:rFonts w:ascii="宋体" w:hAnsi="宋体" w:eastAsia="宋体" w:cs="宋体"/>
          <w:color w:val="auto"/>
          <w:highlight w:val="none"/>
        </w:rPr>
        <w:t xml:space="preserve"> </w:t>
      </w:r>
      <w:r>
        <w:rPr>
          <w:rFonts w:ascii="宋体" w:hAnsi="宋体" w:eastAsia="宋体" w:cs="宋体"/>
          <w:color w:val="auto"/>
          <w:spacing w:val="-3"/>
          <w:highlight w:val="none"/>
        </w:rPr>
        <w:t>已对之理解和响应。此表中若无任何文字说明，内容为空白的，</w:t>
      </w:r>
      <w:r>
        <w:rPr>
          <w:rFonts w:ascii="宋体" w:hAnsi="宋体" w:eastAsia="宋体" w:cs="宋体"/>
          <w:color w:val="auto"/>
          <w:spacing w:val="-3"/>
          <w:highlight w:val="none"/>
          <w14:textOutline w14:w="1536" w14:cap="flat" w14:cmpd="sng" w14:algn="ctr">
            <w14:solidFill>
              <w14:srgbClr w14:val="000000"/>
            </w14:solidFill>
            <w14:prstDash w14:val="solid"/>
            <w14:miter w14:val="0"/>
          </w14:textOutline>
        </w:rPr>
        <w:t>投标无效</w:t>
      </w:r>
      <w:r>
        <w:rPr>
          <w:rFonts w:ascii="宋体" w:hAnsi="宋体" w:eastAsia="宋体" w:cs="宋体"/>
          <w:color w:val="auto"/>
          <w:spacing w:val="-1"/>
          <w:highlight w:val="none"/>
          <w14:textOutline w14:w="1536" w14:cap="flat" w14:cmpd="sng" w14:algn="ctr">
            <w14:solidFill>
              <w14:srgbClr w14:val="000000"/>
            </w14:solidFill>
            <w14:prstDash w14:val="solid"/>
            <w14:miter w14:val="0"/>
          </w14:textOutline>
        </w:rPr>
        <w:t>。</w:t>
      </w:r>
      <w:r>
        <w:rPr>
          <w:rFonts w:ascii="宋体" w:hAnsi="宋体" w:eastAsia="宋体" w:cs="宋体"/>
          <w:color w:val="auto"/>
          <w:highlight w:val="none"/>
        </w:rPr>
        <w:t xml:space="preserve">     </w:t>
      </w:r>
    </w:p>
    <w:p w14:paraId="7C131CB1">
      <w:pPr>
        <w:spacing w:before="19" w:line="360" w:lineRule="auto"/>
        <w:ind w:left="320" w:right="377"/>
        <w:rPr>
          <w:rFonts w:ascii="宋体" w:hAnsi="宋体" w:eastAsia="宋体" w:cs="宋体"/>
          <w:color w:val="auto"/>
          <w:spacing w:val="2"/>
          <w:highlight w:val="none"/>
        </w:rPr>
      </w:pPr>
      <w:r>
        <w:rPr>
          <w:rFonts w:ascii="宋体" w:hAnsi="宋体" w:eastAsia="宋体" w:cs="宋体"/>
          <w:color w:val="auto"/>
          <w:spacing w:val="2"/>
          <w:highlight w:val="none"/>
        </w:rPr>
        <w:t xml:space="preserve">2. </w:t>
      </w:r>
      <w:r>
        <w:rPr>
          <w:rFonts w:ascii="宋体" w:hAnsi="宋体" w:eastAsia="宋体" w:cs="宋体"/>
          <w:color w:val="auto"/>
          <w:spacing w:val="2"/>
          <w:highlight w:val="none"/>
          <w:lang w:val="en-US" w:eastAsia="zh-CN"/>
        </w:rPr>
        <w:t>投标人须对本招标文件技术</w:t>
      </w:r>
      <w:r>
        <w:rPr>
          <w:rFonts w:hint="eastAsia" w:ascii="宋体" w:hAnsi="宋体" w:eastAsia="宋体" w:cs="宋体"/>
          <w:color w:val="auto"/>
          <w:spacing w:val="2"/>
          <w:highlight w:val="none"/>
          <w:lang w:val="en-US" w:eastAsia="zh-CN"/>
        </w:rPr>
        <w:t>需求/服务需求</w:t>
      </w:r>
      <w:r>
        <w:rPr>
          <w:rFonts w:ascii="宋体" w:hAnsi="宋体" w:eastAsia="宋体" w:cs="宋体"/>
          <w:color w:val="auto"/>
          <w:spacing w:val="2"/>
          <w:highlight w:val="none"/>
          <w:lang w:val="en-US" w:eastAsia="zh-CN"/>
        </w:rPr>
        <w:t>进行点对点应答，必须在引用本招标文件的基</w:t>
      </w:r>
      <w:r>
        <w:rPr>
          <w:rFonts w:hint="eastAsia" w:ascii="宋体" w:hAnsi="宋体" w:eastAsia="宋体" w:cs="宋体"/>
          <w:color w:val="auto"/>
          <w:spacing w:val="2"/>
          <w:highlight w:val="none"/>
          <w:lang w:val="en-US" w:eastAsia="zh-CN"/>
        </w:rPr>
        <w:t>础上,</w:t>
      </w:r>
      <w:r>
        <w:rPr>
          <w:rFonts w:hint="default" w:ascii="宋体" w:hAnsi="宋体" w:eastAsia="宋体" w:cs="宋体"/>
          <w:color w:val="auto"/>
          <w:spacing w:val="2"/>
          <w:highlight w:val="none"/>
          <w:lang w:val="en-US" w:eastAsia="zh-CN"/>
        </w:rPr>
        <w:t>进行逐条逐项答复、说明和解释。</w:t>
      </w:r>
    </w:p>
    <w:p w14:paraId="2E9E8CF6">
      <w:pPr>
        <w:spacing w:before="19" w:line="360" w:lineRule="auto"/>
        <w:ind w:left="320" w:right="377"/>
        <w:rPr>
          <w:rFonts w:ascii="宋体" w:hAnsi="宋体" w:eastAsia="宋体" w:cs="宋体"/>
          <w:color w:val="auto"/>
          <w:sz w:val="24"/>
          <w:szCs w:val="24"/>
          <w:highlight w:val="none"/>
        </w:rPr>
      </w:pPr>
      <w:r>
        <w:rPr>
          <w:rFonts w:hint="default" w:ascii="宋体" w:hAnsi="宋体" w:eastAsia="宋体" w:cs="宋体"/>
          <w:color w:val="auto"/>
          <w:spacing w:val="2"/>
          <w:highlight w:val="none"/>
          <w:lang w:val="en-US" w:eastAsia="zh-CN"/>
        </w:rPr>
        <w:t>3.</w:t>
      </w:r>
      <w:r>
        <w:rPr>
          <w:rFonts w:ascii="宋体" w:hAnsi="宋体" w:eastAsia="宋体" w:cs="宋体"/>
          <w:color w:val="auto"/>
          <w:spacing w:val="2"/>
          <w:highlight w:val="none"/>
        </w:rPr>
        <w:t>“偏</w:t>
      </w:r>
      <w:r>
        <w:rPr>
          <w:rFonts w:ascii="宋体" w:hAnsi="宋体" w:eastAsia="宋体" w:cs="宋体"/>
          <w:color w:val="auto"/>
          <w:spacing w:val="7"/>
          <w:highlight w:val="none"/>
        </w:rPr>
        <w:t>离情况</w:t>
      </w:r>
      <w:r>
        <w:rPr>
          <w:color w:val="auto"/>
          <w:spacing w:val="7"/>
          <w:highlight w:val="none"/>
        </w:rPr>
        <w:t>”</w:t>
      </w:r>
      <w:r>
        <w:rPr>
          <w:rFonts w:ascii="宋体" w:hAnsi="宋体" w:eastAsia="宋体" w:cs="宋体"/>
          <w:color w:val="auto"/>
          <w:spacing w:val="7"/>
          <w:highlight w:val="none"/>
        </w:rPr>
        <w:t>列应据实填写</w:t>
      </w:r>
      <w:r>
        <w:rPr>
          <w:color w:val="auto"/>
          <w:spacing w:val="7"/>
          <w:highlight w:val="none"/>
        </w:rPr>
        <w:t>“</w:t>
      </w:r>
      <w:r>
        <w:rPr>
          <w:rFonts w:ascii="宋体" w:hAnsi="宋体" w:eastAsia="宋体" w:cs="宋体"/>
          <w:color w:val="auto"/>
          <w:spacing w:val="7"/>
          <w:highlight w:val="none"/>
        </w:rPr>
        <w:t>无偏离</w:t>
      </w:r>
      <w:r>
        <w:rPr>
          <w:color w:val="auto"/>
          <w:spacing w:val="7"/>
          <w:highlight w:val="none"/>
        </w:rPr>
        <w:t xml:space="preserve">” </w:t>
      </w:r>
      <w:r>
        <w:rPr>
          <w:rFonts w:ascii="宋体" w:hAnsi="宋体" w:eastAsia="宋体" w:cs="宋体"/>
          <w:color w:val="auto"/>
          <w:spacing w:val="7"/>
          <w:highlight w:val="none"/>
        </w:rPr>
        <w:t>、</w:t>
      </w:r>
      <w:r>
        <w:rPr>
          <w:color w:val="auto"/>
          <w:spacing w:val="7"/>
          <w:highlight w:val="none"/>
        </w:rPr>
        <w:t>“</w:t>
      </w:r>
      <w:r>
        <w:rPr>
          <w:rFonts w:ascii="宋体" w:hAnsi="宋体" w:eastAsia="宋体" w:cs="宋体"/>
          <w:color w:val="auto"/>
          <w:spacing w:val="7"/>
          <w:highlight w:val="none"/>
        </w:rPr>
        <w:t>正偏离</w:t>
      </w:r>
      <w:r>
        <w:rPr>
          <w:color w:val="auto"/>
          <w:spacing w:val="7"/>
          <w:highlight w:val="none"/>
        </w:rPr>
        <w:t>”</w:t>
      </w:r>
      <w:r>
        <w:rPr>
          <w:rFonts w:ascii="宋体" w:hAnsi="宋体" w:eastAsia="宋体" w:cs="宋体"/>
          <w:color w:val="auto"/>
          <w:spacing w:val="7"/>
          <w:highlight w:val="none"/>
        </w:rPr>
        <w:t>或</w:t>
      </w:r>
      <w:r>
        <w:rPr>
          <w:color w:val="auto"/>
          <w:spacing w:val="7"/>
          <w:highlight w:val="none"/>
        </w:rPr>
        <w:t>“</w:t>
      </w:r>
      <w:r>
        <w:rPr>
          <w:rFonts w:ascii="宋体" w:hAnsi="宋体" w:eastAsia="宋体" w:cs="宋体"/>
          <w:color w:val="auto"/>
          <w:spacing w:val="7"/>
          <w:highlight w:val="none"/>
        </w:rPr>
        <w:t>负偏离</w:t>
      </w:r>
      <w:r>
        <w:rPr>
          <w:color w:val="auto"/>
          <w:spacing w:val="7"/>
          <w:highlight w:val="none"/>
        </w:rPr>
        <w:t>”</w:t>
      </w:r>
      <w:r>
        <w:rPr>
          <w:rFonts w:ascii="宋体" w:hAnsi="宋体" w:eastAsia="宋体" w:cs="宋体"/>
          <w:color w:val="auto"/>
          <w:spacing w:val="2"/>
          <w:sz w:val="24"/>
          <w:szCs w:val="24"/>
          <w:highlight w:val="none"/>
        </w:rPr>
        <w:t>。</w:t>
      </w:r>
    </w:p>
    <w:p w14:paraId="3AA3115C">
      <w:pPr>
        <w:spacing w:line="296" w:lineRule="auto"/>
        <w:rPr>
          <w:color w:val="auto"/>
          <w:highlight w:val="none"/>
        </w:rPr>
      </w:pPr>
    </w:p>
    <w:p w14:paraId="247C8B20">
      <w:pPr>
        <w:spacing w:line="296" w:lineRule="auto"/>
        <w:rPr>
          <w:color w:val="auto"/>
          <w:highlight w:val="none"/>
        </w:rPr>
      </w:pPr>
    </w:p>
    <w:p w14:paraId="44E51455">
      <w:pPr>
        <w:spacing w:line="296" w:lineRule="auto"/>
        <w:rPr>
          <w:color w:val="auto"/>
          <w:highlight w:val="none"/>
        </w:rPr>
      </w:pPr>
    </w:p>
    <w:p w14:paraId="2B7DE2F8">
      <w:pPr>
        <w:spacing w:line="297" w:lineRule="auto"/>
        <w:rPr>
          <w:color w:val="auto"/>
          <w:highlight w:val="none"/>
        </w:rPr>
      </w:pPr>
    </w:p>
    <w:p w14:paraId="070F6467">
      <w:pPr>
        <w:spacing w:before="78" w:line="492" w:lineRule="exact"/>
        <w:ind w:left="307"/>
        <w:rPr>
          <w:color w:val="auto"/>
          <w:sz w:val="24"/>
          <w:szCs w:val="24"/>
          <w:highlight w:val="none"/>
        </w:rPr>
      </w:pPr>
      <w:r>
        <w:rPr>
          <w:rFonts w:ascii="宋体" w:hAnsi="宋体" w:eastAsia="宋体" w:cs="宋体"/>
          <w:color w:val="auto"/>
          <w:spacing w:val="-10"/>
          <w:position w:val="19"/>
          <w:sz w:val="24"/>
          <w:szCs w:val="24"/>
          <w:highlight w:val="none"/>
        </w:rPr>
        <w:t>投标人</w:t>
      </w:r>
      <w:r>
        <w:rPr>
          <w:rFonts w:ascii="宋体" w:hAnsi="宋体" w:eastAsia="宋体" w:cs="宋体"/>
          <w:color w:val="auto"/>
          <w:spacing w:val="-6"/>
          <w:position w:val="19"/>
          <w:sz w:val="24"/>
          <w:szCs w:val="24"/>
          <w:highlight w:val="none"/>
        </w:rPr>
        <w:t>名</w:t>
      </w:r>
      <w:r>
        <w:rPr>
          <w:rFonts w:ascii="宋体" w:hAnsi="宋体" w:eastAsia="宋体" w:cs="宋体"/>
          <w:color w:val="auto"/>
          <w:spacing w:val="-5"/>
          <w:position w:val="19"/>
          <w:sz w:val="24"/>
          <w:szCs w:val="24"/>
          <w:highlight w:val="none"/>
        </w:rPr>
        <w:t xml:space="preserve">称(加盖公章)：     </w:t>
      </w:r>
      <w:r>
        <w:rPr>
          <w:color w:val="auto"/>
          <w:spacing w:val="-5"/>
          <w:position w:val="19"/>
          <w:sz w:val="24"/>
          <w:szCs w:val="24"/>
          <w:highlight w:val="none"/>
        </w:rPr>
        <w:t>____________</w:t>
      </w:r>
    </w:p>
    <w:p w14:paraId="19AFA3AD">
      <w:pPr>
        <w:spacing w:line="217" w:lineRule="auto"/>
        <w:ind w:left="346"/>
        <w:rPr>
          <w:rFonts w:ascii="宋体" w:hAnsi="宋体" w:eastAsia="宋体" w:cs="宋体"/>
          <w:color w:val="auto"/>
          <w:sz w:val="24"/>
          <w:szCs w:val="24"/>
          <w:highlight w:val="none"/>
        </w:rPr>
      </w:pPr>
      <w:r>
        <w:rPr>
          <w:rFonts w:ascii="宋体" w:hAnsi="宋体" w:eastAsia="宋体" w:cs="宋体"/>
          <w:color w:val="auto"/>
          <w:spacing w:val="-32"/>
          <w:sz w:val="24"/>
          <w:szCs w:val="24"/>
          <w:highlight w:val="none"/>
        </w:rPr>
        <w:t>日</w:t>
      </w:r>
      <w:r>
        <w:rPr>
          <w:rFonts w:ascii="宋体" w:hAnsi="宋体" w:eastAsia="宋体" w:cs="宋体"/>
          <w:color w:val="auto"/>
          <w:spacing w:val="-16"/>
          <w:sz w:val="24"/>
          <w:szCs w:val="24"/>
          <w:highlight w:val="none"/>
        </w:rPr>
        <w:t xml:space="preserve">期： </w:t>
      </w:r>
      <w:r>
        <w:rPr>
          <w:color w:val="auto"/>
          <w:spacing w:val="-16"/>
          <w:sz w:val="24"/>
          <w:szCs w:val="24"/>
          <w:highlight w:val="none"/>
        </w:rPr>
        <w:t>_____</w:t>
      </w:r>
      <w:r>
        <w:rPr>
          <w:rFonts w:ascii="宋体" w:hAnsi="宋体" w:eastAsia="宋体" w:cs="宋体"/>
          <w:color w:val="auto"/>
          <w:spacing w:val="-16"/>
          <w:sz w:val="24"/>
          <w:szCs w:val="24"/>
          <w:highlight w:val="none"/>
        </w:rPr>
        <w:t>年</w:t>
      </w:r>
      <w:r>
        <w:rPr>
          <w:color w:val="auto"/>
          <w:spacing w:val="-16"/>
          <w:sz w:val="24"/>
          <w:szCs w:val="24"/>
          <w:highlight w:val="none"/>
        </w:rPr>
        <w:t>______</w:t>
      </w:r>
      <w:r>
        <w:rPr>
          <w:rFonts w:ascii="宋体" w:hAnsi="宋体" w:eastAsia="宋体" w:cs="宋体"/>
          <w:color w:val="auto"/>
          <w:spacing w:val="-16"/>
          <w:sz w:val="24"/>
          <w:szCs w:val="24"/>
          <w:highlight w:val="none"/>
        </w:rPr>
        <w:t>月</w:t>
      </w:r>
      <w:r>
        <w:rPr>
          <w:color w:val="auto"/>
          <w:spacing w:val="-16"/>
          <w:sz w:val="24"/>
          <w:szCs w:val="24"/>
          <w:highlight w:val="none"/>
        </w:rPr>
        <w:t xml:space="preserve">______ </w:t>
      </w:r>
      <w:r>
        <w:rPr>
          <w:rFonts w:ascii="宋体" w:hAnsi="宋体" w:eastAsia="宋体" w:cs="宋体"/>
          <w:color w:val="auto"/>
          <w:spacing w:val="-16"/>
          <w:sz w:val="24"/>
          <w:szCs w:val="24"/>
          <w:highlight w:val="none"/>
        </w:rPr>
        <w:t>日</w:t>
      </w:r>
    </w:p>
    <w:p w14:paraId="6AD33D5C">
      <w:pPr>
        <w:rPr>
          <w:color w:val="auto"/>
          <w:highlight w:val="none"/>
        </w:rPr>
        <w:sectPr>
          <w:headerReference r:id="rId77" w:type="default"/>
          <w:footerReference r:id="rId78" w:type="default"/>
          <w:pgSz w:w="11907" w:h="16840"/>
          <w:pgMar w:top="1117" w:right="839" w:bottom="1060" w:left="1406" w:header="878" w:footer="886" w:gutter="0"/>
          <w:pgNumType w:fmt="decimal"/>
          <w:cols w:space="720" w:num="1"/>
        </w:sectPr>
      </w:pPr>
    </w:p>
    <w:p w14:paraId="100D3414">
      <w:pPr>
        <w:rPr>
          <w:rFonts w:ascii="宋体" w:hAnsi="宋体" w:eastAsia="宋体" w:cs="宋体"/>
          <w:color w:val="auto"/>
          <w:spacing w:val="6"/>
          <w:sz w:val="24"/>
          <w:szCs w:val="24"/>
          <w:highlight w:val="none"/>
        </w:rPr>
      </w:pPr>
      <w:r>
        <w:rPr>
          <w:rFonts w:hint="eastAsia" w:eastAsia="宋体"/>
          <w:color w:val="auto"/>
          <w:spacing w:val="1"/>
          <w:sz w:val="24"/>
          <w:szCs w:val="24"/>
          <w:highlight w:val="none"/>
        </w:rPr>
        <w:t xml:space="preserve">11 </w:t>
      </w:r>
      <w:r>
        <w:rPr>
          <w:rFonts w:hint="eastAsia" w:ascii="宋体" w:hAnsi="宋体" w:eastAsia="宋体" w:cs="宋体"/>
          <w:color w:val="auto"/>
          <w:spacing w:val="6"/>
          <w:sz w:val="24"/>
          <w:szCs w:val="24"/>
          <w:highlight w:val="none"/>
        </w:rPr>
        <w:t>同类或类似项目业绩一览表</w:t>
      </w:r>
    </w:p>
    <w:p w14:paraId="4E7120F9">
      <w:pPr>
        <w:spacing w:line="360" w:lineRule="auto"/>
        <w:jc w:val="center"/>
        <w:rPr>
          <w:rFonts w:ascii="宋体" w:hAnsi="宋体" w:cs="宋体"/>
          <w:b/>
          <w:color w:val="auto"/>
          <w:sz w:val="24"/>
          <w:szCs w:val="24"/>
          <w:highlight w:val="none"/>
        </w:rPr>
      </w:pPr>
    </w:p>
    <w:p w14:paraId="27CA475E">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同类或类似项目业绩一览表</w:t>
      </w:r>
    </w:p>
    <w:tbl>
      <w:tblPr>
        <w:tblStyle w:val="13"/>
        <w:tblW w:w="8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65"/>
        <w:gridCol w:w="1236"/>
        <w:gridCol w:w="1301"/>
        <w:gridCol w:w="1065"/>
        <w:gridCol w:w="1505"/>
        <w:gridCol w:w="1341"/>
      </w:tblGrid>
      <w:tr w14:paraId="35835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2F8CE34D">
            <w:pPr>
              <w:spacing w:line="360" w:lineRule="auto"/>
              <w:jc w:val="center"/>
              <w:rPr>
                <w:rFonts w:ascii="宋体" w:hAnsi="宋体" w:cs="宋体"/>
                <w:color w:val="auto"/>
                <w:highlight w:val="none"/>
              </w:rPr>
            </w:pPr>
            <w:r>
              <w:rPr>
                <w:rFonts w:hint="eastAsia" w:ascii="宋体" w:hAnsi="宋体" w:cs="宋体"/>
                <w:color w:val="auto"/>
                <w:highlight w:val="none"/>
              </w:rPr>
              <w:t>序号</w:t>
            </w:r>
          </w:p>
        </w:tc>
        <w:tc>
          <w:tcPr>
            <w:tcW w:w="1065" w:type="dxa"/>
            <w:vAlign w:val="center"/>
          </w:tcPr>
          <w:p w14:paraId="69BBD589">
            <w:pPr>
              <w:spacing w:line="360" w:lineRule="auto"/>
              <w:jc w:val="center"/>
              <w:rPr>
                <w:rFonts w:ascii="宋体" w:hAnsi="宋体" w:cs="宋体"/>
                <w:color w:val="auto"/>
                <w:highlight w:val="none"/>
              </w:rPr>
            </w:pPr>
            <w:r>
              <w:rPr>
                <w:rFonts w:hint="eastAsia" w:ascii="宋体" w:hAnsi="宋体" w:cs="宋体"/>
                <w:color w:val="auto"/>
                <w:highlight w:val="none"/>
              </w:rPr>
              <w:t>项目</w:t>
            </w:r>
          </w:p>
          <w:p w14:paraId="7C500AE7">
            <w:pPr>
              <w:spacing w:line="360" w:lineRule="auto"/>
              <w:jc w:val="center"/>
              <w:rPr>
                <w:rFonts w:ascii="宋体" w:hAnsi="宋体" w:cs="宋体"/>
                <w:color w:val="auto"/>
                <w:highlight w:val="none"/>
              </w:rPr>
            </w:pPr>
            <w:r>
              <w:rPr>
                <w:rFonts w:hint="eastAsia" w:ascii="宋体" w:hAnsi="宋体" w:cs="宋体"/>
                <w:color w:val="auto"/>
                <w:highlight w:val="none"/>
              </w:rPr>
              <w:t>名称</w:t>
            </w:r>
          </w:p>
        </w:tc>
        <w:tc>
          <w:tcPr>
            <w:tcW w:w="1236" w:type="dxa"/>
            <w:vAlign w:val="center"/>
          </w:tcPr>
          <w:p w14:paraId="3EAAC8EA">
            <w:pPr>
              <w:spacing w:line="360" w:lineRule="auto"/>
              <w:jc w:val="center"/>
              <w:rPr>
                <w:rFonts w:ascii="宋体" w:hAnsi="宋体" w:cs="宋体"/>
                <w:color w:val="auto"/>
                <w:highlight w:val="none"/>
              </w:rPr>
            </w:pPr>
            <w:r>
              <w:rPr>
                <w:rFonts w:hint="eastAsia" w:ascii="宋体" w:hAnsi="宋体" w:cs="宋体"/>
                <w:color w:val="auto"/>
                <w:highlight w:val="none"/>
              </w:rPr>
              <w:t>合同</w:t>
            </w:r>
          </w:p>
          <w:p w14:paraId="4460D97D">
            <w:pPr>
              <w:spacing w:line="360" w:lineRule="auto"/>
              <w:jc w:val="center"/>
              <w:rPr>
                <w:rFonts w:ascii="宋体" w:hAnsi="宋体" w:cs="宋体"/>
                <w:color w:val="auto"/>
                <w:highlight w:val="none"/>
              </w:rPr>
            </w:pPr>
            <w:r>
              <w:rPr>
                <w:rFonts w:hint="eastAsia" w:ascii="宋体" w:hAnsi="宋体" w:cs="宋体"/>
                <w:color w:val="auto"/>
                <w:highlight w:val="none"/>
              </w:rPr>
              <w:t>签订时间</w:t>
            </w:r>
          </w:p>
        </w:tc>
        <w:tc>
          <w:tcPr>
            <w:tcW w:w="1301" w:type="dxa"/>
            <w:vAlign w:val="center"/>
          </w:tcPr>
          <w:p w14:paraId="5605CC82">
            <w:pPr>
              <w:spacing w:line="360" w:lineRule="auto"/>
              <w:jc w:val="center"/>
              <w:rPr>
                <w:rFonts w:ascii="宋体" w:hAnsi="宋体" w:cs="宋体"/>
                <w:color w:val="auto"/>
                <w:highlight w:val="none"/>
              </w:rPr>
            </w:pPr>
            <w:r>
              <w:rPr>
                <w:rFonts w:hint="eastAsia" w:ascii="宋体" w:hAnsi="宋体" w:cs="宋体"/>
                <w:color w:val="auto"/>
                <w:highlight w:val="none"/>
              </w:rPr>
              <w:t>合同金额</w:t>
            </w:r>
          </w:p>
          <w:p w14:paraId="6A977DA4">
            <w:pPr>
              <w:spacing w:line="360" w:lineRule="auto"/>
              <w:jc w:val="center"/>
              <w:rPr>
                <w:rFonts w:ascii="宋体" w:hAnsi="宋体" w:cs="宋体"/>
                <w:color w:val="auto"/>
                <w:highlight w:val="none"/>
              </w:rPr>
            </w:pPr>
            <w:r>
              <w:rPr>
                <w:rFonts w:hint="eastAsia" w:ascii="宋体" w:hAnsi="宋体" w:cs="宋体"/>
                <w:color w:val="auto"/>
                <w:highlight w:val="none"/>
              </w:rPr>
              <w:t>（元）</w:t>
            </w:r>
          </w:p>
        </w:tc>
        <w:tc>
          <w:tcPr>
            <w:tcW w:w="1065" w:type="dxa"/>
            <w:vAlign w:val="center"/>
          </w:tcPr>
          <w:p w14:paraId="5D0EF1A3">
            <w:pPr>
              <w:spacing w:line="360" w:lineRule="auto"/>
              <w:jc w:val="center"/>
              <w:rPr>
                <w:rFonts w:ascii="宋体" w:hAnsi="宋体" w:cs="宋体"/>
                <w:color w:val="auto"/>
                <w:highlight w:val="none"/>
              </w:rPr>
            </w:pPr>
            <w:r>
              <w:rPr>
                <w:rFonts w:hint="eastAsia" w:ascii="宋体" w:hAnsi="宋体" w:cs="宋体"/>
                <w:color w:val="auto"/>
                <w:highlight w:val="none"/>
              </w:rPr>
              <w:t>项目</w:t>
            </w:r>
          </w:p>
          <w:p w14:paraId="5835801C">
            <w:pPr>
              <w:spacing w:line="360" w:lineRule="auto"/>
              <w:jc w:val="center"/>
              <w:rPr>
                <w:rFonts w:ascii="宋体" w:hAnsi="宋体" w:cs="宋体"/>
                <w:color w:val="auto"/>
                <w:highlight w:val="none"/>
              </w:rPr>
            </w:pPr>
            <w:r>
              <w:rPr>
                <w:rFonts w:hint="eastAsia" w:ascii="宋体" w:hAnsi="宋体" w:cs="宋体"/>
                <w:color w:val="auto"/>
                <w:highlight w:val="none"/>
              </w:rPr>
              <w:t>单位</w:t>
            </w:r>
          </w:p>
        </w:tc>
        <w:tc>
          <w:tcPr>
            <w:tcW w:w="1505" w:type="dxa"/>
            <w:vAlign w:val="center"/>
          </w:tcPr>
          <w:p w14:paraId="5E759B9D">
            <w:pPr>
              <w:spacing w:line="360" w:lineRule="auto"/>
              <w:jc w:val="center"/>
              <w:rPr>
                <w:rFonts w:ascii="宋体" w:hAnsi="宋体" w:cs="宋体"/>
                <w:color w:val="auto"/>
                <w:highlight w:val="none"/>
              </w:rPr>
            </w:pPr>
            <w:r>
              <w:rPr>
                <w:rFonts w:hint="eastAsia" w:ascii="宋体" w:hAnsi="宋体" w:cs="宋体"/>
                <w:color w:val="auto"/>
                <w:highlight w:val="none"/>
              </w:rPr>
              <w:t>项目单位</w:t>
            </w:r>
          </w:p>
          <w:p w14:paraId="49B098D8">
            <w:pPr>
              <w:spacing w:line="360" w:lineRule="auto"/>
              <w:jc w:val="center"/>
              <w:rPr>
                <w:rFonts w:ascii="宋体" w:hAnsi="宋体" w:cs="宋体"/>
                <w:color w:val="auto"/>
                <w:highlight w:val="none"/>
              </w:rPr>
            </w:pPr>
            <w:r>
              <w:rPr>
                <w:rFonts w:hint="eastAsia" w:ascii="宋体" w:hAnsi="宋体" w:cs="宋体"/>
                <w:color w:val="auto"/>
                <w:highlight w:val="none"/>
              </w:rPr>
              <w:t>联系人/电话</w:t>
            </w:r>
          </w:p>
        </w:tc>
        <w:tc>
          <w:tcPr>
            <w:tcW w:w="1341" w:type="dxa"/>
            <w:vAlign w:val="center"/>
          </w:tcPr>
          <w:p w14:paraId="44E2EF7F">
            <w:pPr>
              <w:spacing w:line="360" w:lineRule="auto"/>
              <w:jc w:val="center"/>
              <w:rPr>
                <w:rFonts w:ascii="宋体" w:hAnsi="宋体" w:cs="宋体"/>
                <w:color w:val="auto"/>
                <w:highlight w:val="none"/>
              </w:rPr>
            </w:pPr>
            <w:r>
              <w:rPr>
                <w:rFonts w:hint="eastAsia" w:ascii="宋体" w:hAnsi="宋体" w:cs="宋体"/>
                <w:color w:val="auto"/>
                <w:highlight w:val="none"/>
              </w:rPr>
              <w:t>项目内容</w:t>
            </w:r>
          </w:p>
          <w:p w14:paraId="3B93A8F6">
            <w:pPr>
              <w:spacing w:line="360" w:lineRule="auto"/>
              <w:jc w:val="center"/>
              <w:rPr>
                <w:rFonts w:ascii="宋体" w:hAnsi="宋体" w:cs="宋体"/>
                <w:color w:val="auto"/>
                <w:highlight w:val="none"/>
              </w:rPr>
            </w:pPr>
            <w:r>
              <w:rPr>
                <w:rFonts w:hint="eastAsia" w:ascii="宋体" w:hAnsi="宋体" w:cs="宋体"/>
                <w:color w:val="auto"/>
                <w:highlight w:val="none"/>
              </w:rPr>
              <w:t>描述</w:t>
            </w:r>
          </w:p>
        </w:tc>
      </w:tr>
      <w:tr w14:paraId="041B3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265AE22">
            <w:pPr>
              <w:spacing w:line="360" w:lineRule="auto"/>
              <w:jc w:val="center"/>
              <w:rPr>
                <w:rFonts w:ascii="宋体" w:hAnsi="宋体" w:cs="宋体"/>
                <w:color w:val="auto"/>
                <w:highlight w:val="none"/>
              </w:rPr>
            </w:pPr>
          </w:p>
        </w:tc>
        <w:tc>
          <w:tcPr>
            <w:tcW w:w="1065" w:type="dxa"/>
            <w:vAlign w:val="center"/>
          </w:tcPr>
          <w:p w14:paraId="2A09BE42">
            <w:pPr>
              <w:spacing w:line="360" w:lineRule="auto"/>
              <w:jc w:val="center"/>
              <w:rPr>
                <w:rFonts w:ascii="宋体" w:hAnsi="宋体" w:cs="宋体"/>
                <w:color w:val="auto"/>
                <w:highlight w:val="none"/>
              </w:rPr>
            </w:pPr>
          </w:p>
        </w:tc>
        <w:tc>
          <w:tcPr>
            <w:tcW w:w="1236" w:type="dxa"/>
            <w:vAlign w:val="center"/>
          </w:tcPr>
          <w:p w14:paraId="614B3081">
            <w:pPr>
              <w:spacing w:line="360" w:lineRule="auto"/>
              <w:jc w:val="center"/>
              <w:rPr>
                <w:rFonts w:ascii="宋体" w:hAnsi="宋体" w:cs="宋体"/>
                <w:color w:val="auto"/>
                <w:highlight w:val="none"/>
              </w:rPr>
            </w:pPr>
          </w:p>
        </w:tc>
        <w:tc>
          <w:tcPr>
            <w:tcW w:w="1301" w:type="dxa"/>
            <w:vAlign w:val="center"/>
          </w:tcPr>
          <w:p w14:paraId="102C950C">
            <w:pPr>
              <w:spacing w:line="360" w:lineRule="auto"/>
              <w:jc w:val="center"/>
              <w:rPr>
                <w:rFonts w:ascii="宋体" w:hAnsi="宋体" w:cs="宋体"/>
                <w:color w:val="auto"/>
                <w:highlight w:val="none"/>
              </w:rPr>
            </w:pPr>
          </w:p>
        </w:tc>
        <w:tc>
          <w:tcPr>
            <w:tcW w:w="1065" w:type="dxa"/>
            <w:vAlign w:val="center"/>
          </w:tcPr>
          <w:p w14:paraId="44DF7C03">
            <w:pPr>
              <w:spacing w:line="360" w:lineRule="auto"/>
              <w:jc w:val="center"/>
              <w:rPr>
                <w:rFonts w:ascii="宋体" w:hAnsi="宋体" w:cs="宋体"/>
                <w:color w:val="auto"/>
                <w:highlight w:val="none"/>
              </w:rPr>
            </w:pPr>
          </w:p>
        </w:tc>
        <w:tc>
          <w:tcPr>
            <w:tcW w:w="1505" w:type="dxa"/>
            <w:vAlign w:val="center"/>
          </w:tcPr>
          <w:p w14:paraId="223643E4">
            <w:pPr>
              <w:spacing w:line="360" w:lineRule="auto"/>
              <w:jc w:val="center"/>
              <w:rPr>
                <w:rFonts w:ascii="宋体" w:hAnsi="宋体" w:cs="宋体"/>
                <w:color w:val="auto"/>
                <w:highlight w:val="none"/>
              </w:rPr>
            </w:pPr>
          </w:p>
        </w:tc>
        <w:tc>
          <w:tcPr>
            <w:tcW w:w="1341" w:type="dxa"/>
            <w:vAlign w:val="center"/>
          </w:tcPr>
          <w:p w14:paraId="6FB2F0C4">
            <w:pPr>
              <w:spacing w:line="360" w:lineRule="auto"/>
              <w:jc w:val="center"/>
              <w:rPr>
                <w:rFonts w:ascii="宋体" w:hAnsi="宋体" w:cs="宋体"/>
                <w:color w:val="auto"/>
                <w:highlight w:val="none"/>
              </w:rPr>
            </w:pPr>
          </w:p>
        </w:tc>
      </w:tr>
      <w:tr w14:paraId="0CB55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9C74D4E">
            <w:pPr>
              <w:spacing w:line="360" w:lineRule="auto"/>
              <w:jc w:val="center"/>
              <w:rPr>
                <w:rFonts w:ascii="宋体" w:hAnsi="宋体" w:cs="宋体"/>
                <w:color w:val="auto"/>
                <w:highlight w:val="none"/>
              </w:rPr>
            </w:pPr>
          </w:p>
        </w:tc>
        <w:tc>
          <w:tcPr>
            <w:tcW w:w="1065" w:type="dxa"/>
            <w:vAlign w:val="center"/>
          </w:tcPr>
          <w:p w14:paraId="70B9EA89">
            <w:pPr>
              <w:spacing w:line="360" w:lineRule="auto"/>
              <w:jc w:val="center"/>
              <w:rPr>
                <w:rFonts w:ascii="宋体" w:hAnsi="宋体" w:cs="宋体"/>
                <w:color w:val="auto"/>
                <w:highlight w:val="none"/>
              </w:rPr>
            </w:pPr>
          </w:p>
        </w:tc>
        <w:tc>
          <w:tcPr>
            <w:tcW w:w="1236" w:type="dxa"/>
            <w:vAlign w:val="center"/>
          </w:tcPr>
          <w:p w14:paraId="00A1C8F0">
            <w:pPr>
              <w:spacing w:line="360" w:lineRule="auto"/>
              <w:jc w:val="center"/>
              <w:rPr>
                <w:rFonts w:ascii="宋体" w:hAnsi="宋体" w:cs="宋体"/>
                <w:color w:val="auto"/>
                <w:highlight w:val="none"/>
              </w:rPr>
            </w:pPr>
          </w:p>
        </w:tc>
        <w:tc>
          <w:tcPr>
            <w:tcW w:w="1301" w:type="dxa"/>
            <w:vAlign w:val="center"/>
          </w:tcPr>
          <w:p w14:paraId="3102580B">
            <w:pPr>
              <w:spacing w:line="360" w:lineRule="auto"/>
              <w:jc w:val="center"/>
              <w:rPr>
                <w:rFonts w:ascii="宋体" w:hAnsi="宋体" w:cs="宋体"/>
                <w:color w:val="auto"/>
                <w:highlight w:val="none"/>
              </w:rPr>
            </w:pPr>
          </w:p>
        </w:tc>
        <w:tc>
          <w:tcPr>
            <w:tcW w:w="1065" w:type="dxa"/>
            <w:vAlign w:val="center"/>
          </w:tcPr>
          <w:p w14:paraId="3F12EE92">
            <w:pPr>
              <w:spacing w:line="360" w:lineRule="auto"/>
              <w:jc w:val="center"/>
              <w:rPr>
                <w:rFonts w:ascii="宋体" w:hAnsi="宋体" w:cs="宋体"/>
                <w:color w:val="auto"/>
                <w:highlight w:val="none"/>
              </w:rPr>
            </w:pPr>
          </w:p>
        </w:tc>
        <w:tc>
          <w:tcPr>
            <w:tcW w:w="1505" w:type="dxa"/>
            <w:vAlign w:val="center"/>
          </w:tcPr>
          <w:p w14:paraId="10984055">
            <w:pPr>
              <w:spacing w:line="360" w:lineRule="auto"/>
              <w:jc w:val="center"/>
              <w:rPr>
                <w:rFonts w:ascii="宋体" w:hAnsi="宋体" w:cs="宋体"/>
                <w:color w:val="auto"/>
                <w:highlight w:val="none"/>
              </w:rPr>
            </w:pPr>
          </w:p>
        </w:tc>
        <w:tc>
          <w:tcPr>
            <w:tcW w:w="1341" w:type="dxa"/>
            <w:vAlign w:val="center"/>
          </w:tcPr>
          <w:p w14:paraId="10C00680">
            <w:pPr>
              <w:spacing w:line="360" w:lineRule="auto"/>
              <w:jc w:val="center"/>
              <w:rPr>
                <w:rFonts w:ascii="宋体" w:hAnsi="宋体" w:cs="宋体"/>
                <w:color w:val="auto"/>
                <w:highlight w:val="none"/>
              </w:rPr>
            </w:pPr>
          </w:p>
        </w:tc>
      </w:tr>
      <w:tr w14:paraId="1032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F3737A4">
            <w:pPr>
              <w:spacing w:line="360" w:lineRule="auto"/>
              <w:jc w:val="center"/>
              <w:rPr>
                <w:rFonts w:ascii="宋体" w:hAnsi="宋体" w:cs="宋体"/>
                <w:color w:val="auto"/>
                <w:highlight w:val="none"/>
              </w:rPr>
            </w:pPr>
          </w:p>
        </w:tc>
        <w:tc>
          <w:tcPr>
            <w:tcW w:w="1065" w:type="dxa"/>
            <w:vAlign w:val="center"/>
          </w:tcPr>
          <w:p w14:paraId="07B148BB">
            <w:pPr>
              <w:spacing w:line="360" w:lineRule="auto"/>
              <w:jc w:val="center"/>
              <w:rPr>
                <w:rFonts w:ascii="宋体" w:hAnsi="宋体" w:cs="宋体"/>
                <w:color w:val="auto"/>
                <w:highlight w:val="none"/>
              </w:rPr>
            </w:pPr>
          </w:p>
        </w:tc>
        <w:tc>
          <w:tcPr>
            <w:tcW w:w="1236" w:type="dxa"/>
            <w:vAlign w:val="center"/>
          </w:tcPr>
          <w:p w14:paraId="3844133A">
            <w:pPr>
              <w:spacing w:line="360" w:lineRule="auto"/>
              <w:jc w:val="center"/>
              <w:rPr>
                <w:rFonts w:ascii="宋体" w:hAnsi="宋体" w:cs="宋体"/>
                <w:color w:val="auto"/>
                <w:highlight w:val="none"/>
              </w:rPr>
            </w:pPr>
          </w:p>
        </w:tc>
        <w:tc>
          <w:tcPr>
            <w:tcW w:w="1301" w:type="dxa"/>
            <w:vAlign w:val="center"/>
          </w:tcPr>
          <w:p w14:paraId="6D7FF978">
            <w:pPr>
              <w:spacing w:line="360" w:lineRule="auto"/>
              <w:jc w:val="center"/>
              <w:rPr>
                <w:rFonts w:ascii="宋体" w:hAnsi="宋体" w:cs="宋体"/>
                <w:color w:val="auto"/>
                <w:highlight w:val="none"/>
              </w:rPr>
            </w:pPr>
          </w:p>
        </w:tc>
        <w:tc>
          <w:tcPr>
            <w:tcW w:w="1065" w:type="dxa"/>
            <w:vAlign w:val="center"/>
          </w:tcPr>
          <w:p w14:paraId="143452B0">
            <w:pPr>
              <w:spacing w:line="360" w:lineRule="auto"/>
              <w:jc w:val="center"/>
              <w:rPr>
                <w:rFonts w:ascii="宋体" w:hAnsi="宋体" w:cs="宋体"/>
                <w:color w:val="auto"/>
                <w:highlight w:val="none"/>
              </w:rPr>
            </w:pPr>
          </w:p>
        </w:tc>
        <w:tc>
          <w:tcPr>
            <w:tcW w:w="1505" w:type="dxa"/>
            <w:vAlign w:val="center"/>
          </w:tcPr>
          <w:p w14:paraId="00936938">
            <w:pPr>
              <w:spacing w:line="360" w:lineRule="auto"/>
              <w:jc w:val="center"/>
              <w:rPr>
                <w:rFonts w:ascii="宋体" w:hAnsi="宋体" w:cs="宋体"/>
                <w:color w:val="auto"/>
                <w:highlight w:val="none"/>
              </w:rPr>
            </w:pPr>
          </w:p>
        </w:tc>
        <w:tc>
          <w:tcPr>
            <w:tcW w:w="1341" w:type="dxa"/>
            <w:vAlign w:val="center"/>
          </w:tcPr>
          <w:p w14:paraId="11A835C8">
            <w:pPr>
              <w:spacing w:line="360" w:lineRule="auto"/>
              <w:jc w:val="center"/>
              <w:rPr>
                <w:rFonts w:ascii="宋体" w:hAnsi="宋体" w:cs="宋体"/>
                <w:color w:val="auto"/>
                <w:highlight w:val="none"/>
              </w:rPr>
            </w:pPr>
          </w:p>
        </w:tc>
      </w:tr>
      <w:tr w14:paraId="478D0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73389EE">
            <w:pPr>
              <w:spacing w:line="360" w:lineRule="auto"/>
              <w:jc w:val="center"/>
              <w:rPr>
                <w:rFonts w:ascii="宋体" w:hAnsi="宋体" w:cs="宋体"/>
                <w:color w:val="auto"/>
                <w:highlight w:val="none"/>
              </w:rPr>
            </w:pPr>
          </w:p>
        </w:tc>
        <w:tc>
          <w:tcPr>
            <w:tcW w:w="1065" w:type="dxa"/>
            <w:vAlign w:val="center"/>
          </w:tcPr>
          <w:p w14:paraId="39E427FA">
            <w:pPr>
              <w:spacing w:line="360" w:lineRule="auto"/>
              <w:jc w:val="center"/>
              <w:rPr>
                <w:rFonts w:ascii="宋体" w:hAnsi="宋体" w:cs="宋体"/>
                <w:color w:val="auto"/>
                <w:highlight w:val="none"/>
              </w:rPr>
            </w:pPr>
          </w:p>
        </w:tc>
        <w:tc>
          <w:tcPr>
            <w:tcW w:w="1236" w:type="dxa"/>
            <w:vAlign w:val="center"/>
          </w:tcPr>
          <w:p w14:paraId="2F2C78B2">
            <w:pPr>
              <w:spacing w:line="360" w:lineRule="auto"/>
              <w:jc w:val="center"/>
              <w:rPr>
                <w:rFonts w:ascii="宋体" w:hAnsi="宋体" w:cs="宋体"/>
                <w:color w:val="auto"/>
                <w:highlight w:val="none"/>
              </w:rPr>
            </w:pPr>
          </w:p>
        </w:tc>
        <w:tc>
          <w:tcPr>
            <w:tcW w:w="1301" w:type="dxa"/>
            <w:vAlign w:val="center"/>
          </w:tcPr>
          <w:p w14:paraId="28AD8CDD">
            <w:pPr>
              <w:spacing w:line="360" w:lineRule="auto"/>
              <w:jc w:val="center"/>
              <w:rPr>
                <w:rFonts w:ascii="宋体" w:hAnsi="宋体" w:cs="宋体"/>
                <w:color w:val="auto"/>
                <w:highlight w:val="none"/>
              </w:rPr>
            </w:pPr>
          </w:p>
        </w:tc>
        <w:tc>
          <w:tcPr>
            <w:tcW w:w="1065" w:type="dxa"/>
            <w:vAlign w:val="center"/>
          </w:tcPr>
          <w:p w14:paraId="694C239F">
            <w:pPr>
              <w:spacing w:line="360" w:lineRule="auto"/>
              <w:jc w:val="center"/>
              <w:rPr>
                <w:rFonts w:ascii="宋体" w:hAnsi="宋体" w:cs="宋体"/>
                <w:color w:val="auto"/>
                <w:highlight w:val="none"/>
              </w:rPr>
            </w:pPr>
          </w:p>
        </w:tc>
        <w:tc>
          <w:tcPr>
            <w:tcW w:w="1505" w:type="dxa"/>
            <w:vAlign w:val="center"/>
          </w:tcPr>
          <w:p w14:paraId="183CB524">
            <w:pPr>
              <w:spacing w:line="360" w:lineRule="auto"/>
              <w:jc w:val="center"/>
              <w:rPr>
                <w:rFonts w:ascii="宋体" w:hAnsi="宋体" w:cs="宋体"/>
                <w:color w:val="auto"/>
                <w:highlight w:val="none"/>
              </w:rPr>
            </w:pPr>
          </w:p>
        </w:tc>
        <w:tc>
          <w:tcPr>
            <w:tcW w:w="1341" w:type="dxa"/>
            <w:vAlign w:val="center"/>
          </w:tcPr>
          <w:p w14:paraId="5E2A1EFE">
            <w:pPr>
              <w:spacing w:line="360" w:lineRule="auto"/>
              <w:jc w:val="center"/>
              <w:rPr>
                <w:rFonts w:ascii="宋体" w:hAnsi="宋体" w:cs="宋体"/>
                <w:color w:val="auto"/>
                <w:highlight w:val="none"/>
              </w:rPr>
            </w:pPr>
          </w:p>
        </w:tc>
      </w:tr>
      <w:tr w14:paraId="04FD7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21622C1">
            <w:pPr>
              <w:spacing w:line="360" w:lineRule="auto"/>
              <w:jc w:val="center"/>
              <w:rPr>
                <w:rFonts w:ascii="宋体" w:hAnsi="宋体" w:cs="宋体"/>
                <w:color w:val="auto"/>
                <w:highlight w:val="none"/>
              </w:rPr>
            </w:pPr>
          </w:p>
        </w:tc>
        <w:tc>
          <w:tcPr>
            <w:tcW w:w="1065" w:type="dxa"/>
            <w:vAlign w:val="center"/>
          </w:tcPr>
          <w:p w14:paraId="3538F8CC">
            <w:pPr>
              <w:spacing w:line="360" w:lineRule="auto"/>
              <w:jc w:val="center"/>
              <w:rPr>
                <w:rFonts w:ascii="宋体" w:hAnsi="宋体" w:cs="宋体"/>
                <w:color w:val="auto"/>
                <w:highlight w:val="none"/>
              </w:rPr>
            </w:pPr>
          </w:p>
        </w:tc>
        <w:tc>
          <w:tcPr>
            <w:tcW w:w="1236" w:type="dxa"/>
            <w:vAlign w:val="center"/>
          </w:tcPr>
          <w:p w14:paraId="51A83690">
            <w:pPr>
              <w:spacing w:line="360" w:lineRule="auto"/>
              <w:jc w:val="center"/>
              <w:rPr>
                <w:rFonts w:ascii="宋体" w:hAnsi="宋体" w:cs="宋体"/>
                <w:color w:val="auto"/>
                <w:highlight w:val="none"/>
              </w:rPr>
            </w:pPr>
          </w:p>
        </w:tc>
        <w:tc>
          <w:tcPr>
            <w:tcW w:w="1301" w:type="dxa"/>
            <w:vAlign w:val="center"/>
          </w:tcPr>
          <w:p w14:paraId="105B8723">
            <w:pPr>
              <w:spacing w:line="360" w:lineRule="auto"/>
              <w:jc w:val="center"/>
              <w:rPr>
                <w:rFonts w:ascii="宋体" w:hAnsi="宋体" w:cs="宋体"/>
                <w:color w:val="auto"/>
                <w:highlight w:val="none"/>
              </w:rPr>
            </w:pPr>
          </w:p>
        </w:tc>
        <w:tc>
          <w:tcPr>
            <w:tcW w:w="1065" w:type="dxa"/>
            <w:vAlign w:val="center"/>
          </w:tcPr>
          <w:p w14:paraId="454BAF80">
            <w:pPr>
              <w:spacing w:line="360" w:lineRule="auto"/>
              <w:jc w:val="center"/>
              <w:rPr>
                <w:rFonts w:ascii="宋体" w:hAnsi="宋体" w:cs="宋体"/>
                <w:color w:val="auto"/>
                <w:highlight w:val="none"/>
              </w:rPr>
            </w:pPr>
          </w:p>
        </w:tc>
        <w:tc>
          <w:tcPr>
            <w:tcW w:w="1505" w:type="dxa"/>
            <w:vAlign w:val="center"/>
          </w:tcPr>
          <w:p w14:paraId="167B9E17">
            <w:pPr>
              <w:spacing w:line="360" w:lineRule="auto"/>
              <w:jc w:val="center"/>
              <w:rPr>
                <w:rFonts w:ascii="宋体" w:hAnsi="宋体" w:cs="宋体"/>
                <w:color w:val="auto"/>
                <w:highlight w:val="none"/>
              </w:rPr>
            </w:pPr>
          </w:p>
        </w:tc>
        <w:tc>
          <w:tcPr>
            <w:tcW w:w="1341" w:type="dxa"/>
            <w:vAlign w:val="center"/>
          </w:tcPr>
          <w:p w14:paraId="459A8AB8">
            <w:pPr>
              <w:spacing w:line="360" w:lineRule="auto"/>
              <w:jc w:val="center"/>
              <w:rPr>
                <w:rFonts w:ascii="宋体" w:hAnsi="宋体" w:cs="宋体"/>
                <w:color w:val="auto"/>
                <w:highlight w:val="none"/>
              </w:rPr>
            </w:pPr>
          </w:p>
        </w:tc>
      </w:tr>
      <w:tr w14:paraId="7AEB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8A363DB">
            <w:pPr>
              <w:spacing w:line="360" w:lineRule="auto"/>
              <w:jc w:val="center"/>
              <w:rPr>
                <w:rFonts w:ascii="宋体" w:hAnsi="宋体" w:cs="宋体"/>
                <w:color w:val="auto"/>
                <w:highlight w:val="none"/>
              </w:rPr>
            </w:pPr>
          </w:p>
        </w:tc>
        <w:tc>
          <w:tcPr>
            <w:tcW w:w="1065" w:type="dxa"/>
            <w:vAlign w:val="center"/>
          </w:tcPr>
          <w:p w14:paraId="15F5CBF5">
            <w:pPr>
              <w:spacing w:line="360" w:lineRule="auto"/>
              <w:jc w:val="center"/>
              <w:rPr>
                <w:rFonts w:ascii="宋体" w:hAnsi="宋体" w:cs="宋体"/>
                <w:color w:val="auto"/>
                <w:highlight w:val="none"/>
              </w:rPr>
            </w:pPr>
          </w:p>
        </w:tc>
        <w:tc>
          <w:tcPr>
            <w:tcW w:w="1236" w:type="dxa"/>
            <w:vAlign w:val="center"/>
          </w:tcPr>
          <w:p w14:paraId="0C7F0726">
            <w:pPr>
              <w:spacing w:line="360" w:lineRule="auto"/>
              <w:jc w:val="center"/>
              <w:rPr>
                <w:rFonts w:ascii="宋体" w:hAnsi="宋体" w:cs="宋体"/>
                <w:color w:val="auto"/>
                <w:highlight w:val="none"/>
              </w:rPr>
            </w:pPr>
          </w:p>
        </w:tc>
        <w:tc>
          <w:tcPr>
            <w:tcW w:w="1301" w:type="dxa"/>
            <w:vAlign w:val="center"/>
          </w:tcPr>
          <w:p w14:paraId="0D83047E">
            <w:pPr>
              <w:spacing w:line="360" w:lineRule="auto"/>
              <w:jc w:val="center"/>
              <w:rPr>
                <w:rFonts w:ascii="宋体" w:hAnsi="宋体" w:cs="宋体"/>
                <w:color w:val="auto"/>
                <w:highlight w:val="none"/>
              </w:rPr>
            </w:pPr>
          </w:p>
        </w:tc>
        <w:tc>
          <w:tcPr>
            <w:tcW w:w="1065" w:type="dxa"/>
            <w:vAlign w:val="center"/>
          </w:tcPr>
          <w:p w14:paraId="107918DC">
            <w:pPr>
              <w:spacing w:line="360" w:lineRule="auto"/>
              <w:jc w:val="center"/>
              <w:rPr>
                <w:rFonts w:ascii="宋体" w:hAnsi="宋体" w:cs="宋体"/>
                <w:color w:val="auto"/>
                <w:highlight w:val="none"/>
              </w:rPr>
            </w:pPr>
          </w:p>
        </w:tc>
        <w:tc>
          <w:tcPr>
            <w:tcW w:w="1505" w:type="dxa"/>
            <w:vAlign w:val="center"/>
          </w:tcPr>
          <w:p w14:paraId="0E09AF46">
            <w:pPr>
              <w:spacing w:line="360" w:lineRule="auto"/>
              <w:jc w:val="center"/>
              <w:rPr>
                <w:rFonts w:ascii="宋体" w:hAnsi="宋体" w:cs="宋体"/>
                <w:color w:val="auto"/>
                <w:highlight w:val="none"/>
              </w:rPr>
            </w:pPr>
          </w:p>
        </w:tc>
        <w:tc>
          <w:tcPr>
            <w:tcW w:w="1341" w:type="dxa"/>
            <w:vAlign w:val="center"/>
          </w:tcPr>
          <w:p w14:paraId="682BE066">
            <w:pPr>
              <w:spacing w:line="360" w:lineRule="auto"/>
              <w:jc w:val="center"/>
              <w:rPr>
                <w:rFonts w:ascii="宋体" w:hAnsi="宋体" w:cs="宋体"/>
                <w:color w:val="auto"/>
                <w:highlight w:val="none"/>
              </w:rPr>
            </w:pPr>
          </w:p>
        </w:tc>
      </w:tr>
    </w:tbl>
    <w:p w14:paraId="695190EC">
      <w:pPr>
        <w:spacing w:line="360" w:lineRule="auto"/>
        <w:rPr>
          <w:rFonts w:ascii="宋体" w:hAnsi="宋体" w:cs="宋体"/>
          <w:color w:val="auto"/>
          <w:highlight w:val="none"/>
        </w:rPr>
      </w:pPr>
    </w:p>
    <w:p w14:paraId="0D88605A">
      <w:pPr>
        <w:spacing w:line="360" w:lineRule="auto"/>
        <w:rPr>
          <w:rFonts w:ascii="宋体" w:hAnsi="宋体" w:eastAsia="宋体" w:cs="宋体"/>
          <w:color w:val="auto"/>
          <w:highlight w:val="none"/>
        </w:rPr>
      </w:pPr>
      <w:r>
        <w:rPr>
          <w:rFonts w:hint="eastAsia" w:ascii="宋体" w:hAnsi="宋体" w:eastAsia="宋体" w:cs="宋体"/>
          <w:color w:val="auto"/>
          <w:highlight w:val="none"/>
        </w:rPr>
        <w:t>注：1）类似项目业绩的认定标准及有效证明文件要求见评标办法。</w:t>
      </w:r>
    </w:p>
    <w:p w14:paraId="29E8C8C2">
      <w:pPr>
        <w:spacing w:line="360" w:lineRule="auto"/>
        <w:ind w:left="707" w:leftChars="202" w:hanging="283" w:hangingChars="135"/>
        <w:rPr>
          <w:rFonts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b/>
          <w:color w:val="auto"/>
          <w:highlight w:val="none"/>
        </w:rPr>
        <w:t>须随本表附有效证明材料（合同复印件），业绩证明材料须提供复印件并加盖本单位公章，内容清晰。未提供有效证明材料的项目业绩在评标时可不予认可。</w:t>
      </w:r>
    </w:p>
    <w:p w14:paraId="7D6D89E4">
      <w:pPr>
        <w:spacing w:line="360" w:lineRule="auto"/>
        <w:ind w:firstLine="424" w:firstLineChars="202"/>
        <w:rPr>
          <w:rFonts w:ascii="宋体" w:hAnsi="宋体" w:eastAsia="宋体" w:cs="宋体"/>
          <w:color w:val="auto"/>
          <w:highlight w:val="none"/>
        </w:rPr>
      </w:pPr>
      <w:r>
        <w:rPr>
          <w:rFonts w:hint="eastAsia" w:ascii="宋体" w:hAnsi="宋体" w:eastAsia="宋体" w:cs="宋体"/>
          <w:color w:val="auto"/>
          <w:highlight w:val="none"/>
        </w:rPr>
        <w:t>3）本表中信息如有虚假，一经查实将导致其投标文件被拒绝。</w:t>
      </w:r>
    </w:p>
    <w:p w14:paraId="121D4F96">
      <w:pPr>
        <w:spacing w:before="78" w:line="492" w:lineRule="exact"/>
        <w:ind w:left="307"/>
        <w:rPr>
          <w:rFonts w:ascii="宋体" w:hAnsi="宋体" w:eastAsia="宋体" w:cs="宋体"/>
          <w:color w:val="auto"/>
          <w:spacing w:val="-10"/>
          <w:position w:val="19"/>
          <w:sz w:val="24"/>
          <w:szCs w:val="24"/>
          <w:highlight w:val="none"/>
        </w:rPr>
      </w:pPr>
    </w:p>
    <w:p w14:paraId="0638FB70">
      <w:pPr>
        <w:spacing w:before="78" w:line="492" w:lineRule="exact"/>
        <w:ind w:left="307"/>
        <w:rPr>
          <w:color w:val="auto"/>
          <w:sz w:val="24"/>
          <w:szCs w:val="24"/>
          <w:highlight w:val="none"/>
        </w:rPr>
      </w:pPr>
      <w:r>
        <w:rPr>
          <w:rFonts w:ascii="宋体" w:hAnsi="宋体" w:eastAsia="宋体" w:cs="宋体"/>
          <w:color w:val="auto"/>
          <w:spacing w:val="-10"/>
          <w:position w:val="19"/>
          <w:sz w:val="24"/>
          <w:szCs w:val="24"/>
          <w:highlight w:val="none"/>
        </w:rPr>
        <w:t>投标人</w:t>
      </w:r>
      <w:r>
        <w:rPr>
          <w:rFonts w:ascii="宋体" w:hAnsi="宋体" w:eastAsia="宋体" w:cs="宋体"/>
          <w:color w:val="auto"/>
          <w:spacing w:val="-6"/>
          <w:position w:val="19"/>
          <w:sz w:val="24"/>
          <w:szCs w:val="24"/>
          <w:highlight w:val="none"/>
        </w:rPr>
        <w:t>名</w:t>
      </w:r>
      <w:r>
        <w:rPr>
          <w:rFonts w:ascii="宋体" w:hAnsi="宋体" w:eastAsia="宋体" w:cs="宋体"/>
          <w:color w:val="auto"/>
          <w:spacing w:val="-5"/>
          <w:position w:val="19"/>
          <w:sz w:val="24"/>
          <w:szCs w:val="24"/>
          <w:highlight w:val="none"/>
        </w:rPr>
        <w:t xml:space="preserve">称(加盖公章)：     </w:t>
      </w:r>
      <w:r>
        <w:rPr>
          <w:color w:val="auto"/>
          <w:spacing w:val="-5"/>
          <w:position w:val="19"/>
          <w:sz w:val="24"/>
          <w:szCs w:val="24"/>
          <w:highlight w:val="none"/>
        </w:rPr>
        <w:t>____________</w:t>
      </w:r>
    </w:p>
    <w:p w14:paraId="2C726F20">
      <w:pPr>
        <w:spacing w:line="217" w:lineRule="auto"/>
        <w:ind w:left="346"/>
        <w:rPr>
          <w:rFonts w:ascii="宋体" w:hAnsi="宋体" w:eastAsia="宋体" w:cs="宋体"/>
          <w:color w:val="auto"/>
          <w:spacing w:val="-16"/>
          <w:sz w:val="24"/>
          <w:szCs w:val="24"/>
          <w:highlight w:val="none"/>
        </w:rPr>
      </w:pPr>
      <w:r>
        <w:rPr>
          <w:rFonts w:ascii="宋体" w:hAnsi="宋体" w:eastAsia="宋体" w:cs="宋体"/>
          <w:color w:val="auto"/>
          <w:spacing w:val="-32"/>
          <w:sz w:val="24"/>
          <w:szCs w:val="24"/>
          <w:highlight w:val="none"/>
        </w:rPr>
        <w:t>日</w:t>
      </w:r>
      <w:r>
        <w:rPr>
          <w:rFonts w:ascii="宋体" w:hAnsi="宋体" w:eastAsia="宋体" w:cs="宋体"/>
          <w:color w:val="auto"/>
          <w:spacing w:val="-16"/>
          <w:sz w:val="24"/>
          <w:szCs w:val="24"/>
          <w:highlight w:val="none"/>
        </w:rPr>
        <w:t xml:space="preserve">期： </w:t>
      </w:r>
      <w:r>
        <w:rPr>
          <w:color w:val="auto"/>
          <w:spacing w:val="-16"/>
          <w:sz w:val="24"/>
          <w:szCs w:val="24"/>
          <w:highlight w:val="none"/>
        </w:rPr>
        <w:t>_____</w:t>
      </w:r>
      <w:r>
        <w:rPr>
          <w:rFonts w:ascii="宋体" w:hAnsi="宋体" w:eastAsia="宋体" w:cs="宋体"/>
          <w:color w:val="auto"/>
          <w:spacing w:val="-16"/>
          <w:sz w:val="24"/>
          <w:szCs w:val="24"/>
          <w:highlight w:val="none"/>
        </w:rPr>
        <w:t>年</w:t>
      </w:r>
      <w:r>
        <w:rPr>
          <w:color w:val="auto"/>
          <w:spacing w:val="-16"/>
          <w:sz w:val="24"/>
          <w:szCs w:val="24"/>
          <w:highlight w:val="none"/>
        </w:rPr>
        <w:t>______</w:t>
      </w:r>
      <w:r>
        <w:rPr>
          <w:rFonts w:ascii="宋体" w:hAnsi="宋体" w:eastAsia="宋体" w:cs="宋体"/>
          <w:color w:val="auto"/>
          <w:spacing w:val="-16"/>
          <w:sz w:val="24"/>
          <w:szCs w:val="24"/>
          <w:highlight w:val="none"/>
        </w:rPr>
        <w:t>月</w:t>
      </w:r>
      <w:r>
        <w:rPr>
          <w:color w:val="auto"/>
          <w:spacing w:val="-16"/>
          <w:sz w:val="24"/>
          <w:szCs w:val="24"/>
          <w:highlight w:val="none"/>
        </w:rPr>
        <w:t xml:space="preserve">______ </w:t>
      </w:r>
      <w:r>
        <w:rPr>
          <w:rFonts w:ascii="宋体" w:hAnsi="宋体" w:eastAsia="宋体" w:cs="宋体"/>
          <w:color w:val="auto"/>
          <w:spacing w:val="-16"/>
          <w:sz w:val="24"/>
          <w:szCs w:val="24"/>
          <w:highlight w:val="none"/>
        </w:rPr>
        <w:t>日</w:t>
      </w:r>
    </w:p>
    <w:p w14:paraId="33BAB0C0">
      <w:pPr>
        <w:spacing w:line="217" w:lineRule="auto"/>
        <w:ind w:left="346"/>
        <w:rPr>
          <w:rFonts w:ascii="宋体" w:hAnsi="宋体" w:eastAsia="宋体" w:cs="宋体"/>
          <w:color w:val="auto"/>
          <w:spacing w:val="-16"/>
          <w:sz w:val="24"/>
          <w:szCs w:val="24"/>
          <w:highlight w:val="none"/>
        </w:rPr>
      </w:pPr>
    </w:p>
    <w:p w14:paraId="417C3801">
      <w:pPr>
        <w:rPr>
          <w:rFonts w:ascii="宋体" w:hAnsi="宋体" w:eastAsia="宋体" w:cs="宋体"/>
          <w:color w:val="auto"/>
          <w:spacing w:val="-16"/>
          <w:sz w:val="24"/>
          <w:szCs w:val="24"/>
          <w:highlight w:val="none"/>
        </w:rPr>
      </w:pPr>
      <w:r>
        <w:rPr>
          <w:rFonts w:ascii="宋体" w:hAnsi="宋体" w:eastAsia="宋体" w:cs="宋体"/>
          <w:color w:val="auto"/>
          <w:spacing w:val="-16"/>
          <w:sz w:val="24"/>
          <w:szCs w:val="24"/>
          <w:highlight w:val="none"/>
        </w:rPr>
        <w:br w:type="page"/>
      </w:r>
    </w:p>
    <w:p w14:paraId="04C29E3D">
      <w:pPr>
        <w:spacing w:line="217" w:lineRule="auto"/>
        <w:rPr>
          <w:rFonts w:ascii="宋体" w:hAnsi="宋体" w:eastAsia="宋体" w:cs="宋体"/>
          <w:color w:val="auto"/>
          <w:sz w:val="24"/>
          <w:szCs w:val="24"/>
          <w:highlight w:val="none"/>
        </w:rPr>
      </w:pPr>
      <w:r>
        <w:rPr>
          <w:rFonts w:hint="eastAsia" w:eastAsia="宋体"/>
          <w:color w:val="auto"/>
          <w:spacing w:val="1"/>
          <w:sz w:val="24"/>
          <w:szCs w:val="24"/>
          <w:highlight w:val="none"/>
        </w:rPr>
        <w:t>12</w:t>
      </w:r>
      <w:r>
        <w:rPr>
          <w:rFonts w:hint="eastAsia" w:ascii="宋体" w:hAnsi="宋体" w:eastAsia="宋体" w:cs="宋体"/>
          <w:color w:val="auto"/>
          <w:sz w:val="24"/>
          <w:szCs w:val="24"/>
          <w:highlight w:val="none"/>
        </w:rPr>
        <w:t xml:space="preserve"> 服务与技术方案</w:t>
      </w:r>
    </w:p>
    <w:p w14:paraId="2C02D6C0">
      <w:pPr>
        <w:spacing w:line="217" w:lineRule="auto"/>
        <w:rPr>
          <w:rFonts w:ascii="宋体" w:hAnsi="宋体" w:eastAsia="宋体" w:cs="宋体"/>
          <w:color w:val="auto"/>
          <w:sz w:val="24"/>
          <w:szCs w:val="24"/>
          <w:highlight w:val="none"/>
        </w:rPr>
      </w:pPr>
    </w:p>
    <w:p w14:paraId="1F17990F">
      <w:pPr>
        <w:spacing w:line="217" w:lineRule="auto"/>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服务与技术方案</w:t>
      </w:r>
    </w:p>
    <w:p w14:paraId="407A998E">
      <w:pPr>
        <w:spacing w:line="217" w:lineRule="auto"/>
        <w:jc w:val="center"/>
        <w:rPr>
          <w:rFonts w:ascii="宋体" w:hAnsi="宋体" w:eastAsia="宋体" w:cs="宋体"/>
          <w:color w:val="auto"/>
          <w:sz w:val="28"/>
          <w:szCs w:val="28"/>
          <w:highlight w:val="none"/>
        </w:rPr>
      </w:pPr>
    </w:p>
    <w:p w14:paraId="32815DBC">
      <w:pP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包括但不限于评标办法所评审的各项方案及承诺，自拟。</w:t>
      </w:r>
    </w:p>
    <w:p w14:paraId="2DFDE509">
      <w:pPr>
        <w:rPr>
          <w:color w:val="auto"/>
          <w:highlight w:val="none"/>
        </w:rPr>
      </w:pPr>
      <w:r>
        <w:rPr>
          <w:rFonts w:hint="eastAsia"/>
          <w:color w:val="auto"/>
          <w:highlight w:val="none"/>
        </w:rPr>
        <w:br w:type="page"/>
      </w:r>
    </w:p>
    <w:p w14:paraId="6690F84D">
      <w:pPr>
        <w:rPr>
          <w:color w:val="auto"/>
          <w:highlight w:val="none"/>
        </w:rPr>
      </w:pPr>
    </w:p>
    <w:p w14:paraId="15680B8E">
      <w:pPr>
        <w:spacing w:line="256" w:lineRule="auto"/>
        <w:rPr>
          <w:rFonts w:ascii="宋体" w:hAnsi="宋体" w:eastAsia="宋体" w:cs="宋体"/>
          <w:color w:val="auto"/>
          <w:sz w:val="24"/>
          <w:szCs w:val="24"/>
          <w:highlight w:val="none"/>
        </w:rPr>
      </w:pPr>
      <w:r>
        <w:rPr>
          <w:rFonts w:hint="eastAsia" w:eastAsia="宋体"/>
          <w:color w:val="auto"/>
          <w:spacing w:val="1"/>
          <w:sz w:val="24"/>
          <w:szCs w:val="24"/>
          <w:highlight w:val="none"/>
        </w:rPr>
        <w:t>13</w:t>
      </w:r>
      <w:r>
        <w:rPr>
          <w:color w:val="auto"/>
          <w:spacing w:val="1"/>
          <w:sz w:val="24"/>
          <w:szCs w:val="24"/>
          <w:highlight w:val="none"/>
        </w:rPr>
        <w:t xml:space="preserve">   </w:t>
      </w:r>
      <w:r>
        <w:rPr>
          <w:rFonts w:ascii="宋体" w:hAnsi="宋体" w:eastAsia="宋体" w:cs="宋体"/>
          <w:color w:val="auto"/>
          <w:spacing w:val="1"/>
          <w:sz w:val="24"/>
          <w:szCs w:val="24"/>
          <w:highlight w:val="none"/>
        </w:rPr>
        <w:t>招标文件要求提供</w:t>
      </w:r>
      <w:r>
        <w:rPr>
          <w:rFonts w:ascii="宋体" w:hAnsi="宋体" w:eastAsia="宋体" w:cs="宋体"/>
          <w:color w:val="auto"/>
          <w:sz w:val="24"/>
          <w:szCs w:val="24"/>
          <w:highlight w:val="none"/>
        </w:rPr>
        <w:t>或投标人认为应附的其他材料</w:t>
      </w:r>
    </w:p>
    <w:p w14:paraId="06FF9849">
      <w:pPr>
        <w:pStyle w:val="2"/>
        <w:ind w:firstLine="442" w:firstLineChars="100"/>
        <w:rPr>
          <w:rFonts w:eastAsia="宋体"/>
          <w:color w:val="auto"/>
          <w:highlight w:val="none"/>
        </w:rPr>
      </w:pPr>
    </w:p>
    <w:sectPr>
      <w:headerReference r:id="rId79" w:type="default"/>
      <w:footerReference r:id="rId80" w:type="default"/>
      <w:pgSz w:w="11907" w:h="16840"/>
      <w:pgMar w:top="1117" w:right="1133" w:bottom="1060" w:left="1700" w:header="878" w:footer="886" w:gutter="0"/>
      <w:pgNumType w:fmt="decimal" w:start="75"/>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6574ED">
    <w:pPr>
      <w:pStyle w:val="1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3B98D">
    <w:pPr>
      <w:spacing w:line="201" w:lineRule="auto"/>
      <w:ind w:left="4490"/>
      <w:rPr>
        <w:rFonts w:hint="default" w:eastAsia="宋体"/>
        <w:sz w:val="18"/>
        <w:szCs w:val="18"/>
        <w:lang w:val="en-US" w:eastAsia="zh-CN"/>
      </w:rPr>
    </w:pPr>
    <w:r>
      <w:rPr>
        <w:rFonts w:hint="eastAsia" w:eastAsia="宋体"/>
        <w:spacing w:val="3"/>
        <w:sz w:val="18"/>
        <w:szCs w:val="18"/>
        <w:lang w:val="en-US" w:eastAsia="zh-CN"/>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79F56">
    <w:pPr>
      <w:spacing w:line="201" w:lineRule="auto"/>
      <w:ind w:left="4441"/>
      <w:rPr>
        <w:rFonts w:hint="default" w:eastAsia="宋体"/>
        <w:sz w:val="18"/>
        <w:szCs w:val="18"/>
        <w:lang w:val="en-US" w:eastAsia="zh-CN"/>
      </w:rPr>
    </w:pPr>
    <w:r>
      <w:rPr>
        <w:rFonts w:hint="eastAsia" w:eastAsia="宋体"/>
        <w:spacing w:val="3"/>
        <w:sz w:val="18"/>
        <w:szCs w:val="18"/>
        <w:lang w:val="en-US" w:eastAsia="zh-CN"/>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6E78F">
    <w:pPr>
      <w:spacing w:line="198" w:lineRule="auto"/>
      <w:ind w:left="4441"/>
      <w:rPr>
        <w:rFonts w:hint="eastAsia" w:eastAsia="宋体"/>
        <w:sz w:val="18"/>
        <w:szCs w:val="18"/>
        <w:lang w:val="en-US" w:eastAsia="zh-CN"/>
      </w:rPr>
    </w:pPr>
    <w:r>
      <w:rPr>
        <w:spacing w:val="4"/>
        <w:sz w:val="18"/>
        <w:szCs w:val="18"/>
      </w:rPr>
      <w:t>1</w:t>
    </w:r>
    <w:r>
      <w:rPr>
        <w:rFonts w:hint="eastAsia" w:eastAsia="宋体"/>
        <w:spacing w:val="4"/>
        <w:sz w:val="18"/>
        <w:szCs w:val="18"/>
        <w:lang w:val="en-US" w:eastAsia="zh-CN"/>
      </w:rPr>
      <w:t>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87BAC">
    <w:pPr>
      <w:spacing w:line="201" w:lineRule="auto"/>
      <w:ind w:left="4441"/>
      <w:rPr>
        <w:rFonts w:hint="eastAsia" w:eastAsia="宋体"/>
        <w:sz w:val="18"/>
        <w:szCs w:val="18"/>
        <w:lang w:val="en-US" w:eastAsia="zh-CN"/>
      </w:rPr>
    </w:pPr>
    <w:r>
      <w:rPr>
        <w:spacing w:val="4"/>
        <w:sz w:val="18"/>
        <w:szCs w:val="18"/>
      </w:rPr>
      <w:t>1</w:t>
    </w:r>
    <w:r>
      <w:rPr>
        <w:rFonts w:hint="eastAsia" w:eastAsia="宋体"/>
        <w:spacing w:val="4"/>
        <w:sz w:val="18"/>
        <w:szCs w:val="18"/>
        <w:lang w:val="en-US" w:eastAsia="zh-CN"/>
      </w:rPr>
      <w:t>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D314D">
    <w:pPr>
      <w:spacing w:line="201" w:lineRule="auto"/>
      <w:ind w:left="4441"/>
      <w:rPr>
        <w:rFonts w:hint="eastAsia" w:eastAsia="宋体"/>
        <w:sz w:val="18"/>
        <w:szCs w:val="18"/>
        <w:lang w:val="en-US" w:eastAsia="zh-CN"/>
      </w:rPr>
    </w:pPr>
    <w:r>
      <w:rPr>
        <w:spacing w:val="4"/>
        <w:sz w:val="18"/>
        <w:szCs w:val="18"/>
      </w:rPr>
      <w:t>1</w:t>
    </w:r>
    <w:r>
      <w:rPr>
        <w:rFonts w:hint="eastAsia" w:eastAsia="宋体"/>
        <w:spacing w:val="4"/>
        <w:sz w:val="18"/>
        <w:szCs w:val="18"/>
        <w:lang w:val="en-US" w:eastAsia="zh-CN"/>
      </w:rPr>
      <w:t>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3B804">
    <w:pPr>
      <w:spacing w:line="198" w:lineRule="auto"/>
      <w:ind w:left="4441"/>
      <w:rPr>
        <w:rFonts w:hint="eastAsia" w:eastAsia="宋体"/>
        <w:sz w:val="18"/>
        <w:szCs w:val="18"/>
        <w:lang w:val="en-US" w:eastAsia="zh-CN"/>
      </w:rPr>
    </w:pPr>
    <w:r>
      <w:rPr>
        <w:spacing w:val="4"/>
        <w:sz w:val="18"/>
        <w:szCs w:val="18"/>
      </w:rPr>
      <w:t>1</w:t>
    </w:r>
    <w:r>
      <w:rPr>
        <w:rFonts w:hint="eastAsia" w:eastAsia="宋体"/>
        <w:spacing w:val="4"/>
        <w:sz w:val="18"/>
        <w:szCs w:val="18"/>
        <w:lang w:val="en-US" w:eastAsia="zh-CN"/>
      </w:rPr>
      <w:t>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DCFA7">
    <w:pPr>
      <w:spacing w:line="201" w:lineRule="auto"/>
      <w:ind w:left="4441"/>
      <w:rPr>
        <w:rFonts w:hint="default" w:eastAsia="宋体"/>
        <w:sz w:val="18"/>
        <w:szCs w:val="18"/>
        <w:lang w:val="en-US" w:eastAsia="zh-CN"/>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A802F">
                          <w:pPr>
                            <w:pStyle w:val="10"/>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f0x7BNAIAAGUEAAAOAAAAAAAAAAEAIAAAAB8BAABkcnMvZTJvRG9jLnhtbFBL&#10;BQYAAAAABgAGAFkBAADFBQAAAAA=&#10;">
              <v:fill on="f" focussize="0,0"/>
              <v:stroke on="f" weight="0.5pt"/>
              <v:imagedata o:title=""/>
              <o:lock v:ext="edit" aspectratio="f"/>
              <v:textbox inset="0mm,0mm,0mm,0mm" style="mso-fit-shape-to-text:t;">
                <w:txbxContent>
                  <w:p w14:paraId="7CAA802F">
                    <w:pPr>
                      <w:pStyle w:val="10"/>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A750E">
    <w:pPr>
      <w:spacing w:line="201" w:lineRule="auto"/>
      <w:ind w:left="4547"/>
      <w:rPr>
        <w:rFonts w:hint="eastAsia" w:eastAsia="宋体"/>
        <w:sz w:val="18"/>
        <w:szCs w:val="18"/>
        <w:lang w:val="en-US" w:eastAsia="zh-CN"/>
      </w:rPr>
    </w:pPr>
    <w:r>
      <w:rPr>
        <w:spacing w:val="7"/>
        <w:sz w:val="18"/>
        <w:szCs w:val="18"/>
      </w:rPr>
      <w:t>2</w:t>
    </w:r>
    <w:r>
      <w:rPr>
        <w:rFonts w:hint="eastAsia" w:eastAsia="宋体"/>
        <w:spacing w:val="7"/>
        <w:sz w:val="18"/>
        <w:szCs w:val="18"/>
        <w:lang w:val="en-US" w:eastAsia="zh-CN"/>
      </w:rPr>
      <w:t>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71E7E">
    <w:pPr>
      <w:spacing w:line="201" w:lineRule="auto"/>
      <w:ind w:left="4547"/>
      <w:rPr>
        <w:rFonts w:hint="eastAsia" w:eastAsia="宋体"/>
        <w:sz w:val="18"/>
        <w:szCs w:val="18"/>
        <w:lang w:val="en-US" w:eastAsia="zh-CN"/>
      </w:rPr>
    </w:pPr>
    <w:r>
      <w:rPr>
        <w:spacing w:val="7"/>
        <w:sz w:val="18"/>
        <w:szCs w:val="18"/>
      </w:rPr>
      <w:t>2</w:t>
    </w:r>
    <w:r>
      <w:rPr>
        <w:rFonts w:hint="eastAsia" w:eastAsia="宋体"/>
        <w:spacing w:val="7"/>
        <w:sz w:val="18"/>
        <w:szCs w:val="18"/>
        <w:lang w:val="en-US" w:eastAsia="zh-CN"/>
      </w:rPr>
      <w:t>3</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D4E5D">
    <w:pPr>
      <w:spacing w:line="201" w:lineRule="auto"/>
      <w:ind w:left="4547"/>
      <w:rPr>
        <w:rFonts w:hint="eastAsia" w:eastAsia="宋体"/>
        <w:sz w:val="18"/>
        <w:szCs w:val="18"/>
        <w:lang w:val="en-US" w:eastAsia="zh-CN"/>
      </w:rPr>
    </w:pPr>
    <w:r>
      <w:rPr>
        <w:spacing w:val="7"/>
        <w:sz w:val="18"/>
        <w:szCs w:val="18"/>
      </w:rPr>
      <w:t>2</w:t>
    </w:r>
    <w:r>
      <w:rPr>
        <w:rFonts w:hint="eastAsia" w:eastAsia="宋体"/>
        <w:spacing w:val="7"/>
        <w:sz w:val="18"/>
        <w:szCs w:val="18"/>
        <w:lang w:val="en-US" w:eastAsia="zh-CN"/>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418C5">
    <w:pPr>
      <w:spacing w:line="198" w:lineRule="auto"/>
      <w:ind w:left="4611"/>
      <w:rPr>
        <w:sz w:val="18"/>
        <w:szCs w:val="18"/>
      </w:rPr>
    </w:pPr>
    <w:r>
      <w:rPr>
        <w:sz w:val="18"/>
        <w:szCs w:val="18"/>
      </w:rPr>
      <w:t>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EA675">
    <w:pPr>
      <w:spacing w:line="201" w:lineRule="auto"/>
      <w:ind w:left="4434"/>
      <w:rPr>
        <w:rFonts w:hint="eastAsia" w:eastAsia="宋体"/>
        <w:sz w:val="18"/>
        <w:szCs w:val="18"/>
        <w:lang w:val="en-US" w:eastAsia="zh-CN"/>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704598">
                          <w:pPr>
                            <w:pStyle w:val="1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RzL80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jEcy/NAIAAGUEAAAOAAAAAAAAAAEAIAAAAB8BAABkcnMvZTJvRG9jLnhtbFBL&#10;BQYAAAAABgAGAFkBAADFBQAAAAA=&#10;">
              <v:fill on="f" focussize="0,0"/>
              <v:stroke on="f" weight="0.5pt"/>
              <v:imagedata o:title=""/>
              <o:lock v:ext="edit" aspectratio="f"/>
              <v:textbox inset="0mm,0mm,0mm,0mm" style="mso-fit-shape-to-text:t;">
                <w:txbxContent>
                  <w:p w14:paraId="70704598">
                    <w:pPr>
                      <w:pStyle w:val="1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E3F6D">
    <w:pPr>
      <w:spacing w:before="0" w:after="0" w:line="14" w:lineRule="auto"/>
      <w:rPr>
        <w:sz w:val="20"/>
        <w:szCs w:val="20"/>
      </w:rPr>
    </w:pPr>
    <w:r>
      <mc:AlternateContent>
        <mc:Choice Requires="wps">
          <w:drawing>
            <wp:anchor distT="0" distB="0" distL="114300" distR="114300" simplePos="0" relativeHeight="251700224" behindDoc="1" locked="0" layoutInCell="1" allowOverlap="1">
              <wp:simplePos x="0" y="0"/>
              <wp:positionH relativeFrom="page">
                <wp:posOffset>3669665</wp:posOffset>
              </wp:positionH>
              <wp:positionV relativeFrom="page">
                <wp:posOffset>9918065</wp:posOffset>
              </wp:positionV>
              <wp:extent cx="267970" cy="1397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67970" cy="139700"/>
                      </a:xfrm>
                      <a:prstGeom prst="rect">
                        <a:avLst/>
                      </a:prstGeom>
                      <a:noFill/>
                      <a:ln>
                        <a:noFill/>
                      </a:ln>
                    </wps:spPr>
                    <wps:txbx>
                      <w:txbxContent>
                        <w:p w14:paraId="6FD82E88">
                          <w:pPr>
                            <w:spacing w:before="0" w:line="200" w:lineRule="exact"/>
                            <w:ind w:left="40" w:right="0" w:firstLine="0"/>
                            <w:jc w:val="left"/>
                            <w:rPr>
                              <w:rFonts w:ascii="宋体" w:hAnsi="宋体" w:eastAsia="宋体" w:cs="宋体"/>
                              <w:sz w:val="18"/>
                              <w:szCs w:val="18"/>
                            </w:rPr>
                          </w:pPr>
                          <w:r>
                            <w:fldChar w:fldCharType="begin"/>
                          </w:r>
                          <w:r>
                            <w:rPr>
                              <w:rFonts w:ascii="宋体"/>
                              <w:sz w:val="18"/>
                            </w:rPr>
                            <w:instrText xml:space="preserve"> PAGE </w:instrText>
                          </w:r>
                          <w:r>
                            <w:fldChar w:fldCharType="separate"/>
                          </w:r>
                          <w:r>
                            <w:t>103</w:t>
                          </w:r>
                          <w:r>
                            <w:fldChar w:fldCharType="end"/>
                          </w:r>
                          <w:r>
                            <w:rPr>
                              <w:rFonts w:ascii="宋体"/>
                              <w:sz w:val="18"/>
                            </w:rPr>
                            <w:t xml:space="preserve"> </w:t>
                          </w:r>
                        </w:p>
                      </w:txbxContent>
                    </wps:txbx>
                    <wps:bodyPr lIns="0" tIns="0" rIns="0" bIns="0" upright="1"/>
                  </wps:wsp>
                </a:graphicData>
              </a:graphic>
            </wp:anchor>
          </w:drawing>
        </mc:Choice>
        <mc:Fallback>
          <w:pict>
            <v:shape id="_x0000_s1026" o:spid="_x0000_s1026" o:spt="202" type="#_x0000_t202" style="position:absolute;left:0pt;margin-left:288.95pt;margin-top:780.95pt;height:11pt;width:21.1pt;mso-position-horizontal-relative:page;mso-position-vertical-relative:page;z-index:-251616256;mso-width-relative:page;mso-height-relative:page;" filled="f" stroked="f" coordsize="21600,21600" o:gfxdata="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oUImh9sAAAANAQAADwAAAAAAAAABACAAAAAiAAAAZHJzL2Rvd25yZXYueG1sUEsB&#10;AhQAFAAAAAgAh07iQJvGM1i5AQAAcQMAAA4AAAAAAAAAAQAgAAAAKgEAAGRycy9lMm9Eb2MueG1s&#10;UEsFBgAAAAAGAAYAWQEAAFUFAAAAAA==&#10;">
              <v:fill on="f" focussize="0,0"/>
              <v:stroke on="f"/>
              <v:imagedata o:title=""/>
              <o:lock v:ext="edit" aspectratio="f"/>
              <v:textbox inset="0mm,0mm,0mm,0mm">
                <w:txbxContent>
                  <w:p w14:paraId="6FD82E88">
                    <w:pPr>
                      <w:spacing w:before="0" w:line="200" w:lineRule="exact"/>
                      <w:ind w:left="40" w:right="0" w:firstLine="0"/>
                      <w:jc w:val="left"/>
                      <w:rPr>
                        <w:rFonts w:ascii="宋体" w:hAnsi="宋体" w:eastAsia="宋体" w:cs="宋体"/>
                        <w:sz w:val="18"/>
                        <w:szCs w:val="18"/>
                      </w:rPr>
                    </w:pPr>
                    <w:r>
                      <w:fldChar w:fldCharType="begin"/>
                    </w:r>
                    <w:r>
                      <w:rPr>
                        <w:rFonts w:ascii="宋体"/>
                        <w:sz w:val="18"/>
                      </w:rPr>
                      <w:instrText xml:space="preserve"> PAGE </w:instrText>
                    </w:r>
                    <w:r>
                      <w:fldChar w:fldCharType="separate"/>
                    </w:r>
                    <w:r>
                      <w:t>103</w:t>
                    </w:r>
                    <w:r>
                      <w:fldChar w:fldCharType="end"/>
                    </w:r>
                    <w:r>
                      <w:rPr>
                        <w:rFonts w:ascii="宋体"/>
                        <w:sz w:val="18"/>
                      </w:rPr>
                      <w:t xml:space="preserve"> </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D0185">
    <w:pPr>
      <w:spacing w:line="201" w:lineRule="auto"/>
      <w:ind w:left="4435"/>
      <w:rPr>
        <w:rFonts w:hint="default" w:eastAsia="宋体"/>
        <w:sz w:val="18"/>
        <w:szCs w:val="18"/>
        <w:lang w:val="en-US" w:eastAsia="zh-CN"/>
      </w:rPr>
    </w:pPr>
    <w:r>
      <w:rPr>
        <w:rFonts w:hint="eastAsia" w:eastAsia="宋体"/>
        <w:spacing w:val="7"/>
        <w:sz w:val="18"/>
        <w:szCs w:val="18"/>
        <w:lang w:val="en-US" w:eastAsia="zh-CN"/>
      </w:rPr>
      <w:t>53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2C5CC">
    <w:pPr>
      <w:spacing w:line="201" w:lineRule="auto"/>
      <w:ind w:left="4435"/>
      <w:rPr>
        <w:rFonts w:hint="default" w:eastAsia="宋体"/>
        <w:sz w:val="18"/>
        <w:szCs w:val="18"/>
        <w:lang w:val="en-US" w:eastAsia="zh-CN"/>
      </w:rPr>
    </w:pPr>
    <w:r>
      <w:rPr>
        <w:rFonts w:hint="eastAsia" w:eastAsia="宋体"/>
        <w:spacing w:val="7"/>
        <w:sz w:val="18"/>
        <w:szCs w:val="18"/>
        <w:lang w:val="en-US" w:eastAsia="zh-CN"/>
      </w:rPr>
      <w:t>54</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25D89">
    <w:pPr>
      <w:spacing w:line="201" w:lineRule="auto"/>
      <w:ind w:left="4435"/>
      <w:rPr>
        <w:rFonts w:hint="default" w:eastAsia="宋体"/>
        <w:sz w:val="18"/>
        <w:szCs w:val="18"/>
        <w:lang w:val="en-US" w:eastAsia="zh-CN"/>
      </w:rPr>
    </w:pPr>
    <w:r>
      <w:rPr>
        <w:rFonts w:hint="eastAsia" w:eastAsia="宋体"/>
        <w:spacing w:val="7"/>
        <w:sz w:val="18"/>
        <w:szCs w:val="18"/>
        <w:lang w:val="en-US" w:eastAsia="zh-CN"/>
      </w:rPr>
      <w:t>55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DC7D4">
    <w:pPr>
      <w:spacing w:line="201" w:lineRule="auto"/>
      <w:ind w:left="4435"/>
      <w:rPr>
        <w:rFonts w:hint="default" w:eastAsia="宋体"/>
        <w:sz w:val="18"/>
        <w:szCs w:val="18"/>
        <w:lang w:val="en-US" w:eastAsia="zh-CN"/>
      </w:rPr>
    </w:pPr>
    <w:r>
      <w:rPr>
        <w:rFonts w:hint="eastAsia" w:eastAsia="宋体"/>
        <w:spacing w:val="7"/>
        <w:sz w:val="18"/>
        <w:szCs w:val="18"/>
        <w:lang w:val="en-US" w:eastAsia="zh-CN"/>
      </w:rPr>
      <w:t>56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E278B">
    <w:pPr>
      <w:spacing w:line="201" w:lineRule="auto"/>
      <w:ind w:left="4538"/>
      <w:rPr>
        <w:rFonts w:hint="default" w:eastAsia="宋体"/>
        <w:sz w:val="18"/>
        <w:szCs w:val="18"/>
        <w:lang w:val="en-US" w:eastAsia="zh-CN"/>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8" name="文本框 2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568623">
                          <w:pPr>
                            <w:pStyle w:val="1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iun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Viun0zAgAAZQQAAA4AAAAAAAAAAQAgAAAAHwEAAGRycy9lMm9Eb2MueG1sUEsF&#10;BgAAAAAGAAYAWQEAAMQFAAAAAA==&#10;">
              <v:fill on="f" focussize="0,0"/>
              <v:stroke on="f" weight="0.5pt"/>
              <v:imagedata o:title=""/>
              <o:lock v:ext="edit" aspectratio="f"/>
              <v:textbox inset="0mm,0mm,0mm,0mm" style="mso-fit-shape-to-text:t;">
                <w:txbxContent>
                  <w:p w14:paraId="40568623">
                    <w:pPr>
                      <w:pStyle w:val="1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6419D">
    <w:pPr>
      <w:spacing w:line="198" w:lineRule="auto"/>
      <w:ind w:left="4538"/>
      <w:rPr>
        <w:rFonts w:hint="default" w:eastAsia="宋体"/>
        <w:sz w:val="18"/>
        <w:szCs w:val="18"/>
        <w:lang w:val="en-US" w:eastAsia="zh-CN"/>
      </w:rPr>
    </w:pPr>
    <w:r>
      <w:rPr>
        <w:rFonts w:hint="eastAsia" w:eastAsia="宋体"/>
        <w:spacing w:val="9"/>
        <w:sz w:val="18"/>
        <w:szCs w:val="18"/>
        <w:lang w:val="en-US" w:eastAsia="zh-CN"/>
      </w:rPr>
      <w:t>59</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1C6CD">
    <w:pPr>
      <w:spacing w:line="201" w:lineRule="auto"/>
      <w:ind w:left="4430"/>
      <w:rPr>
        <w:rFonts w:hint="default" w:eastAsia="宋体"/>
        <w:sz w:val="18"/>
        <w:szCs w:val="18"/>
        <w:lang w:val="en-US" w:eastAsia="zh-CN"/>
      </w:rPr>
    </w:pPr>
    <w:r>
      <w:rPr>
        <w:rFonts w:hint="eastAsia" w:eastAsia="宋体"/>
        <w:spacing w:val="9"/>
        <w:sz w:val="18"/>
        <w:szCs w:val="18"/>
        <w:lang w:val="en-US" w:eastAsia="zh-CN"/>
      </w:rPr>
      <w:t>60</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D5863">
    <w:pPr>
      <w:spacing w:line="201" w:lineRule="auto"/>
      <w:ind w:left="4430"/>
      <w:rPr>
        <w:rFonts w:hint="default" w:eastAsia="宋体"/>
        <w:sz w:val="18"/>
        <w:szCs w:val="18"/>
        <w:lang w:val="en-US" w:eastAsia="zh-CN"/>
      </w:rPr>
    </w:pPr>
    <w:r>
      <w:rPr>
        <w:rFonts w:hint="eastAsia" w:eastAsia="宋体"/>
        <w:spacing w:val="9"/>
        <w:sz w:val="18"/>
        <w:szCs w:val="18"/>
        <w:lang w:val="en-US" w:eastAsia="zh-CN"/>
      </w:rPr>
      <w:t>61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08B63">
    <w:pPr>
      <w:spacing w:line="198" w:lineRule="auto"/>
      <w:ind w:left="4487"/>
      <w:rPr>
        <w:rFonts w:hint="eastAsia" w:eastAsia="宋体"/>
        <w:sz w:val="18"/>
        <w:szCs w:val="18"/>
        <w:lang w:val="en-US" w:eastAsia="zh-CN"/>
      </w:rPr>
    </w:pPr>
    <w:r>
      <w:rPr>
        <w:rFonts w:hint="eastAsia" w:eastAsia="宋体"/>
        <w:spacing w:val="5"/>
        <w:sz w:val="18"/>
        <w:szCs w:val="18"/>
        <w:lang w:val="en-US" w:eastAsia="zh-CN"/>
      </w:rPr>
      <w:t>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3700F">
    <w:pPr>
      <w:spacing w:line="198" w:lineRule="auto"/>
      <w:ind w:left="4430"/>
      <w:rPr>
        <w:rFonts w:hint="default" w:eastAsia="宋体"/>
        <w:sz w:val="18"/>
        <w:szCs w:val="18"/>
        <w:lang w:val="en-US" w:eastAsia="zh-CN"/>
      </w:rPr>
    </w:pPr>
    <w:r>
      <w:rPr>
        <w:rFonts w:hint="eastAsia" w:eastAsia="宋体"/>
        <w:spacing w:val="9"/>
        <w:sz w:val="18"/>
        <w:szCs w:val="18"/>
        <w:lang w:val="en-US" w:eastAsia="zh-CN"/>
      </w:rPr>
      <w:t>62</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FD200">
    <w:pPr>
      <w:spacing w:line="198" w:lineRule="auto"/>
      <w:ind w:left="4430"/>
      <w:rPr>
        <w:rFonts w:hint="default" w:eastAsia="宋体"/>
        <w:sz w:val="18"/>
        <w:szCs w:val="18"/>
        <w:lang w:val="en-US" w:eastAsia="zh-CN"/>
      </w:rPr>
    </w:pPr>
    <w:r>
      <w:rPr>
        <w:rFonts w:hint="eastAsia" w:eastAsia="宋体"/>
        <w:spacing w:val="9"/>
        <w:sz w:val="18"/>
        <w:szCs w:val="18"/>
        <w:lang w:val="en-US" w:eastAsia="zh-CN"/>
      </w:rPr>
      <w:t>63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DE43B">
    <w:pPr>
      <w:spacing w:line="201" w:lineRule="auto"/>
      <w:ind w:left="4430"/>
      <w:rPr>
        <w:rFonts w:hint="default" w:eastAsia="宋体"/>
        <w:sz w:val="18"/>
        <w:szCs w:val="18"/>
        <w:lang w:val="en-US" w:eastAsia="zh-CN"/>
      </w:rPr>
    </w:pPr>
    <w:r>
      <w:rPr>
        <w:rFonts w:hint="eastAsia" w:eastAsia="宋体"/>
        <w:spacing w:val="9"/>
        <w:sz w:val="18"/>
        <w:szCs w:val="18"/>
        <w:lang w:val="en-US" w:eastAsia="zh-CN"/>
      </w:rPr>
      <w:t>64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D5478">
    <w:pPr>
      <w:spacing w:line="198" w:lineRule="auto"/>
      <w:ind w:left="4430"/>
      <w:rPr>
        <w:rFonts w:hint="default" w:eastAsia="宋体"/>
        <w:sz w:val="18"/>
        <w:szCs w:val="18"/>
        <w:lang w:val="en-US" w:eastAsia="zh-CN"/>
      </w:rPr>
    </w:pPr>
    <w:r>
      <w:rPr>
        <w:rFonts w:hint="eastAsia" w:eastAsia="宋体"/>
        <w:spacing w:val="9"/>
        <w:sz w:val="18"/>
        <w:szCs w:val="18"/>
        <w:lang w:val="en-US" w:eastAsia="zh-CN"/>
      </w:rPr>
      <w:t>65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E1E90">
    <w:pPr>
      <w:spacing w:line="201" w:lineRule="auto"/>
      <w:ind w:left="4430"/>
      <w:rPr>
        <w:rFonts w:hint="default" w:eastAsia="宋体"/>
        <w:sz w:val="18"/>
        <w:szCs w:val="18"/>
        <w:lang w:val="en-US" w:eastAsia="zh-CN"/>
      </w:rPr>
    </w:pPr>
    <w:r>
      <w:rPr>
        <w:rFonts w:hint="eastAsia" w:eastAsia="宋体"/>
        <w:spacing w:val="9"/>
        <w:sz w:val="18"/>
        <w:szCs w:val="18"/>
        <w:lang w:val="en-US" w:eastAsia="zh-CN"/>
      </w:rPr>
      <w:t>66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B3BBD">
    <w:pPr>
      <w:spacing w:line="201" w:lineRule="auto"/>
      <w:ind w:left="4430"/>
      <w:rPr>
        <w:rFonts w:hint="default" w:eastAsia="宋体"/>
        <w:sz w:val="18"/>
        <w:szCs w:val="18"/>
        <w:lang w:val="en-US" w:eastAsia="zh-CN"/>
      </w:rPr>
    </w:pPr>
    <w:r>
      <w:rPr>
        <w:rFonts w:hint="eastAsia" w:eastAsia="宋体"/>
        <w:spacing w:val="9"/>
        <w:sz w:val="18"/>
        <w:szCs w:val="18"/>
        <w:lang w:val="en-US" w:eastAsia="zh-CN"/>
      </w:rPr>
      <w:t>67</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FEE57">
    <w:pPr>
      <w:spacing w:line="198" w:lineRule="auto"/>
      <w:ind w:left="4435"/>
      <w:rPr>
        <w:rFonts w:hint="default" w:eastAsia="宋体"/>
        <w:sz w:val="18"/>
        <w:szCs w:val="18"/>
        <w:lang w:val="en-US" w:eastAsia="zh-CN"/>
      </w:rPr>
    </w:pPr>
    <w:r>
      <w:rPr>
        <w:rFonts w:hint="eastAsia" w:eastAsia="宋体"/>
        <w:spacing w:val="7"/>
        <w:sz w:val="18"/>
        <w:szCs w:val="18"/>
        <w:lang w:val="en-US" w:eastAsia="zh-CN"/>
      </w:rPr>
      <w:t>68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8DBF8">
    <w:pPr>
      <w:spacing w:line="201" w:lineRule="auto"/>
      <w:ind w:left="4548"/>
      <w:rPr>
        <w:rFonts w:hint="default" w:eastAsia="宋体"/>
        <w:sz w:val="18"/>
        <w:szCs w:val="18"/>
        <w:lang w:val="en-US" w:eastAsia="zh-CN"/>
      </w:rPr>
    </w:pPr>
    <w:r>
      <w:rPr>
        <w:rFonts w:hint="eastAsia" w:eastAsia="宋体"/>
        <w:spacing w:val="7"/>
        <w:sz w:val="18"/>
        <w:szCs w:val="18"/>
        <w:lang w:val="en-US" w:eastAsia="zh-CN"/>
      </w:rPr>
      <w:t>69</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CFC30">
    <w:pPr>
      <w:spacing w:line="201" w:lineRule="auto"/>
      <w:ind w:left="4548"/>
      <w:rPr>
        <w:rFonts w:hint="default" w:eastAsia="宋体"/>
        <w:sz w:val="18"/>
        <w:szCs w:val="18"/>
        <w:lang w:val="en-US" w:eastAsia="zh-CN"/>
      </w:rPr>
    </w:pPr>
    <w:r>
      <w:rPr>
        <w:rFonts w:hint="eastAsia" w:eastAsia="宋体"/>
        <w:spacing w:val="7"/>
        <w:sz w:val="18"/>
        <w:szCs w:val="18"/>
        <w:lang w:val="en-US" w:eastAsia="zh-CN"/>
      </w:rPr>
      <w:t>70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12942">
    <w:pPr>
      <w:spacing w:line="198" w:lineRule="auto"/>
      <w:ind w:left="4435"/>
      <w:rPr>
        <w:rFonts w:hint="default" w:eastAsia="宋体"/>
        <w:sz w:val="18"/>
        <w:szCs w:val="18"/>
        <w:lang w:val="en-US" w:eastAsia="zh-CN"/>
      </w:rPr>
    </w:pPr>
    <w:r>
      <w:rPr>
        <w:rFonts w:hint="eastAsia" w:eastAsia="宋体"/>
        <w:spacing w:val="7"/>
        <w:sz w:val="18"/>
        <w:szCs w:val="18"/>
        <w:lang w:val="en-US" w:eastAsia="zh-CN"/>
      </w:rPr>
      <w:t>71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AA684">
    <w:pPr>
      <w:spacing w:line="198" w:lineRule="auto"/>
      <w:ind w:left="4487"/>
      <w:rPr>
        <w:rFonts w:hint="default" w:eastAsia="宋体"/>
        <w:sz w:val="18"/>
        <w:szCs w:val="18"/>
        <w:lang w:val="en-US" w:eastAsia="zh-CN"/>
      </w:rPr>
    </w:pPr>
    <w:r>
      <w:rPr>
        <w:rFonts w:hint="eastAsia" w:eastAsia="宋体"/>
        <w:sz w:val="18"/>
        <w:szCs w:val="18"/>
        <w:lang w:val="en-US" w:eastAsia="zh-CN"/>
      </w:rPr>
      <w:t>3</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BD00F">
    <w:pPr>
      <w:spacing w:line="198" w:lineRule="auto"/>
      <w:ind w:left="4548"/>
      <w:rPr>
        <w:rFonts w:hint="default" w:eastAsia="宋体"/>
        <w:sz w:val="18"/>
        <w:szCs w:val="18"/>
        <w:lang w:val="en-US" w:eastAsia="zh-CN"/>
      </w:rPr>
    </w:pPr>
    <w:r>
      <w:rPr>
        <w:rFonts w:hint="eastAsia" w:eastAsia="宋体"/>
        <w:spacing w:val="7"/>
        <w:sz w:val="18"/>
        <w:szCs w:val="18"/>
        <w:lang w:val="en-US" w:eastAsia="zh-CN"/>
      </w:rPr>
      <w:t>72</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10DD2">
    <w:pPr>
      <w:spacing w:line="201" w:lineRule="auto"/>
      <w:ind w:left="4548"/>
      <w:rPr>
        <w:rFonts w:hint="default" w:eastAsia="宋体"/>
        <w:sz w:val="18"/>
        <w:szCs w:val="18"/>
        <w:lang w:val="en-US" w:eastAsia="zh-CN"/>
      </w:rPr>
    </w:pPr>
    <w:r>
      <w:rPr>
        <w:rFonts w:hint="eastAsia" w:eastAsia="宋体"/>
        <w:spacing w:val="7"/>
        <w:sz w:val="18"/>
        <w:szCs w:val="18"/>
        <w:lang w:val="en-US" w:eastAsia="zh-CN"/>
      </w:rPr>
      <w:t>73</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4D157">
    <w:pPr>
      <w:spacing w:line="201" w:lineRule="auto"/>
      <w:ind w:left="4730"/>
      <w:rPr>
        <w:rFonts w:hint="default" w:eastAsia="宋体"/>
        <w:sz w:val="18"/>
        <w:szCs w:val="18"/>
        <w:lang w:val="en-US" w:eastAsia="zh-CN"/>
      </w:rPr>
    </w:pPr>
    <w:r>
      <w:rPr>
        <w:rFonts w:hint="eastAsia" w:eastAsia="宋体"/>
        <w:spacing w:val="7"/>
        <w:sz w:val="18"/>
        <w:szCs w:val="18"/>
        <w:lang w:val="en-US" w:eastAsia="zh-CN"/>
      </w:rPr>
      <w:t>74</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46614">
    <w:pPr>
      <w:spacing w:line="201" w:lineRule="auto"/>
      <w:ind w:left="4433"/>
      <w:rPr>
        <w:rFonts w:hint="default" w:eastAsia="宋体"/>
        <w:sz w:val="18"/>
        <w:szCs w:val="18"/>
        <w:lang w:val="en-US" w:eastAsia="zh-CN"/>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9" name="文本框 2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0635E9">
                          <w:pPr>
                            <w:pStyle w:val="10"/>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7eJOE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pcQwjZKffnw/&#10;/Xw4/fpG0iEkalyYIfLeITa272yLxhnOAw4T87byOn3BicAPgY8XgUUbCU+XppPpNIeLwzdsgJ89&#10;Xnc+xPfCapKMgnpUsBOWHTYh9qFDSMpm7Foq1VVRGdIU9Or1m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3iThNAIAAGUEAAAOAAAAAAAAAAEAIAAAAB8BAABkcnMvZTJvRG9jLnhtbFBL&#10;BQYAAAAABgAGAFkBAADFBQAAAAA=&#10;">
              <v:fill on="f" focussize="0,0"/>
              <v:stroke on="f" weight="0.5pt"/>
              <v:imagedata o:title=""/>
              <o:lock v:ext="edit" aspectratio="f"/>
              <v:textbox inset="0mm,0mm,0mm,0mm" style="mso-fit-shape-to-text:t;">
                <w:txbxContent>
                  <w:p w14:paraId="2B0635E9">
                    <w:pPr>
                      <w:pStyle w:val="10"/>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2B070">
    <w:pPr>
      <w:spacing w:line="198" w:lineRule="auto"/>
      <w:jc w:val="center"/>
      <w:rPr>
        <w:rFonts w:hint="eastAsia" w:eastAsia="宋体"/>
        <w:sz w:val="18"/>
        <w:szCs w:val="18"/>
        <w:lang w:val="en-US" w:eastAsia="zh-CN"/>
      </w:rPr>
    </w:pPr>
    <w:r>
      <w:rPr>
        <w:rFonts w:hint="eastAsia" w:eastAsia="宋体"/>
        <w:sz w:val="18"/>
        <w:szCs w:val="18"/>
        <w:lang w:val="en-US" w:eastAsia="zh-CN"/>
      </w:rPr>
      <w:t>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977E9">
    <w:pPr>
      <w:spacing w:line="201" w:lineRule="auto"/>
      <w:jc w:val="center"/>
      <w:rPr>
        <w:rFonts w:hint="default" w:eastAsia="宋体"/>
        <w:sz w:val="18"/>
        <w:szCs w:val="18"/>
        <w:lang w:val="en-US" w:eastAsia="zh-CN"/>
      </w:rPr>
    </w:pPr>
    <w:r>
      <w:rPr>
        <w:rFonts w:hint="eastAsia" w:eastAsia="宋体"/>
        <w:sz w:val="18"/>
        <w:szCs w:val="18"/>
        <w:lang w:val="en-US" w:eastAsia="zh-CN"/>
      </w:rPr>
      <w:t>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3B203">
    <w:pPr>
      <w:spacing w:line="201" w:lineRule="auto"/>
      <w:jc w:val="center"/>
      <w:rPr>
        <w:rFonts w:hint="default" w:eastAsia="宋体"/>
        <w:sz w:val="18"/>
        <w:szCs w:val="18"/>
        <w:lang w:val="en-US" w:eastAsia="zh-CN"/>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E8B538">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RvgF0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ocQwjZKffnw/&#10;/Xw4/fpG0iEkalyYIfLeITa272yLxhnOAw4T87byOn3BicAPgY8XgUUbCU+XppPpNIeLwzdsgJ89&#10;Xnc+xPfCapKMgnpUsBOWHTYh9qFDSMpm7Foq1VVRGdIU9Or12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b4BdNAIAAGUEAAAOAAAAAAAAAAEAIAAAAB8BAABkcnMvZTJvRG9jLnhtbFBL&#10;BQYAAAAABgAGAFkBAADFBQAAAAA=&#10;">
              <v:fill on="f" focussize="0,0"/>
              <v:stroke on="f" weight="0.5pt"/>
              <v:imagedata o:title=""/>
              <o:lock v:ext="edit" aspectratio="f"/>
              <v:textbox inset="0mm,0mm,0mm,0mm" style="mso-fit-shape-to-text:t;">
                <w:txbxContent>
                  <w:p w14:paraId="20E8B538">
                    <w:pPr>
                      <w:pStyle w:val="1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C083A">
    <w:pPr>
      <w:spacing w:line="198" w:lineRule="auto"/>
      <w:ind w:left="4493"/>
      <w:rPr>
        <w:rFonts w:hint="eastAsia" w:eastAsia="宋体"/>
        <w:sz w:val="18"/>
        <w:szCs w:val="18"/>
        <w:lang w:val="en-US" w:eastAsia="zh-CN"/>
      </w:rPr>
    </w:pPr>
    <w:r>
      <w:rPr>
        <w:rFonts w:hint="eastAsia" w:eastAsia="宋体"/>
        <w:sz w:val="18"/>
        <w:szCs w:val="18"/>
        <w:lang w:val="en-US" w:eastAsia="zh-CN"/>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34A50">
    <w:pPr>
      <w:spacing w:line="201" w:lineRule="auto"/>
      <w:ind w:left="4491"/>
      <w:rPr>
        <w:rFonts w:hint="eastAsia" w:eastAsia="宋体"/>
        <w:sz w:val="18"/>
        <w:szCs w:val="18"/>
        <w:lang w:val="en-US" w:eastAsia="zh-CN"/>
      </w:rPr>
    </w:pPr>
    <w:r>
      <w:rPr>
        <w:rFonts w:hint="eastAsia" w:eastAsia="宋体"/>
        <w:sz w:val="18"/>
        <w:szCs w:val="18"/>
        <w:lang w:val="en-US" w:eastAsia="zh-CN"/>
      </w:rPr>
      <w:t>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EC37F">
    <w:pPr>
      <w:spacing w:line="219" w:lineRule="auto"/>
      <w:jc w:val="right"/>
      <w:rPr>
        <w:rFonts w:ascii="宋体" w:hAnsi="宋体" w:eastAsia="宋体" w:cs="宋体"/>
        <w:sz w:val="18"/>
        <w:szCs w:val="18"/>
      </w:rPr>
    </w:pPr>
    <w:r>
      <w:drawing>
        <wp:anchor distT="0" distB="0" distL="0" distR="0" simplePos="0" relativeHeight="251660288"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5760627" cy="8441"/>
                  </a:xfrm>
                  <a:prstGeom prst="rect">
                    <a:avLst/>
                  </a:prstGeom>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A4AD7">
    <w:pPr>
      <w:spacing w:line="219" w:lineRule="auto"/>
      <w:ind w:right="68"/>
      <w:jc w:val="right"/>
      <w:rPr>
        <w:rFonts w:ascii="宋体" w:hAnsi="宋体" w:eastAsia="宋体" w:cs="宋体"/>
        <w:sz w:val="18"/>
        <w:szCs w:val="18"/>
      </w:rPr>
    </w:pPr>
    <w:r>
      <w:drawing>
        <wp:anchor distT="0" distB="0" distL="0" distR="0" simplePos="0" relativeHeight="251673600"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5" name="IM 14"/>
          <wp:cNvGraphicFramePr/>
          <a:graphic xmlns:a="http://schemas.openxmlformats.org/drawingml/2006/main">
            <a:graphicData uri="http://schemas.openxmlformats.org/drawingml/2006/picture">
              <pic:pic xmlns:pic="http://schemas.openxmlformats.org/drawingml/2006/picture">
                <pic:nvPicPr>
                  <pic:cNvPr id="15" name="IM 14"/>
                  <pic:cNvPicPr/>
                </pic:nvPicPr>
                <pic:blipFill>
                  <a:blip r:embed="rId1"/>
                  <a:stretch>
                    <a:fillRect/>
                  </a:stretch>
                </pic:blipFill>
                <pic:spPr>
                  <a:xfrm>
                    <a:off x="0" y="0"/>
                    <a:ext cx="5760627" cy="8441"/>
                  </a:xfrm>
                  <a:prstGeom prst="rect">
                    <a:avLst/>
                  </a:prstGeom>
                </pic:spPr>
              </pic:pic>
            </a:graphicData>
          </a:graphic>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DDD73">
    <w:pPr>
      <w:spacing w:line="219" w:lineRule="auto"/>
      <w:ind w:right="59"/>
      <w:jc w:val="right"/>
      <w:rPr>
        <w:rFonts w:ascii="宋体" w:hAnsi="宋体" w:eastAsia="宋体" w:cs="宋体"/>
        <w:sz w:val="18"/>
        <w:szCs w:val="18"/>
      </w:rPr>
    </w:pPr>
    <w:r>
      <w:drawing>
        <wp:anchor distT="0" distB="0" distL="0" distR="0" simplePos="0" relativeHeight="251674624"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6" name="IM 15"/>
          <wp:cNvGraphicFramePr/>
          <a:graphic xmlns:a="http://schemas.openxmlformats.org/drawingml/2006/main">
            <a:graphicData uri="http://schemas.openxmlformats.org/drawingml/2006/picture">
              <pic:pic xmlns:pic="http://schemas.openxmlformats.org/drawingml/2006/picture">
                <pic:nvPicPr>
                  <pic:cNvPr id="16" name="IM 15"/>
                  <pic:cNvPicPr/>
                </pic:nvPicPr>
                <pic:blipFill>
                  <a:blip r:embed="rId1"/>
                  <a:stretch>
                    <a:fillRect/>
                  </a:stretch>
                </pic:blipFill>
                <pic:spPr>
                  <a:xfrm>
                    <a:off x="0" y="0"/>
                    <a:ext cx="5760627" cy="8441"/>
                  </a:xfrm>
                  <a:prstGeom prst="rect">
                    <a:avLst/>
                  </a:prstGeom>
                </pic:spPr>
              </pic:pic>
            </a:graphicData>
          </a:graphic>
        </wp:anchor>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66303">
    <w:pPr>
      <w:spacing w:line="219" w:lineRule="auto"/>
      <w:ind w:right="91"/>
      <w:jc w:val="right"/>
      <w:rPr>
        <w:rFonts w:ascii="宋体" w:hAnsi="宋体" w:eastAsia="宋体" w:cs="宋体"/>
        <w:sz w:val="18"/>
        <w:szCs w:val="18"/>
      </w:rPr>
    </w:pPr>
    <w:r>
      <w:drawing>
        <wp:anchor distT="0" distB="0" distL="0" distR="0" simplePos="0" relativeHeight="251675648"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7" name="IM 16"/>
          <wp:cNvGraphicFramePr/>
          <a:graphic xmlns:a="http://schemas.openxmlformats.org/drawingml/2006/main">
            <a:graphicData uri="http://schemas.openxmlformats.org/drawingml/2006/picture">
              <pic:pic xmlns:pic="http://schemas.openxmlformats.org/drawingml/2006/picture">
                <pic:nvPicPr>
                  <pic:cNvPr id="17" name="IM 16"/>
                  <pic:cNvPicPr/>
                </pic:nvPicPr>
                <pic:blipFill>
                  <a:blip r:embed="rId1"/>
                  <a:stretch>
                    <a:fillRect/>
                  </a:stretch>
                </pic:blipFill>
                <pic:spPr>
                  <a:xfrm>
                    <a:off x="0" y="0"/>
                    <a:ext cx="5760627" cy="8441"/>
                  </a:xfrm>
                  <a:prstGeom prst="rect">
                    <a:avLst/>
                  </a:prstGeom>
                </pic:spPr>
              </pic:pic>
            </a:graphicData>
          </a:graphic>
        </wp:anchor>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8E27C">
    <w:pPr>
      <w:spacing w:line="219" w:lineRule="auto"/>
      <w:ind w:right="85"/>
      <w:jc w:val="right"/>
      <w:rPr>
        <w:rFonts w:ascii="宋体" w:hAnsi="宋体" w:eastAsia="宋体" w:cs="宋体"/>
        <w:sz w:val="18"/>
        <w:szCs w:val="18"/>
      </w:rPr>
    </w:pPr>
    <w:r>
      <w:drawing>
        <wp:anchor distT="0" distB="0" distL="0" distR="0" simplePos="0" relativeHeight="251676672"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22" name="IM 21"/>
          <wp:cNvGraphicFramePr/>
          <a:graphic xmlns:a="http://schemas.openxmlformats.org/drawingml/2006/main">
            <a:graphicData uri="http://schemas.openxmlformats.org/drawingml/2006/picture">
              <pic:pic xmlns:pic="http://schemas.openxmlformats.org/drawingml/2006/picture">
                <pic:nvPicPr>
                  <pic:cNvPr id="22" name="IM 21"/>
                  <pic:cNvPicPr/>
                </pic:nvPicPr>
                <pic:blipFill>
                  <a:blip r:embed="rId1"/>
                  <a:stretch>
                    <a:fillRect/>
                  </a:stretch>
                </pic:blipFill>
                <pic:spPr>
                  <a:xfrm>
                    <a:off x="0" y="0"/>
                    <a:ext cx="5760627" cy="8441"/>
                  </a:xfrm>
                  <a:prstGeom prst="rect">
                    <a:avLst/>
                  </a:prstGeom>
                </pic:spPr>
              </pic:pic>
            </a:graphicData>
          </a:graphic>
        </wp:anchor>
      </w:drawing>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ACE62">
    <w:pPr>
      <w:spacing w:line="219" w:lineRule="auto"/>
      <w:ind w:right="112"/>
      <w:jc w:val="right"/>
      <w:rPr>
        <w:rFonts w:ascii="宋体" w:hAnsi="宋体" w:eastAsia="宋体" w:cs="宋体"/>
        <w:sz w:val="18"/>
        <w:szCs w:val="18"/>
      </w:rPr>
    </w:pPr>
    <w:r>
      <w:drawing>
        <wp:anchor distT="0" distB="0" distL="0" distR="0" simplePos="0" relativeHeight="251677696"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23" name="IM 22"/>
          <wp:cNvGraphicFramePr/>
          <a:graphic xmlns:a="http://schemas.openxmlformats.org/drawingml/2006/main">
            <a:graphicData uri="http://schemas.openxmlformats.org/drawingml/2006/picture">
              <pic:pic xmlns:pic="http://schemas.openxmlformats.org/drawingml/2006/picture">
                <pic:nvPicPr>
                  <pic:cNvPr id="23" name="IM 22"/>
                  <pic:cNvPicPr/>
                </pic:nvPicPr>
                <pic:blipFill>
                  <a:blip r:embed="rId1"/>
                  <a:stretch>
                    <a:fillRect/>
                  </a:stretch>
                </pic:blipFill>
                <pic:spPr>
                  <a:xfrm>
                    <a:off x="0" y="0"/>
                    <a:ext cx="5760627" cy="8441"/>
                  </a:xfrm>
                  <a:prstGeom prst="rect">
                    <a:avLst/>
                  </a:prstGeom>
                </pic:spPr>
              </pic:pic>
            </a:graphicData>
          </a:graphic>
        </wp:anchor>
      </w:drawing>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1A3B9">
    <w:pPr>
      <w:spacing w:line="219" w:lineRule="auto"/>
      <w:ind w:right="112"/>
      <w:jc w:val="right"/>
      <w:rPr>
        <w:rFonts w:ascii="宋体" w:hAnsi="宋体" w:eastAsia="宋体" w:cs="宋体"/>
        <w:sz w:val="18"/>
        <w:szCs w:val="18"/>
      </w:rPr>
    </w:pPr>
    <w:r>
      <w:drawing>
        <wp:anchor distT="0" distB="0" distL="0" distR="0" simplePos="0" relativeHeight="251678720"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24" name="IM 23"/>
          <wp:cNvGraphicFramePr/>
          <a:graphic xmlns:a="http://schemas.openxmlformats.org/drawingml/2006/main">
            <a:graphicData uri="http://schemas.openxmlformats.org/drawingml/2006/picture">
              <pic:pic xmlns:pic="http://schemas.openxmlformats.org/drawingml/2006/picture">
                <pic:nvPicPr>
                  <pic:cNvPr id="24" name="IM 23"/>
                  <pic:cNvPicPr/>
                </pic:nvPicPr>
                <pic:blipFill>
                  <a:blip r:embed="rId1"/>
                  <a:stretch>
                    <a:fillRect/>
                  </a:stretch>
                </pic:blipFill>
                <pic:spPr>
                  <a:xfrm>
                    <a:off x="0" y="0"/>
                    <a:ext cx="5760627" cy="8441"/>
                  </a:xfrm>
                  <a:prstGeom prst="rect">
                    <a:avLst/>
                  </a:prstGeom>
                </pic:spPr>
              </pic:pic>
            </a:graphicData>
          </a:graphic>
        </wp:anchor>
      </w:drawing>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DE39E">
    <w:pPr>
      <w:spacing w:line="219" w:lineRule="auto"/>
      <w:ind w:right="85"/>
      <w:jc w:val="right"/>
      <w:rPr>
        <w:rFonts w:ascii="宋体" w:hAnsi="宋体" w:eastAsia="宋体" w:cs="宋体"/>
        <w:sz w:val="18"/>
        <w:szCs w:val="18"/>
      </w:rPr>
    </w:pPr>
    <w:r>
      <w:drawing>
        <wp:anchor distT="0" distB="0" distL="0" distR="0" simplePos="0" relativeHeight="251679744"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29" name="IM 27"/>
          <wp:cNvGraphicFramePr/>
          <a:graphic xmlns:a="http://schemas.openxmlformats.org/drawingml/2006/main">
            <a:graphicData uri="http://schemas.openxmlformats.org/drawingml/2006/picture">
              <pic:pic xmlns:pic="http://schemas.openxmlformats.org/drawingml/2006/picture">
                <pic:nvPicPr>
                  <pic:cNvPr id="29" name="IM 27"/>
                  <pic:cNvPicPr/>
                </pic:nvPicPr>
                <pic:blipFill>
                  <a:blip r:embed="rId1"/>
                  <a:stretch>
                    <a:fillRect/>
                  </a:stretch>
                </pic:blipFill>
                <pic:spPr>
                  <a:xfrm>
                    <a:off x="0" y="0"/>
                    <a:ext cx="5760627" cy="8441"/>
                  </a:xfrm>
                  <a:prstGeom prst="rect">
                    <a:avLst/>
                  </a:prstGeom>
                </pic:spPr>
              </pic:pic>
            </a:graphicData>
          </a:graphic>
        </wp:anchor>
      </w:drawing>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F4098">
    <w:pPr>
      <w:spacing w:line="219" w:lineRule="auto"/>
      <w:ind w:right="1"/>
      <w:jc w:val="right"/>
      <w:rPr>
        <w:rFonts w:ascii="宋体" w:hAnsi="宋体" w:eastAsia="宋体" w:cs="宋体"/>
        <w:sz w:val="18"/>
        <w:szCs w:val="18"/>
      </w:rPr>
    </w:pPr>
    <w:r>
      <w:drawing>
        <wp:anchor distT="0" distB="0" distL="0" distR="0" simplePos="0" relativeHeight="251680768"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35" name="IM 33"/>
          <wp:cNvGraphicFramePr/>
          <a:graphic xmlns:a="http://schemas.openxmlformats.org/drawingml/2006/main">
            <a:graphicData uri="http://schemas.openxmlformats.org/drawingml/2006/picture">
              <pic:pic xmlns:pic="http://schemas.openxmlformats.org/drawingml/2006/picture">
                <pic:nvPicPr>
                  <pic:cNvPr id="35" name="IM 33"/>
                  <pic:cNvPicPr/>
                </pic:nvPicPr>
                <pic:blipFill>
                  <a:blip r:embed="rId1"/>
                  <a:stretch>
                    <a:fillRect/>
                  </a:stretch>
                </pic:blipFill>
                <pic:spPr>
                  <a:xfrm>
                    <a:off x="0" y="0"/>
                    <a:ext cx="5760627" cy="8441"/>
                  </a:xfrm>
                  <a:prstGeom prst="rect">
                    <a:avLst/>
                  </a:prstGeom>
                </pic:spPr>
              </pic:pic>
            </a:graphicData>
          </a:graphic>
        </wp:anchor>
      </w:drawing>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8349F">
    <w:pPr>
      <w:spacing w:line="219" w:lineRule="auto"/>
      <w:jc w:val="right"/>
      <w:rPr>
        <w:rFonts w:ascii="宋体" w:hAnsi="宋体" w:eastAsia="宋体" w:cs="宋体"/>
        <w:sz w:val="18"/>
        <w:szCs w:val="18"/>
      </w:rPr>
    </w:pPr>
    <w:r>
      <w:drawing>
        <wp:anchor distT="0" distB="0" distL="0" distR="0" simplePos="0" relativeHeight="251662336"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36" name="IM 4"/>
          <wp:cNvGraphicFramePr/>
          <a:graphic xmlns:a="http://schemas.openxmlformats.org/drawingml/2006/main">
            <a:graphicData uri="http://schemas.openxmlformats.org/drawingml/2006/picture">
              <pic:pic xmlns:pic="http://schemas.openxmlformats.org/drawingml/2006/picture">
                <pic:nvPicPr>
                  <pic:cNvPr id="36" name="IM 4"/>
                  <pic:cNvPicPr/>
                </pic:nvPicPr>
                <pic:blipFill>
                  <a:blip r:embed="rId1"/>
                  <a:stretch>
                    <a:fillRect/>
                  </a:stretch>
                </pic:blipFill>
                <pic:spPr>
                  <a:xfrm>
                    <a:off x="0" y="0"/>
                    <a:ext cx="5760627" cy="8441"/>
                  </a:xfrm>
                  <a:prstGeom prst="rect">
                    <a:avLst/>
                  </a:prstGeom>
                </pic:spPr>
              </pic:pic>
            </a:graphicData>
          </a:graphic>
        </wp:anchor>
      </w:drawing>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C3692">
    <w:pPr>
      <w:spacing w:line="219" w:lineRule="auto"/>
      <w:ind w:right="55"/>
      <w:jc w:val="right"/>
      <w:rPr>
        <w:rFonts w:ascii="宋体" w:hAnsi="宋体" w:eastAsia="宋体" w:cs="宋体"/>
        <w:sz w:val="18"/>
        <w:szCs w:val="18"/>
      </w:rPr>
    </w:pPr>
    <w:r>
      <w:drawing>
        <wp:anchor distT="0" distB="0" distL="0" distR="0" simplePos="0" relativeHeight="251681792"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40" name="IM 36"/>
          <wp:cNvGraphicFramePr/>
          <a:graphic xmlns:a="http://schemas.openxmlformats.org/drawingml/2006/main">
            <a:graphicData uri="http://schemas.openxmlformats.org/drawingml/2006/picture">
              <pic:pic xmlns:pic="http://schemas.openxmlformats.org/drawingml/2006/picture">
                <pic:nvPicPr>
                  <pic:cNvPr id="40" name="IM 36"/>
                  <pic:cNvPicPr/>
                </pic:nvPicPr>
                <pic:blipFill>
                  <a:blip r:embed="rId1"/>
                  <a:stretch>
                    <a:fillRect/>
                  </a:stretch>
                </pic:blipFill>
                <pic:spPr>
                  <a:xfrm>
                    <a:off x="0" y="0"/>
                    <a:ext cx="5760627" cy="8441"/>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96120">
    <w:pPr>
      <w:pStyle w:val="11"/>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44682">
    <w:pPr>
      <w:spacing w:line="219" w:lineRule="auto"/>
      <w:ind w:right="55"/>
      <w:jc w:val="right"/>
      <w:rPr>
        <w:rFonts w:ascii="宋体" w:hAnsi="宋体" w:eastAsia="宋体" w:cs="宋体"/>
        <w:sz w:val="18"/>
        <w:szCs w:val="18"/>
      </w:rPr>
    </w:pPr>
    <w:r>
      <w:drawing>
        <wp:anchor distT="0" distB="0" distL="0" distR="0" simplePos="0" relativeHeight="251682816"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42" name="IM 38"/>
          <wp:cNvGraphicFramePr/>
          <a:graphic xmlns:a="http://schemas.openxmlformats.org/drawingml/2006/main">
            <a:graphicData uri="http://schemas.openxmlformats.org/drawingml/2006/picture">
              <pic:pic xmlns:pic="http://schemas.openxmlformats.org/drawingml/2006/picture">
                <pic:nvPicPr>
                  <pic:cNvPr id="42" name="IM 38"/>
                  <pic:cNvPicPr/>
                </pic:nvPicPr>
                <pic:blipFill>
                  <a:blip r:embed="rId1"/>
                  <a:stretch>
                    <a:fillRect/>
                  </a:stretch>
                </pic:blipFill>
                <pic:spPr>
                  <a:xfrm>
                    <a:off x="0" y="0"/>
                    <a:ext cx="5760627" cy="8441"/>
                  </a:xfrm>
                  <a:prstGeom prst="rect">
                    <a:avLst/>
                  </a:prstGeom>
                </pic:spPr>
              </pic:pic>
            </a:graphicData>
          </a:graphic>
        </wp:anchor>
      </w:drawing>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4AA72">
    <w:pPr>
      <w:spacing w:line="219" w:lineRule="auto"/>
      <w:ind w:right="56"/>
      <w:jc w:val="right"/>
      <w:rPr>
        <w:rFonts w:ascii="宋体" w:hAnsi="宋体" w:eastAsia="宋体" w:cs="宋体"/>
        <w:sz w:val="18"/>
        <w:szCs w:val="18"/>
      </w:rPr>
    </w:pPr>
    <w:r>
      <w:drawing>
        <wp:anchor distT="0" distB="0" distL="0" distR="0" simplePos="0" relativeHeight="251683840"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43" name="IM 40"/>
          <wp:cNvGraphicFramePr/>
          <a:graphic xmlns:a="http://schemas.openxmlformats.org/drawingml/2006/main">
            <a:graphicData uri="http://schemas.openxmlformats.org/drawingml/2006/picture">
              <pic:pic xmlns:pic="http://schemas.openxmlformats.org/drawingml/2006/picture">
                <pic:nvPicPr>
                  <pic:cNvPr id="43" name="IM 40"/>
                  <pic:cNvPicPr/>
                </pic:nvPicPr>
                <pic:blipFill>
                  <a:blip r:embed="rId1"/>
                  <a:stretch>
                    <a:fillRect/>
                  </a:stretch>
                </pic:blipFill>
                <pic:spPr>
                  <a:xfrm>
                    <a:off x="0" y="0"/>
                    <a:ext cx="5760627" cy="8441"/>
                  </a:xfrm>
                  <a:prstGeom prst="rect">
                    <a:avLst/>
                  </a:prstGeom>
                </pic:spPr>
              </pic:pic>
            </a:graphicData>
          </a:graphic>
        </wp:anchor>
      </w:drawing>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08FF0">
    <w:pPr>
      <w:spacing w:line="219" w:lineRule="auto"/>
      <w:ind w:right="54"/>
      <w:jc w:val="right"/>
      <w:rPr>
        <w:rFonts w:ascii="宋体" w:hAnsi="宋体" w:eastAsia="宋体" w:cs="宋体"/>
        <w:sz w:val="18"/>
        <w:szCs w:val="18"/>
      </w:rPr>
    </w:pPr>
    <w:r>
      <w:drawing>
        <wp:anchor distT="0" distB="0" distL="0" distR="0" simplePos="0" relativeHeight="251684864"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44" name="IM 41"/>
          <wp:cNvGraphicFramePr/>
          <a:graphic xmlns:a="http://schemas.openxmlformats.org/drawingml/2006/main">
            <a:graphicData uri="http://schemas.openxmlformats.org/drawingml/2006/picture">
              <pic:pic xmlns:pic="http://schemas.openxmlformats.org/drawingml/2006/picture">
                <pic:nvPicPr>
                  <pic:cNvPr id="44" name="IM 41"/>
                  <pic:cNvPicPr/>
                </pic:nvPicPr>
                <pic:blipFill>
                  <a:blip r:embed="rId1"/>
                  <a:stretch>
                    <a:fillRect/>
                  </a:stretch>
                </pic:blipFill>
                <pic:spPr>
                  <a:xfrm>
                    <a:off x="0" y="0"/>
                    <a:ext cx="5760627" cy="8441"/>
                  </a:xfrm>
                  <a:prstGeom prst="rect">
                    <a:avLst/>
                  </a:prstGeom>
                </pic:spPr>
              </pic:pic>
            </a:graphicData>
          </a:graphic>
        </wp:anchor>
      </w:drawing>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83D79">
    <w:pPr>
      <w:spacing w:line="219" w:lineRule="auto"/>
      <w:ind w:right="184"/>
      <w:jc w:val="right"/>
      <w:rPr>
        <w:rFonts w:ascii="宋体" w:hAnsi="宋体" w:eastAsia="宋体" w:cs="宋体"/>
        <w:sz w:val="18"/>
        <w:szCs w:val="18"/>
      </w:rPr>
    </w:pPr>
    <w:r>
      <w:drawing>
        <wp:anchor distT="0" distB="0" distL="0" distR="0" simplePos="0" relativeHeight="251685888"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45" name="IM 42"/>
          <wp:cNvGraphicFramePr/>
          <a:graphic xmlns:a="http://schemas.openxmlformats.org/drawingml/2006/main">
            <a:graphicData uri="http://schemas.openxmlformats.org/drawingml/2006/picture">
              <pic:pic xmlns:pic="http://schemas.openxmlformats.org/drawingml/2006/picture">
                <pic:nvPicPr>
                  <pic:cNvPr id="45" name="IM 42"/>
                  <pic:cNvPicPr/>
                </pic:nvPicPr>
                <pic:blipFill>
                  <a:blip r:embed="rId1"/>
                  <a:stretch>
                    <a:fillRect/>
                  </a:stretch>
                </pic:blipFill>
                <pic:spPr>
                  <a:xfrm>
                    <a:off x="0" y="0"/>
                    <a:ext cx="5760627" cy="8441"/>
                  </a:xfrm>
                  <a:prstGeom prst="rect">
                    <a:avLst/>
                  </a:prstGeom>
                </pic:spPr>
              </pic:pic>
            </a:graphicData>
          </a:graphic>
        </wp:anchor>
      </w:drawing>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5B9F2">
    <w:pPr>
      <w:spacing w:line="219" w:lineRule="auto"/>
      <w:jc w:val="right"/>
      <w:rPr>
        <w:rFonts w:ascii="宋体" w:hAnsi="宋体" w:eastAsia="宋体" w:cs="宋体"/>
        <w:sz w:val="18"/>
        <w:szCs w:val="18"/>
      </w:rPr>
    </w:pPr>
    <w:r>
      <w:drawing>
        <wp:anchor distT="0" distB="0" distL="0" distR="0" simplePos="0" relativeHeight="251663360"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46" name="IM 4"/>
          <wp:cNvGraphicFramePr/>
          <a:graphic xmlns:a="http://schemas.openxmlformats.org/drawingml/2006/main">
            <a:graphicData uri="http://schemas.openxmlformats.org/drawingml/2006/picture">
              <pic:pic xmlns:pic="http://schemas.openxmlformats.org/drawingml/2006/picture">
                <pic:nvPicPr>
                  <pic:cNvPr id="46" name="IM 4"/>
                  <pic:cNvPicPr/>
                </pic:nvPicPr>
                <pic:blipFill>
                  <a:blip r:embed="rId1"/>
                  <a:stretch>
                    <a:fillRect/>
                  </a:stretch>
                </pic:blipFill>
                <pic:spPr>
                  <a:xfrm>
                    <a:off x="0" y="0"/>
                    <a:ext cx="5760627" cy="8441"/>
                  </a:xfrm>
                  <a:prstGeom prst="rect">
                    <a:avLst/>
                  </a:prstGeom>
                </pic:spPr>
              </pic:pic>
            </a:graphicData>
          </a:graphic>
        </wp:anchor>
      </w:drawing>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EBD13">
    <w:pPr>
      <w:spacing w:line="219" w:lineRule="auto"/>
      <w:ind w:right="2"/>
      <w:jc w:val="right"/>
      <w:rPr>
        <w:rFonts w:ascii="宋体" w:hAnsi="宋体" w:eastAsia="宋体" w:cs="宋体"/>
        <w:sz w:val="18"/>
        <w:szCs w:val="18"/>
      </w:rPr>
    </w:pPr>
    <w:r>
      <w:drawing>
        <wp:anchor distT="0" distB="0" distL="0" distR="0" simplePos="0" relativeHeight="251686912"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47" name="IM 43"/>
          <wp:cNvGraphicFramePr/>
          <a:graphic xmlns:a="http://schemas.openxmlformats.org/drawingml/2006/main">
            <a:graphicData uri="http://schemas.openxmlformats.org/drawingml/2006/picture">
              <pic:pic xmlns:pic="http://schemas.openxmlformats.org/drawingml/2006/picture">
                <pic:nvPicPr>
                  <pic:cNvPr id="47" name="IM 43"/>
                  <pic:cNvPicPr/>
                </pic:nvPicPr>
                <pic:blipFill>
                  <a:blip r:embed="rId1"/>
                  <a:stretch>
                    <a:fillRect/>
                  </a:stretch>
                </pic:blipFill>
                <pic:spPr>
                  <a:xfrm>
                    <a:off x="0" y="0"/>
                    <a:ext cx="5760627" cy="8441"/>
                  </a:xfrm>
                  <a:prstGeom prst="rect">
                    <a:avLst/>
                  </a:prstGeom>
                </pic:spPr>
              </pic:pic>
            </a:graphicData>
          </a:graphic>
        </wp:anchor>
      </w:drawing>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ACE2E">
    <w:pPr>
      <w:spacing w:line="219" w:lineRule="auto"/>
      <w:jc w:val="right"/>
      <w:rPr>
        <w:rFonts w:ascii="宋体" w:hAnsi="宋体" w:eastAsia="宋体" w:cs="宋体"/>
        <w:sz w:val="18"/>
        <w:szCs w:val="18"/>
      </w:rPr>
    </w:pPr>
    <w:r>
      <w:drawing>
        <wp:anchor distT="0" distB="0" distL="0" distR="0" simplePos="0" relativeHeight="251687936"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48" name="IM 44"/>
          <wp:cNvGraphicFramePr/>
          <a:graphic xmlns:a="http://schemas.openxmlformats.org/drawingml/2006/main">
            <a:graphicData uri="http://schemas.openxmlformats.org/drawingml/2006/picture">
              <pic:pic xmlns:pic="http://schemas.openxmlformats.org/drawingml/2006/picture">
                <pic:nvPicPr>
                  <pic:cNvPr id="48" name="IM 44"/>
                  <pic:cNvPicPr/>
                </pic:nvPicPr>
                <pic:blipFill>
                  <a:blip r:embed="rId1"/>
                  <a:stretch>
                    <a:fillRect/>
                  </a:stretch>
                </pic:blipFill>
                <pic:spPr>
                  <a:xfrm>
                    <a:off x="0" y="0"/>
                    <a:ext cx="5760627" cy="8441"/>
                  </a:xfrm>
                  <a:prstGeom prst="rect">
                    <a:avLst/>
                  </a:prstGeom>
                </pic:spPr>
              </pic:pic>
            </a:graphicData>
          </a:graphic>
        </wp:anchor>
      </w:drawing>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E60CB">
    <w:pPr>
      <w:spacing w:line="219" w:lineRule="auto"/>
      <w:jc w:val="right"/>
      <w:rPr>
        <w:rFonts w:ascii="宋体" w:hAnsi="宋体" w:eastAsia="宋体" w:cs="宋体"/>
        <w:sz w:val="18"/>
        <w:szCs w:val="18"/>
      </w:rPr>
    </w:pPr>
    <w:r>
      <w:drawing>
        <wp:anchor distT="0" distB="0" distL="0" distR="0" simplePos="0" relativeHeight="251664384"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49" name="IM 4"/>
          <wp:cNvGraphicFramePr/>
          <a:graphic xmlns:a="http://schemas.openxmlformats.org/drawingml/2006/main">
            <a:graphicData uri="http://schemas.openxmlformats.org/drawingml/2006/picture">
              <pic:pic xmlns:pic="http://schemas.openxmlformats.org/drawingml/2006/picture">
                <pic:nvPicPr>
                  <pic:cNvPr id="49" name="IM 4"/>
                  <pic:cNvPicPr/>
                </pic:nvPicPr>
                <pic:blipFill>
                  <a:blip r:embed="rId1"/>
                  <a:stretch>
                    <a:fillRect/>
                  </a:stretch>
                </pic:blipFill>
                <pic:spPr>
                  <a:xfrm>
                    <a:off x="0" y="0"/>
                    <a:ext cx="5760627" cy="8441"/>
                  </a:xfrm>
                  <a:prstGeom prst="rect">
                    <a:avLst/>
                  </a:prstGeom>
                </pic:spPr>
              </pic:pic>
            </a:graphicData>
          </a:graphic>
        </wp:anchor>
      </w:drawing>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500B7">
    <w:pPr>
      <w:spacing w:line="219" w:lineRule="auto"/>
      <w:ind w:right="85"/>
      <w:jc w:val="right"/>
      <w:rPr>
        <w:rFonts w:ascii="宋体" w:hAnsi="宋体" w:eastAsia="宋体" w:cs="宋体"/>
        <w:sz w:val="18"/>
        <w:szCs w:val="18"/>
      </w:rPr>
    </w:pPr>
    <w:r>
      <w:drawing>
        <wp:anchor distT="0" distB="0" distL="0" distR="0" simplePos="0" relativeHeight="251688960"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50" name="IM 45"/>
          <wp:cNvGraphicFramePr/>
          <a:graphic xmlns:a="http://schemas.openxmlformats.org/drawingml/2006/main">
            <a:graphicData uri="http://schemas.openxmlformats.org/drawingml/2006/picture">
              <pic:pic xmlns:pic="http://schemas.openxmlformats.org/drawingml/2006/picture">
                <pic:nvPicPr>
                  <pic:cNvPr id="50" name="IM 45"/>
                  <pic:cNvPicPr/>
                </pic:nvPicPr>
                <pic:blipFill>
                  <a:blip r:embed="rId1"/>
                  <a:stretch>
                    <a:fillRect/>
                  </a:stretch>
                </pic:blipFill>
                <pic:spPr>
                  <a:xfrm>
                    <a:off x="0" y="0"/>
                    <a:ext cx="5760627" cy="8441"/>
                  </a:xfrm>
                  <a:prstGeom prst="rect">
                    <a:avLst/>
                  </a:prstGeom>
                </pic:spPr>
              </pic:pic>
            </a:graphicData>
          </a:graphic>
        </wp:anchor>
      </w:drawing>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04BB0">
    <w:pPr>
      <w:spacing w:line="219" w:lineRule="auto"/>
      <w:jc w:val="right"/>
      <w:rPr>
        <w:rFonts w:ascii="宋体" w:hAnsi="宋体" w:eastAsia="宋体" w:cs="宋体"/>
        <w:sz w:val="18"/>
        <w:szCs w:val="18"/>
      </w:rPr>
    </w:pPr>
    <w:r>
      <w:drawing>
        <wp:anchor distT="0" distB="0" distL="0" distR="0" simplePos="0" relativeHeight="251689984"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52" name="IM 46"/>
          <wp:cNvGraphicFramePr/>
          <a:graphic xmlns:a="http://schemas.openxmlformats.org/drawingml/2006/main">
            <a:graphicData uri="http://schemas.openxmlformats.org/drawingml/2006/picture">
              <pic:pic xmlns:pic="http://schemas.openxmlformats.org/drawingml/2006/picture">
                <pic:nvPicPr>
                  <pic:cNvPr id="52" name="IM 46"/>
                  <pic:cNvPicPr/>
                </pic:nvPicPr>
                <pic:blipFill>
                  <a:blip r:embed="rId1"/>
                  <a:stretch>
                    <a:fillRect/>
                  </a:stretch>
                </pic:blipFill>
                <pic:spPr>
                  <a:xfrm>
                    <a:off x="0" y="0"/>
                    <a:ext cx="5760627" cy="8441"/>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8690A">
    <w:pPr>
      <w:spacing w:line="219" w:lineRule="auto"/>
      <w:jc w:val="right"/>
      <w:rPr>
        <w:rFonts w:ascii="宋体" w:hAnsi="宋体" w:eastAsia="宋体" w:cs="宋体"/>
        <w:sz w:val="18"/>
        <w:szCs w:val="18"/>
      </w:rPr>
    </w:pPr>
    <w:r>
      <w:drawing>
        <wp:anchor distT="0" distB="0" distL="0" distR="0" simplePos="0" relativeHeight="251661312"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8" name="IM 4"/>
          <wp:cNvGraphicFramePr/>
          <a:graphic xmlns:a="http://schemas.openxmlformats.org/drawingml/2006/main">
            <a:graphicData uri="http://schemas.openxmlformats.org/drawingml/2006/picture">
              <pic:pic xmlns:pic="http://schemas.openxmlformats.org/drawingml/2006/picture">
                <pic:nvPicPr>
                  <pic:cNvPr id="8" name="IM 4"/>
                  <pic:cNvPicPr/>
                </pic:nvPicPr>
                <pic:blipFill>
                  <a:blip r:embed="rId1"/>
                  <a:stretch>
                    <a:fillRect/>
                  </a:stretch>
                </pic:blipFill>
                <pic:spPr>
                  <a:xfrm>
                    <a:off x="0" y="0"/>
                    <a:ext cx="5760627" cy="8441"/>
                  </a:xfrm>
                  <a:prstGeom prst="rect">
                    <a:avLst/>
                  </a:prstGeom>
                </pic:spPr>
              </pic:pic>
            </a:graphicData>
          </a:graphic>
        </wp:anchor>
      </w:drawing>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ADD04">
    <w:pPr>
      <w:spacing w:line="219" w:lineRule="auto"/>
      <w:jc w:val="right"/>
      <w:rPr>
        <w:rFonts w:ascii="宋体" w:hAnsi="宋体" w:eastAsia="宋体" w:cs="宋体"/>
        <w:sz w:val="18"/>
        <w:szCs w:val="18"/>
      </w:rPr>
    </w:pPr>
    <w:r>
      <w:drawing>
        <wp:anchor distT="0" distB="0" distL="0" distR="0" simplePos="0" relativeHeight="251691008"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54" name="IM 48"/>
          <wp:cNvGraphicFramePr/>
          <a:graphic xmlns:a="http://schemas.openxmlformats.org/drawingml/2006/main">
            <a:graphicData uri="http://schemas.openxmlformats.org/drawingml/2006/picture">
              <pic:pic xmlns:pic="http://schemas.openxmlformats.org/drawingml/2006/picture">
                <pic:nvPicPr>
                  <pic:cNvPr id="54" name="IM 48"/>
                  <pic:cNvPicPr/>
                </pic:nvPicPr>
                <pic:blipFill>
                  <a:blip r:embed="rId1"/>
                  <a:stretch>
                    <a:fillRect/>
                  </a:stretch>
                </pic:blipFill>
                <pic:spPr>
                  <a:xfrm>
                    <a:off x="0" y="0"/>
                    <a:ext cx="5760627" cy="8441"/>
                  </a:xfrm>
                  <a:prstGeom prst="rect">
                    <a:avLst/>
                  </a:prstGeom>
                </pic:spPr>
              </pic:pic>
            </a:graphicData>
          </a:graphic>
        </wp:anchor>
      </w:drawing>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87E4C">
    <w:pPr>
      <w:spacing w:line="219" w:lineRule="auto"/>
      <w:jc w:val="right"/>
      <w:rPr>
        <w:rFonts w:ascii="宋体" w:hAnsi="宋体" w:eastAsia="宋体" w:cs="宋体"/>
        <w:sz w:val="18"/>
        <w:szCs w:val="18"/>
      </w:rPr>
    </w:pPr>
    <w:r>
      <w:drawing>
        <wp:anchor distT="0" distB="0" distL="0" distR="0" simplePos="0" relativeHeight="251665408"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55" name="IM 4"/>
          <wp:cNvGraphicFramePr/>
          <a:graphic xmlns:a="http://schemas.openxmlformats.org/drawingml/2006/main">
            <a:graphicData uri="http://schemas.openxmlformats.org/drawingml/2006/picture">
              <pic:pic xmlns:pic="http://schemas.openxmlformats.org/drawingml/2006/picture">
                <pic:nvPicPr>
                  <pic:cNvPr id="55" name="IM 4"/>
                  <pic:cNvPicPr/>
                </pic:nvPicPr>
                <pic:blipFill>
                  <a:blip r:embed="rId1"/>
                  <a:stretch>
                    <a:fillRect/>
                  </a:stretch>
                </pic:blipFill>
                <pic:spPr>
                  <a:xfrm>
                    <a:off x="0" y="0"/>
                    <a:ext cx="5760627" cy="8441"/>
                  </a:xfrm>
                  <a:prstGeom prst="rect">
                    <a:avLst/>
                  </a:prstGeom>
                </pic:spPr>
              </pic:pic>
            </a:graphicData>
          </a:graphic>
        </wp:anchor>
      </w:drawing>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6FAB2">
    <w:pPr>
      <w:spacing w:line="219" w:lineRule="auto"/>
      <w:jc w:val="right"/>
      <w:rPr>
        <w:rFonts w:ascii="宋体" w:hAnsi="宋体" w:eastAsia="宋体" w:cs="宋体"/>
        <w:sz w:val="18"/>
        <w:szCs w:val="18"/>
      </w:rPr>
    </w:pPr>
    <w:r>
      <w:drawing>
        <wp:anchor distT="0" distB="0" distL="0" distR="0" simplePos="0" relativeHeight="251692032"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57" name="IM 48"/>
          <wp:cNvGraphicFramePr/>
          <a:graphic xmlns:a="http://schemas.openxmlformats.org/drawingml/2006/main">
            <a:graphicData uri="http://schemas.openxmlformats.org/drawingml/2006/picture">
              <pic:pic xmlns:pic="http://schemas.openxmlformats.org/drawingml/2006/picture">
                <pic:nvPicPr>
                  <pic:cNvPr id="57" name="IM 48"/>
                  <pic:cNvPicPr/>
                </pic:nvPicPr>
                <pic:blipFill>
                  <a:blip r:embed="rId1"/>
                  <a:stretch>
                    <a:fillRect/>
                  </a:stretch>
                </pic:blipFill>
                <pic:spPr>
                  <a:xfrm>
                    <a:off x="0" y="0"/>
                    <a:ext cx="5760627" cy="8441"/>
                  </a:xfrm>
                  <a:prstGeom prst="rect">
                    <a:avLst/>
                  </a:prstGeom>
                </pic:spPr>
              </pic:pic>
            </a:graphicData>
          </a:graphic>
        </wp:anchor>
      </w:drawing>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8A9CD">
    <w:pPr>
      <w:spacing w:line="219" w:lineRule="auto"/>
      <w:ind w:right="112"/>
      <w:jc w:val="right"/>
      <w:rPr>
        <w:rFonts w:ascii="宋体" w:hAnsi="宋体" w:eastAsia="宋体" w:cs="宋体"/>
        <w:sz w:val="18"/>
        <w:szCs w:val="18"/>
      </w:rPr>
    </w:pPr>
    <w:r>
      <w:drawing>
        <wp:anchor distT="0" distB="0" distL="0" distR="0" simplePos="0" relativeHeight="251677696"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58" name="IM 22"/>
          <wp:cNvGraphicFramePr/>
          <a:graphic xmlns:a="http://schemas.openxmlformats.org/drawingml/2006/main">
            <a:graphicData uri="http://schemas.openxmlformats.org/drawingml/2006/picture">
              <pic:pic xmlns:pic="http://schemas.openxmlformats.org/drawingml/2006/picture">
                <pic:nvPicPr>
                  <pic:cNvPr id="58" name="IM 22"/>
                  <pic:cNvPicPr/>
                </pic:nvPicPr>
                <pic:blipFill>
                  <a:blip r:embed="rId1"/>
                  <a:stretch>
                    <a:fillRect/>
                  </a:stretch>
                </pic:blipFill>
                <pic:spPr>
                  <a:xfrm>
                    <a:off x="0" y="0"/>
                    <a:ext cx="5760627" cy="8441"/>
                  </a:xfrm>
                  <a:prstGeom prst="rect">
                    <a:avLst/>
                  </a:prstGeom>
                </pic:spPr>
              </pic:pic>
            </a:graphicData>
          </a:graphic>
        </wp:anchor>
      </w:drawing>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652B5">
    <w:pPr>
      <w:spacing w:line="219" w:lineRule="auto"/>
      <w:ind w:right="293"/>
      <w:jc w:val="right"/>
      <w:rPr>
        <w:rFonts w:ascii="宋体" w:hAnsi="宋体" w:eastAsia="宋体" w:cs="宋体"/>
        <w:sz w:val="18"/>
        <w:szCs w:val="18"/>
      </w:rPr>
    </w:pPr>
    <w:r>
      <w:drawing>
        <wp:anchor distT="0" distB="0" distL="0" distR="0" simplePos="0" relativeHeight="251693056"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59" name="IM 51"/>
          <wp:cNvGraphicFramePr/>
          <a:graphic xmlns:a="http://schemas.openxmlformats.org/drawingml/2006/main">
            <a:graphicData uri="http://schemas.openxmlformats.org/drawingml/2006/picture">
              <pic:pic xmlns:pic="http://schemas.openxmlformats.org/drawingml/2006/picture">
                <pic:nvPicPr>
                  <pic:cNvPr id="59" name="IM 51"/>
                  <pic:cNvPicPr/>
                </pic:nvPicPr>
                <pic:blipFill>
                  <a:blip r:embed="rId1"/>
                  <a:stretch>
                    <a:fillRect/>
                  </a:stretch>
                </pic:blipFill>
                <pic:spPr>
                  <a:xfrm>
                    <a:off x="0" y="0"/>
                    <a:ext cx="5760627" cy="8441"/>
                  </a:xfrm>
                  <a:prstGeom prst="rect">
                    <a:avLst/>
                  </a:prstGeom>
                </pic:spPr>
              </pic:pic>
            </a:graphicData>
          </a:graphic>
        </wp:anchor>
      </w:drawing>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3B3DE">
    <w:pPr>
      <w:spacing w:line="219" w:lineRule="auto"/>
      <w:jc w:val="right"/>
      <w:rPr>
        <w:rFonts w:ascii="宋体" w:hAnsi="宋体" w:eastAsia="宋体" w:cs="宋体"/>
        <w:sz w:val="18"/>
        <w:szCs w:val="18"/>
      </w:rPr>
    </w:pPr>
    <w:r>
      <w:drawing>
        <wp:anchor distT="0" distB="0" distL="0" distR="0" simplePos="0" relativeHeight="251666432"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66" name="IM 4"/>
          <wp:cNvGraphicFramePr/>
          <a:graphic xmlns:a="http://schemas.openxmlformats.org/drawingml/2006/main">
            <a:graphicData uri="http://schemas.openxmlformats.org/drawingml/2006/picture">
              <pic:pic xmlns:pic="http://schemas.openxmlformats.org/drawingml/2006/picture">
                <pic:nvPicPr>
                  <pic:cNvPr id="66" name="IM 4"/>
                  <pic:cNvPicPr/>
                </pic:nvPicPr>
                <pic:blipFill>
                  <a:blip r:embed="rId1"/>
                  <a:stretch>
                    <a:fillRect/>
                  </a:stretch>
                </pic:blipFill>
                <pic:spPr>
                  <a:xfrm>
                    <a:off x="0" y="0"/>
                    <a:ext cx="5760627" cy="8441"/>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749F2">
    <w:pPr>
      <w:spacing w:line="219" w:lineRule="auto"/>
      <w:ind w:left="6246"/>
      <w:rPr>
        <w:rFonts w:ascii="宋体" w:hAnsi="宋体" w:eastAsia="宋体" w:cs="宋体"/>
        <w:sz w:val="18"/>
        <w:szCs w:val="18"/>
      </w:rPr>
    </w:pPr>
    <w:r>
      <w:drawing>
        <wp:anchor distT="0" distB="0" distL="0" distR="0" simplePos="0" relativeHeight="251667456"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9" name="IM 8"/>
          <wp:cNvGraphicFramePr/>
          <a:graphic xmlns:a="http://schemas.openxmlformats.org/drawingml/2006/main">
            <a:graphicData uri="http://schemas.openxmlformats.org/drawingml/2006/picture">
              <pic:pic xmlns:pic="http://schemas.openxmlformats.org/drawingml/2006/picture">
                <pic:nvPicPr>
                  <pic:cNvPr id="9" name="IM 8"/>
                  <pic:cNvPicPr/>
                </pic:nvPicPr>
                <pic:blipFill>
                  <a:blip r:embed="rId1"/>
                  <a:stretch>
                    <a:fillRect/>
                  </a:stretch>
                </pic:blipFill>
                <pic:spPr>
                  <a:xfrm>
                    <a:off x="0" y="0"/>
                    <a:ext cx="5760627" cy="8441"/>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76DDA">
    <w:pPr>
      <w:spacing w:line="219" w:lineRule="auto"/>
      <w:ind w:right="13"/>
      <w:jc w:val="right"/>
      <w:rPr>
        <w:rFonts w:ascii="宋体" w:hAnsi="宋体" w:eastAsia="宋体" w:cs="宋体"/>
        <w:sz w:val="18"/>
        <w:szCs w:val="18"/>
      </w:rPr>
    </w:pPr>
    <w:r>
      <w:drawing>
        <wp:anchor distT="0" distB="0" distL="0" distR="0" simplePos="0" relativeHeight="251668480"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0" name="IM 9"/>
          <wp:cNvGraphicFramePr/>
          <a:graphic xmlns:a="http://schemas.openxmlformats.org/drawingml/2006/main">
            <a:graphicData uri="http://schemas.openxmlformats.org/drawingml/2006/picture">
              <pic:pic xmlns:pic="http://schemas.openxmlformats.org/drawingml/2006/picture">
                <pic:nvPicPr>
                  <pic:cNvPr id="10" name="IM 9"/>
                  <pic:cNvPicPr/>
                </pic:nvPicPr>
                <pic:blipFill>
                  <a:blip r:embed="rId1"/>
                  <a:stretch>
                    <a:fillRect/>
                  </a:stretch>
                </pic:blipFill>
                <pic:spPr>
                  <a:xfrm>
                    <a:off x="0" y="0"/>
                    <a:ext cx="5760627" cy="8441"/>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FE320">
    <w:pPr>
      <w:spacing w:line="219" w:lineRule="auto"/>
      <w:ind w:right="115"/>
      <w:jc w:val="right"/>
      <w:rPr>
        <w:rFonts w:ascii="宋体" w:hAnsi="宋体" w:eastAsia="宋体" w:cs="宋体"/>
        <w:sz w:val="18"/>
        <w:szCs w:val="18"/>
      </w:rPr>
    </w:pPr>
    <w:r>
      <w:drawing>
        <wp:anchor distT="0" distB="0" distL="0" distR="0" simplePos="0" relativeHeight="251669504"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1" name="IM 10"/>
          <wp:cNvGraphicFramePr/>
          <a:graphic xmlns:a="http://schemas.openxmlformats.org/drawingml/2006/main">
            <a:graphicData uri="http://schemas.openxmlformats.org/drawingml/2006/picture">
              <pic:pic xmlns:pic="http://schemas.openxmlformats.org/drawingml/2006/picture">
                <pic:nvPicPr>
                  <pic:cNvPr id="11" name="IM 10"/>
                  <pic:cNvPicPr/>
                </pic:nvPicPr>
                <pic:blipFill>
                  <a:blip r:embed="rId1"/>
                  <a:stretch>
                    <a:fillRect/>
                  </a:stretch>
                </pic:blipFill>
                <pic:spPr>
                  <a:xfrm>
                    <a:off x="0" y="0"/>
                    <a:ext cx="5760627" cy="8441"/>
                  </a:xfrm>
                  <a:prstGeom prst="rect">
                    <a:avLst/>
                  </a:prstGeom>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74181">
    <w:pPr>
      <w:spacing w:line="219" w:lineRule="auto"/>
      <w:ind w:right="18"/>
      <w:jc w:val="right"/>
      <w:rPr>
        <w:rFonts w:ascii="宋体" w:hAnsi="宋体" w:eastAsia="宋体" w:cs="宋体"/>
        <w:sz w:val="18"/>
        <w:szCs w:val="18"/>
      </w:rPr>
    </w:pPr>
    <w:r>
      <w:drawing>
        <wp:anchor distT="0" distB="0" distL="0" distR="0" simplePos="0" relativeHeight="251670528"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2" name="IM 11"/>
          <wp:cNvGraphicFramePr/>
          <a:graphic xmlns:a="http://schemas.openxmlformats.org/drawingml/2006/main">
            <a:graphicData uri="http://schemas.openxmlformats.org/drawingml/2006/picture">
              <pic:pic xmlns:pic="http://schemas.openxmlformats.org/drawingml/2006/picture">
                <pic:nvPicPr>
                  <pic:cNvPr id="12" name="IM 11"/>
                  <pic:cNvPicPr/>
                </pic:nvPicPr>
                <pic:blipFill>
                  <a:blip r:embed="rId1"/>
                  <a:stretch>
                    <a:fillRect/>
                  </a:stretch>
                </pic:blipFill>
                <pic:spPr>
                  <a:xfrm>
                    <a:off x="0" y="0"/>
                    <a:ext cx="5760627" cy="8441"/>
                  </a:xfrm>
                  <a:prstGeom prst="rect">
                    <a:avLst/>
                  </a:prstGeom>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42346">
    <w:pPr>
      <w:spacing w:line="219" w:lineRule="auto"/>
      <w:ind w:right="229"/>
      <w:jc w:val="right"/>
      <w:rPr>
        <w:rFonts w:ascii="宋体" w:hAnsi="宋体" w:eastAsia="宋体" w:cs="宋体"/>
        <w:sz w:val="18"/>
        <w:szCs w:val="18"/>
      </w:rPr>
    </w:pPr>
    <w:r>
      <w:drawing>
        <wp:anchor distT="0" distB="0" distL="0" distR="0" simplePos="0" relativeHeight="251671552"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3" name="IM 12"/>
          <wp:cNvGraphicFramePr/>
          <a:graphic xmlns:a="http://schemas.openxmlformats.org/drawingml/2006/main">
            <a:graphicData uri="http://schemas.openxmlformats.org/drawingml/2006/picture">
              <pic:pic xmlns:pic="http://schemas.openxmlformats.org/drawingml/2006/picture">
                <pic:nvPicPr>
                  <pic:cNvPr id="13" name="IM 12"/>
                  <pic:cNvPicPr/>
                </pic:nvPicPr>
                <pic:blipFill>
                  <a:blip r:embed="rId1"/>
                  <a:stretch>
                    <a:fillRect/>
                  </a:stretch>
                </pic:blipFill>
                <pic:spPr>
                  <a:xfrm>
                    <a:off x="0" y="0"/>
                    <a:ext cx="5760627" cy="8441"/>
                  </a:xfrm>
                  <a:prstGeom prst="rect">
                    <a:avLst/>
                  </a:prstGeom>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E986E">
    <w:pPr>
      <w:spacing w:line="219" w:lineRule="auto"/>
      <w:ind w:right="108"/>
      <w:jc w:val="right"/>
      <w:rPr>
        <w:rFonts w:ascii="宋体" w:hAnsi="宋体" w:eastAsia="宋体" w:cs="宋体"/>
        <w:sz w:val="18"/>
        <w:szCs w:val="18"/>
      </w:rPr>
    </w:pPr>
    <w:r>
      <w:drawing>
        <wp:anchor distT="0" distB="0" distL="0" distR="0" simplePos="0" relativeHeight="251672576"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14" name="IM 13"/>
          <wp:cNvGraphicFramePr/>
          <a:graphic xmlns:a="http://schemas.openxmlformats.org/drawingml/2006/main">
            <a:graphicData uri="http://schemas.openxmlformats.org/drawingml/2006/picture">
              <pic:pic xmlns:pic="http://schemas.openxmlformats.org/drawingml/2006/picture">
                <pic:nvPicPr>
                  <pic:cNvPr id="14" name="IM 13"/>
                  <pic:cNvPicPr/>
                </pic:nvPicPr>
                <pic:blipFill>
                  <a:blip r:embed="rId1"/>
                  <a:stretch>
                    <a:fillRect/>
                  </a:stretch>
                </pic:blipFill>
                <pic:spPr>
                  <a:xfrm>
                    <a:off x="0" y="0"/>
                    <a:ext cx="5760627" cy="8441"/>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7B03A"/>
    <w:multiLevelType w:val="singleLevel"/>
    <w:tmpl w:val="8EA7B03A"/>
    <w:lvl w:ilvl="0" w:tentative="0">
      <w:start w:val="12"/>
      <w:numFmt w:val="chineseCounting"/>
      <w:suff w:val="nothing"/>
      <w:lvlText w:val="%1、"/>
      <w:lvlJc w:val="left"/>
      <w:rPr>
        <w:rFonts w:hint="eastAsia"/>
      </w:rPr>
    </w:lvl>
  </w:abstractNum>
  <w:abstractNum w:abstractNumId="1">
    <w:nsid w:val="C6EFBB83"/>
    <w:multiLevelType w:val="singleLevel"/>
    <w:tmpl w:val="C6EFBB83"/>
    <w:lvl w:ilvl="0" w:tentative="0">
      <w:start w:val="1"/>
      <w:numFmt w:val="decimal"/>
      <w:suff w:val="space"/>
      <w:lvlText w:val="%1."/>
      <w:lvlJc w:val="left"/>
    </w:lvl>
  </w:abstractNum>
  <w:abstractNum w:abstractNumId="2">
    <w:nsid w:val="502C7124"/>
    <w:multiLevelType w:val="multilevel"/>
    <w:tmpl w:val="502C7124"/>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5CAF75F0"/>
    <w:multiLevelType w:val="singleLevel"/>
    <w:tmpl w:val="5CAF75F0"/>
    <w:lvl w:ilvl="0" w:tentative="0">
      <w:start w:val="1"/>
      <w:numFmt w:val="decimal"/>
      <w:lvlText w:val="%1)"/>
      <w:lvlJc w:val="left"/>
      <w:pPr>
        <w:tabs>
          <w:tab w:val="left" w:pos="312"/>
        </w:tabs>
      </w:pPr>
    </w:lvl>
  </w:abstractNum>
  <w:abstractNum w:abstractNumId="4">
    <w:nsid w:val="7358CB04"/>
    <w:multiLevelType w:val="singleLevel"/>
    <w:tmpl w:val="7358CB04"/>
    <w:lvl w:ilvl="0" w:tentative="0">
      <w:start w:val="8"/>
      <w:numFmt w:val="chineseCounting"/>
      <w:suff w:val="nothing"/>
      <w:lvlText w:val="%1、"/>
      <w:lvlJc w:val="left"/>
      <w:rPr>
        <w:rFonts w:hint="eastAsia"/>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NjZjUwYTQ2ZTAwNTY0NjE3NmM5NDE2NzgzNTZlMjIifQ=="/>
  </w:docVars>
  <w:rsids>
    <w:rsidRoot w:val="00172A27"/>
    <w:rsid w:val="03462C8E"/>
    <w:rsid w:val="04A20572"/>
    <w:rsid w:val="0BF075B4"/>
    <w:rsid w:val="0C247BC3"/>
    <w:rsid w:val="0CEE2E7D"/>
    <w:rsid w:val="112A29FC"/>
    <w:rsid w:val="11EA319D"/>
    <w:rsid w:val="132E55E7"/>
    <w:rsid w:val="162815F2"/>
    <w:rsid w:val="16747AFF"/>
    <w:rsid w:val="16FA4C70"/>
    <w:rsid w:val="17FF3999"/>
    <w:rsid w:val="1B121376"/>
    <w:rsid w:val="1C116575"/>
    <w:rsid w:val="1CF722CC"/>
    <w:rsid w:val="1E90200F"/>
    <w:rsid w:val="20F67B42"/>
    <w:rsid w:val="246211A0"/>
    <w:rsid w:val="287A35F8"/>
    <w:rsid w:val="291B4C4B"/>
    <w:rsid w:val="29FD45DD"/>
    <w:rsid w:val="2A8E5518"/>
    <w:rsid w:val="2B6D4FC8"/>
    <w:rsid w:val="2B80279A"/>
    <w:rsid w:val="2C4604BD"/>
    <w:rsid w:val="30B6305C"/>
    <w:rsid w:val="31FB58A6"/>
    <w:rsid w:val="32320150"/>
    <w:rsid w:val="35AC737E"/>
    <w:rsid w:val="369B33E0"/>
    <w:rsid w:val="37CD3FB0"/>
    <w:rsid w:val="39CD7B28"/>
    <w:rsid w:val="39EB2068"/>
    <w:rsid w:val="3C4816E7"/>
    <w:rsid w:val="3EAD3381"/>
    <w:rsid w:val="3F514A74"/>
    <w:rsid w:val="44BE4F4C"/>
    <w:rsid w:val="48D77FD4"/>
    <w:rsid w:val="495F12D0"/>
    <w:rsid w:val="49783F2B"/>
    <w:rsid w:val="4B114A12"/>
    <w:rsid w:val="4F367EB8"/>
    <w:rsid w:val="4FAF23D2"/>
    <w:rsid w:val="535402A5"/>
    <w:rsid w:val="56AC20EC"/>
    <w:rsid w:val="56D64165"/>
    <w:rsid w:val="5C8D570C"/>
    <w:rsid w:val="5CE27F25"/>
    <w:rsid w:val="5EE32171"/>
    <w:rsid w:val="60D66116"/>
    <w:rsid w:val="61281E22"/>
    <w:rsid w:val="62AD11D0"/>
    <w:rsid w:val="64154389"/>
    <w:rsid w:val="656D64E3"/>
    <w:rsid w:val="660B02BA"/>
    <w:rsid w:val="67734295"/>
    <w:rsid w:val="686A6FD3"/>
    <w:rsid w:val="6DD30034"/>
    <w:rsid w:val="70B214E0"/>
    <w:rsid w:val="73D1422F"/>
    <w:rsid w:val="777D54C5"/>
    <w:rsid w:val="79941913"/>
    <w:rsid w:val="7A8B2122"/>
    <w:rsid w:val="7B36187D"/>
    <w:rsid w:val="7EAA09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keepNext/>
      <w:keepLines/>
      <w:tabs>
        <w:tab w:val="left" w:pos="1440"/>
      </w:tabs>
      <w:spacing w:before="340" w:after="330" w:line="576" w:lineRule="auto"/>
      <w:outlineLvl w:val="0"/>
    </w:pPr>
    <w:rPr>
      <w:b/>
      <w:bCs/>
      <w:kern w:val="44"/>
      <w:sz w:val="44"/>
      <w:szCs w:val="44"/>
    </w:rPr>
  </w:style>
  <w:style w:type="paragraph" w:styleId="3">
    <w:name w:val="heading 2"/>
    <w:basedOn w:val="1"/>
    <w:next w:val="1"/>
    <w:unhideWhenUsed/>
    <w:qFormat/>
    <w:uiPriority w:val="9"/>
    <w:pPr>
      <w:spacing w:before="161"/>
      <w:ind w:right="753"/>
      <w:jc w:val="center"/>
      <w:outlineLvl w:val="1"/>
    </w:pPr>
    <w:rPr>
      <w:sz w:val="32"/>
      <w:szCs w:val="32"/>
    </w:rPr>
  </w:style>
  <w:style w:type="paragraph" w:styleId="4">
    <w:name w:val="heading 6"/>
    <w:basedOn w:val="1"/>
    <w:qFormat/>
    <w:uiPriority w:val="1"/>
    <w:pPr>
      <w:ind w:left="118"/>
      <w:outlineLvl w:val="6"/>
    </w:pPr>
    <w:rPr>
      <w:rFonts w:ascii="宋体" w:hAnsi="宋体" w:eastAsia="宋体"/>
      <w:b/>
      <w:bCs/>
      <w:sz w:val="24"/>
      <w:szCs w:val="24"/>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tabs>
        <w:tab w:val="left" w:pos="0"/>
      </w:tabs>
      <w:ind w:firstLine="420"/>
    </w:pPr>
    <w:rPr>
      <w:rFonts w:ascii="Times New Roman" w:hAnsi="Times New Roman" w:eastAsia="宋体" w:cs="Times New Roman"/>
      <w:szCs w:val="20"/>
    </w:rPr>
  </w:style>
  <w:style w:type="paragraph" w:styleId="6">
    <w:name w:val="annotation text"/>
    <w:basedOn w:val="1"/>
    <w:link w:val="22"/>
    <w:autoRedefine/>
    <w:qFormat/>
    <w:uiPriority w:val="0"/>
  </w:style>
  <w:style w:type="paragraph" w:styleId="7">
    <w:name w:val="Body Text"/>
    <w:basedOn w:val="1"/>
    <w:qFormat/>
    <w:uiPriority w:val="1"/>
    <w:pPr>
      <w:spacing w:before="36"/>
      <w:ind w:left="118"/>
    </w:pPr>
    <w:rPr>
      <w:rFonts w:ascii="宋体" w:hAnsi="宋体" w:eastAsia="宋体"/>
      <w:sz w:val="24"/>
      <w:szCs w:val="24"/>
    </w:rPr>
  </w:style>
  <w:style w:type="paragraph" w:styleId="8">
    <w:name w:val="List 2"/>
    <w:basedOn w:val="1"/>
    <w:autoRedefine/>
    <w:unhideWhenUsed/>
    <w:qFormat/>
    <w:uiPriority w:val="99"/>
    <w:pPr>
      <w:ind w:left="100" w:leftChars="200" w:hanging="200" w:hangingChars="200"/>
      <w:contextualSpacing/>
    </w:pPr>
    <w:rPr>
      <w:rFonts w:ascii="Times New Roman" w:hAnsi="Times New Roman" w:eastAsia="宋体" w:cs="Times New Roman"/>
      <w:szCs w:val="24"/>
    </w:rPr>
  </w:style>
  <w:style w:type="paragraph" w:styleId="9">
    <w:name w:val="Plain Text"/>
    <w:basedOn w:val="1"/>
    <w:autoRedefine/>
    <w:unhideWhenUsed/>
    <w:qFormat/>
    <w:uiPriority w:val="99"/>
    <w:rPr>
      <w:rFonts w:ascii="宋体" w:hAnsi="Courier New" w:eastAsia="宋体" w:cs="Courier New"/>
    </w:rPr>
  </w:style>
  <w:style w:type="paragraph" w:styleId="10">
    <w:name w:val="footer"/>
    <w:basedOn w:val="1"/>
    <w:autoRedefine/>
    <w:qFormat/>
    <w:uiPriority w:val="0"/>
    <w:pPr>
      <w:tabs>
        <w:tab w:val="center" w:pos="4153"/>
        <w:tab w:val="right" w:pos="8306"/>
      </w:tabs>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2">
    <w:name w:val="annotation subject"/>
    <w:basedOn w:val="6"/>
    <w:next w:val="6"/>
    <w:link w:val="23"/>
    <w:autoRedefine/>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qFormat/>
    <w:uiPriority w:val="0"/>
    <w:rPr>
      <w:color w:val="0000FF"/>
      <w:u w:val="single"/>
    </w:rPr>
  </w:style>
  <w:style w:type="character" w:styleId="17">
    <w:name w:val="annotation reference"/>
    <w:basedOn w:val="15"/>
    <w:autoRedefine/>
    <w:qFormat/>
    <w:uiPriority w:val="0"/>
    <w:rPr>
      <w:sz w:val="21"/>
      <w:szCs w:val="21"/>
    </w:rPr>
  </w:style>
  <w:style w:type="table" w:customStyle="1" w:styleId="18">
    <w:name w:val="Table Normal"/>
    <w:autoRedefine/>
    <w:unhideWhenUsed/>
    <w:qFormat/>
    <w:uiPriority w:val="0"/>
    <w:tblPr>
      <w:tblCellMar>
        <w:top w:w="0" w:type="dxa"/>
        <w:left w:w="0" w:type="dxa"/>
        <w:bottom w:w="0" w:type="dxa"/>
        <w:right w:w="0" w:type="dxa"/>
      </w:tblCellMar>
    </w:tblPr>
  </w:style>
  <w:style w:type="paragraph" w:customStyle="1" w:styleId="19">
    <w:name w:val="样式 小四"/>
    <w:autoRedefine/>
    <w:qFormat/>
    <w:uiPriority w:val="0"/>
    <w:pPr>
      <w:widowControl w:val="0"/>
      <w:adjustRightInd w:val="0"/>
      <w:spacing w:line="360" w:lineRule="atLeast"/>
      <w:textAlignment w:val="baseline"/>
    </w:pPr>
    <w:rPr>
      <w:rFonts w:ascii="Times New Roman" w:hAnsi="Times New Roman" w:eastAsia="宋体" w:cs="Arial"/>
      <w:sz w:val="24"/>
      <w:szCs w:val="22"/>
      <w:lang w:val="en-US" w:eastAsia="zh-CN" w:bidi="ar-SA"/>
    </w:rPr>
  </w:style>
  <w:style w:type="paragraph" w:customStyle="1" w:styleId="20">
    <w:name w:val="纯文本1"/>
    <w:basedOn w:val="1"/>
    <w:autoRedefine/>
    <w:qFormat/>
    <w:uiPriority w:val="0"/>
    <w:pPr>
      <w:autoSpaceDE/>
      <w:autoSpaceDN/>
      <w:spacing w:line="312" w:lineRule="atLeast"/>
      <w:ind w:firstLine="567" w:firstLineChars="200"/>
    </w:pPr>
    <w:rPr>
      <w:rFonts w:hAnsi="Courier New" w:cs="Times New Roman"/>
      <w:color w:val="7030A0"/>
      <w:sz w:val="28"/>
      <w:szCs w:val="24"/>
    </w:rPr>
  </w:style>
  <w:style w:type="paragraph" w:customStyle="1" w:styleId="21">
    <w:name w:val="a"/>
    <w:basedOn w:val="1"/>
    <w:autoRedefine/>
    <w:qFormat/>
    <w:uiPriority w:val="0"/>
    <w:pPr>
      <w:spacing w:before="100" w:beforeAutospacing="1" w:after="100" w:afterAutospacing="1"/>
    </w:pPr>
    <w:rPr>
      <w:sz w:val="24"/>
      <w:szCs w:val="24"/>
    </w:rPr>
  </w:style>
  <w:style w:type="character" w:customStyle="1" w:styleId="22">
    <w:name w:val="批注文字 字符"/>
    <w:basedOn w:val="15"/>
    <w:link w:val="6"/>
    <w:autoRedefine/>
    <w:qFormat/>
    <w:uiPriority w:val="0"/>
    <w:rPr>
      <w:rFonts w:ascii="Arial" w:hAnsi="Arial" w:eastAsia="Arial" w:cs="Arial"/>
      <w:snapToGrid w:val="0"/>
      <w:color w:val="000000"/>
      <w:sz w:val="21"/>
      <w:szCs w:val="21"/>
    </w:rPr>
  </w:style>
  <w:style w:type="character" w:customStyle="1" w:styleId="23">
    <w:name w:val="批注主题 字符"/>
    <w:basedOn w:val="22"/>
    <w:link w:val="12"/>
    <w:autoRedefine/>
    <w:qFormat/>
    <w:uiPriority w:val="0"/>
    <w:rPr>
      <w:rFonts w:ascii="Arial" w:hAnsi="Arial" w:eastAsia="Arial" w:cs="Arial"/>
      <w:b/>
      <w:bCs/>
      <w:snapToGrid w:val="0"/>
      <w:color w:val="000000"/>
      <w:sz w:val="21"/>
      <w:szCs w:val="21"/>
    </w:rPr>
  </w:style>
  <w:style w:type="paragraph" w:customStyle="1" w:styleId="24">
    <w:name w:val="Revision"/>
    <w:autoRedefine/>
    <w:hidden/>
    <w:unhideWhenUsed/>
    <w:qFormat/>
    <w:uiPriority w:val="99"/>
    <w:rPr>
      <w:rFonts w:ascii="Arial" w:hAnsi="Arial" w:eastAsia="Arial" w:cs="Arial"/>
      <w:snapToGrid w:val="0"/>
      <w:color w:val="000000"/>
      <w:sz w:val="21"/>
      <w:szCs w:val="21"/>
      <w:lang w:val="en-US" w:eastAsia="zh-CN" w:bidi="ar-SA"/>
    </w:rPr>
  </w:style>
  <w:style w:type="paragraph" w:customStyle="1" w:styleId="25">
    <w:name w:val="Default"/>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7" Type="http://schemas.openxmlformats.org/officeDocument/2006/relationships/fontTable" Target="fontTable.xml"/><Relationship Id="rId86" Type="http://schemas.openxmlformats.org/officeDocument/2006/relationships/numbering" Target="numbering.xml"/><Relationship Id="rId85" Type="http://schemas.openxmlformats.org/officeDocument/2006/relationships/customXml" Target="../customXml/item1.xml"/><Relationship Id="rId84" Type="http://schemas.openxmlformats.org/officeDocument/2006/relationships/image" Target="media/image4.png"/><Relationship Id="rId83" Type="http://schemas.openxmlformats.org/officeDocument/2006/relationships/image" Target="media/image3.png"/><Relationship Id="rId82" Type="http://schemas.openxmlformats.org/officeDocument/2006/relationships/image" Target="media/image2.png"/><Relationship Id="rId81" Type="http://schemas.openxmlformats.org/officeDocument/2006/relationships/theme" Target="theme/theme1.xml"/><Relationship Id="rId80" Type="http://schemas.openxmlformats.org/officeDocument/2006/relationships/footer" Target="footer43.xml"/><Relationship Id="rId8" Type="http://schemas.openxmlformats.org/officeDocument/2006/relationships/footer" Target="footer3.xml"/><Relationship Id="rId79" Type="http://schemas.openxmlformats.org/officeDocument/2006/relationships/header" Target="header35.xml"/><Relationship Id="rId78" Type="http://schemas.openxmlformats.org/officeDocument/2006/relationships/footer" Target="footer42.xml"/><Relationship Id="rId77" Type="http://schemas.openxmlformats.org/officeDocument/2006/relationships/header" Target="header34.xml"/><Relationship Id="rId76" Type="http://schemas.openxmlformats.org/officeDocument/2006/relationships/footer" Target="footer41.xml"/><Relationship Id="rId75" Type="http://schemas.openxmlformats.org/officeDocument/2006/relationships/header" Target="header33.xml"/><Relationship Id="rId74" Type="http://schemas.openxmlformats.org/officeDocument/2006/relationships/footer" Target="footer40.xml"/><Relationship Id="rId73" Type="http://schemas.openxmlformats.org/officeDocument/2006/relationships/header" Target="header32.xml"/><Relationship Id="rId72" Type="http://schemas.openxmlformats.org/officeDocument/2006/relationships/footer" Target="footer39.xml"/><Relationship Id="rId71" Type="http://schemas.openxmlformats.org/officeDocument/2006/relationships/header" Target="header31.xml"/><Relationship Id="rId70" Type="http://schemas.openxmlformats.org/officeDocument/2006/relationships/footer" Target="footer38.xml"/><Relationship Id="rId7" Type="http://schemas.openxmlformats.org/officeDocument/2006/relationships/header" Target="header3.xml"/><Relationship Id="rId69" Type="http://schemas.openxmlformats.org/officeDocument/2006/relationships/header" Target="header30.xml"/><Relationship Id="rId68" Type="http://schemas.openxmlformats.org/officeDocument/2006/relationships/footer" Target="footer37.xml"/><Relationship Id="rId67" Type="http://schemas.openxmlformats.org/officeDocument/2006/relationships/header" Target="header29.xml"/><Relationship Id="rId66" Type="http://schemas.openxmlformats.org/officeDocument/2006/relationships/footer" Target="footer36.xml"/><Relationship Id="rId65" Type="http://schemas.openxmlformats.org/officeDocument/2006/relationships/header" Target="header28.xml"/><Relationship Id="rId64" Type="http://schemas.openxmlformats.org/officeDocument/2006/relationships/footer" Target="footer35.xml"/><Relationship Id="rId63" Type="http://schemas.openxmlformats.org/officeDocument/2006/relationships/footer" Target="footer34.xml"/><Relationship Id="rId62" Type="http://schemas.openxmlformats.org/officeDocument/2006/relationships/header" Target="header27.xml"/><Relationship Id="rId61" Type="http://schemas.openxmlformats.org/officeDocument/2006/relationships/footer" Target="footer33.xml"/><Relationship Id="rId60" Type="http://schemas.openxmlformats.org/officeDocument/2006/relationships/header" Target="header26.xml"/><Relationship Id="rId6" Type="http://schemas.openxmlformats.org/officeDocument/2006/relationships/footer" Target="footer2.xml"/><Relationship Id="rId59" Type="http://schemas.openxmlformats.org/officeDocument/2006/relationships/footer" Target="footer32.xml"/><Relationship Id="rId58" Type="http://schemas.openxmlformats.org/officeDocument/2006/relationships/header" Target="header25.xml"/><Relationship Id="rId57" Type="http://schemas.openxmlformats.org/officeDocument/2006/relationships/footer" Target="footer31.xml"/><Relationship Id="rId56" Type="http://schemas.openxmlformats.org/officeDocument/2006/relationships/header" Target="header24.xml"/><Relationship Id="rId55" Type="http://schemas.openxmlformats.org/officeDocument/2006/relationships/footer" Target="footer30.xml"/><Relationship Id="rId54" Type="http://schemas.openxmlformats.org/officeDocument/2006/relationships/header" Target="header23.xml"/><Relationship Id="rId53" Type="http://schemas.openxmlformats.org/officeDocument/2006/relationships/footer" Target="footer29.xml"/><Relationship Id="rId52" Type="http://schemas.openxmlformats.org/officeDocument/2006/relationships/header" Target="header22.xml"/><Relationship Id="rId51" Type="http://schemas.openxmlformats.org/officeDocument/2006/relationships/footer" Target="footer28.xml"/><Relationship Id="rId50" Type="http://schemas.openxmlformats.org/officeDocument/2006/relationships/header" Target="header21.xml"/><Relationship Id="rId5" Type="http://schemas.openxmlformats.org/officeDocument/2006/relationships/header" Target="header2.xml"/><Relationship Id="rId49" Type="http://schemas.openxmlformats.org/officeDocument/2006/relationships/footer" Target="footer27.xml"/><Relationship Id="rId48" Type="http://schemas.openxmlformats.org/officeDocument/2006/relationships/header" Target="header20.xml"/><Relationship Id="rId47" Type="http://schemas.openxmlformats.org/officeDocument/2006/relationships/footer" Target="footer26.xml"/><Relationship Id="rId46" Type="http://schemas.openxmlformats.org/officeDocument/2006/relationships/header" Target="header19.xml"/><Relationship Id="rId45" Type="http://schemas.openxmlformats.org/officeDocument/2006/relationships/footer" Target="footer25.xml"/><Relationship Id="rId44" Type="http://schemas.openxmlformats.org/officeDocument/2006/relationships/footer" Target="footer24.xml"/><Relationship Id="rId43" Type="http://schemas.openxmlformats.org/officeDocument/2006/relationships/footer" Target="footer23.xml"/><Relationship Id="rId42" Type="http://schemas.openxmlformats.org/officeDocument/2006/relationships/header" Target="header18.xml"/><Relationship Id="rId41" Type="http://schemas.openxmlformats.org/officeDocument/2006/relationships/footer" Target="footer22.xml"/><Relationship Id="rId40" Type="http://schemas.openxmlformats.org/officeDocument/2006/relationships/header" Target="header17.xml"/><Relationship Id="rId4" Type="http://schemas.openxmlformats.org/officeDocument/2006/relationships/footer" Target="footer1.xml"/><Relationship Id="rId39" Type="http://schemas.openxmlformats.org/officeDocument/2006/relationships/footer" Target="footer21.xml"/><Relationship Id="rId38" Type="http://schemas.openxmlformats.org/officeDocument/2006/relationships/footer" Target="footer20.xml"/><Relationship Id="rId37" Type="http://schemas.openxmlformats.org/officeDocument/2006/relationships/header" Target="header16.xml"/><Relationship Id="rId36" Type="http://schemas.openxmlformats.org/officeDocument/2006/relationships/footer" Target="footer19.xml"/><Relationship Id="rId35" Type="http://schemas.openxmlformats.org/officeDocument/2006/relationships/header" Target="header15.xml"/><Relationship Id="rId34" Type="http://schemas.openxmlformats.org/officeDocument/2006/relationships/footer" Target="footer18.xml"/><Relationship Id="rId33" Type="http://schemas.openxmlformats.org/officeDocument/2006/relationships/footer" Target="footer17.xml"/><Relationship Id="rId32" Type="http://schemas.openxmlformats.org/officeDocument/2006/relationships/header" Target="header14.xml"/><Relationship Id="rId31" Type="http://schemas.openxmlformats.org/officeDocument/2006/relationships/footer" Target="footer16.xml"/><Relationship Id="rId30" Type="http://schemas.openxmlformats.org/officeDocument/2006/relationships/header" Target="header13.xml"/><Relationship Id="rId3" Type="http://schemas.openxmlformats.org/officeDocument/2006/relationships/header" Target="header1.xml"/><Relationship Id="rId29" Type="http://schemas.openxmlformats.org/officeDocument/2006/relationships/footer" Target="footer15.xml"/><Relationship Id="rId28" Type="http://schemas.openxmlformats.org/officeDocument/2006/relationships/header" Target="header12.xml"/><Relationship Id="rId27" Type="http://schemas.openxmlformats.org/officeDocument/2006/relationships/footer" Target="footer14.xml"/><Relationship Id="rId26" Type="http://schemas.openxmlformats.org/officeDocument/2006/relationships/header" Target="header11.xml"/><Relationship Id="rId25" Type="http://schemas.openxmlformats.org/officeDocument/2006/relationships/footer" Target="footer13.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s>
</file>

<file path=word/_rels/header31.xml.rels><?xml version="1.0" encoding="UTF-8" standalone="yes"?>
<Relationships xmlns="http://schemas.openxmlformats.org/package/2006/relationships"><Relationship Id="rId1" Type="http://schemas.openxmlformats.org/officeDocument/2006/relationships/image" Target="media/image1.png"/></Relationships>
</file>

<file path=word/_rels/header32.xml.rels><?xml version="1.0" encoding="UTF-8" standalone="yes"?>
<Relationships xmlns="http://schemas.openxmlformats.org/package/2006/relationships"><Relationship Id="rId1" Type="http://schemas.openxmlformats.org/officeDocument/2006/relationships/image" Target="media/image1.png"/></Relationships>
</file>

<file path=word/_rels/header33.xml.rels><?xml version="1.0" encoding="UTF-8" standalone="yes"?>
<Relationships xmlns="http://schemas.openxmlformats.org/package/2006/relationships"><Relationship Id="rId1" Type="http://schemas.openxmlformats.org/officeDocument/2006/relationships/image" Target="media/image1.png"/></Relationships>
</file>

<file path=word/_rels/header34.xml.rels><?xml version="1.0" encoding="UTF-8" standalone="yes"?>
<Relationships xmlns="http://schemas.openxmlformats.org/package/2006/relationships"><Relationship Id="rId1" Type="http://schemas.openxmlformats.org/officeDocument/2006/relationships/image" Target="media/image1.png"/></Relationships>
</file>

<file path=word/_rels/header35.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32177</Words>
  <Characters>34561</Characters>
  <Lines>324</Lines>
  <Paragraphs>91</Paragraphs>
  <TotalTime>44</TotalTime>
  <ScaleCrop>false</ScaleCrop>
  <LinksUpToDate>false</LinksUpToDate>
  <CharactersWithSpaces>37209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2024-02-04T15:33:00Z</dcterms:created>
  <dc:creator>尹皓</dc:creator>
  <cp:lastModifiedBy>一片天</cp:lastModifiedBy>
  <cp:lastPrinted>2024-03-19T09:19:00Z</cp:lastPrinted>
  <dcterms:modified xsi:type="dcterms:W3CDTF">2024-07-29T01:12:55Z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2023-09-13T21:54:00Z</vt:filetime>
  </property>
  <property fmtid="{D5CDD505-2E9C-101B-9397-08002B2CF9AE}" pid="4" name="KSOProductBuildVer">
    <vt:lpwstr>2052-12.1.0.17147</vt:lpwstr>
  </property>
  <property fmtid="{D5CDD505-2E9C-101B-9397-08002B2CF9AE}" pid="5" name="ICV">
    <vt:lpwstr>30627AC4CF2B48D8B391AD36D3A492E3_13</vt:lpwstr>
  </property>
</Properties>
</file>