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0"/>
        </w:tabs>
        <w:autoSpaceDE w:val="false"/>
        <w:autoSpaceDN w:val="false"/>
        <w:adjustRightInd w:val="false"/>
        <w:spacing w:before="0" w:after="0" w:lineRule="auto" w:line="360"/>
        <w:jc w:val="center"/>
        <w:rPr>
          <w:rFonts w:ascii="华文中宋" w:eastAsia="华文中宋" w:hAnsi="华文中宋" w:hint="eastAsia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>
      <w:pPr>
        <w:pStyle w:val="style0"/>
        <w:rPr>
          <w:rFonts w:ascii="黑体" w:eastAsia="宋体" w:hAnsi="黑体" w:hint="default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宋体" w:hAnsi="宋体" w:hint="eastAsia"/>
          <w:color w:val="000000"/>
          <w:sz w:val="28"/>
          <w:szCs w:val="28"/>
        </w:rPr>
        <w:t>CMEETC-248DR369DD78</w:t>
      </w:r>
      <w:r>
        <w:rPr>
          <w:rFonts w:ascii="宋体" w:hAnsi="宋体" w:hint="eastAsia"/>
          <w:color w:val="000000"/>
          <w:sz w:val="28"/>
          <w:szCs w:val="28"/>
          <w:lang w:val="en-US" w:eastAsia="zh-CN"/>
        </w:rPr>
        <w:t>-01</w:t>
      </w:r>
    </w:p>
    <w:p>
      <w:pPr>
        <w:pStyle w:val="style0"/>
        <w:rPr>
          <w:rFonts w:ascii="黑体" w:eastAsia="仿宋" w:hAnsi="黑体" w:hint="eastAsia"/>
          <w:sz w:val="28"/>
          <w:szCs w:val="28"/>
          <w:u w:val="single"/>
          <w:lang w:val="en-US" w:eastAsia="zh-CN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项目名称：劳动教育实验室设备（第一批次）采购 （第一包：小型工业设备）</w:t>
      </w:r>
      <w:r>
        <w:rPr>
          <w:rFonts w:ascii="黑体" w:eastAsia="黑体" w:hAnsi="黑体" w:hint="eastAsia"/>
          <w:sz w:val="28"/>
          <w:szCs w:val="28"/>
          <w:lang w:eastAsia="zh-CN"/>
        </w:rPr>
        <w:t>二次</w:t>
      </w:r>
    </w:p>
    <w:p>
      <w:pPr>
        <w:pStyle w:val="style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>
      <w:pPr>
        <w:pStyle w:val="style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供应商名称：深圳市爱创科技教育有限公司</w:t>
      </w:r>
    </w:p>
    <w:p>
      <w:pPr>
        <w:pStyle w:val="style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供应商地址：深圳市南山区前海国际人才港B栋1601爱创科技</w:t>
      </w:r>
    </w:p>
    <w:p>
      <w:pPr>
        <w:pStyle w:val="style0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成交金额：￥17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2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8</w:t>
      </w:r>
      <w:r>
        <w:rPr>
          <w:rFonts w:ascii="仿宋" w:eastAsia="仿宋" w:hAnsi="仿宋" w:hint="eastAsia"/>
          <w:sz w:val="28"/>
          <w:szCs w:val="28"/>
        </w:rPr>
        <w:t>25.00元</w:t>
      </w:r>
    </w:p>
    <w:p>
      <w:pPr>
        <w:pStyle w:val="style0"/>
        <w:rPr>
          <w:rFonts w:ascii="黑体" w:eastAsia="黑体" w:hAnsi="黑体" w:hint="eastAsia"/>
          <w:sz w:val="28"/>
          <w:szCs w:val="28"/>
          <w:highlight w:val="none"/>
        </w:rPr>
      </w:pPr>
      <w:r>
        <w:rPr>
          <w:rFonts w:ascii="黑体" w:eastAsia="黑体" w:hAnsi="黑体" w:hint="eastAsia"/>
          <w:sz w:val="28"/>
          <w:szCs w:val="28"/>
        </w:rPr>
        <w:t>四、主</w:t>
      </w:r>
      <w:r>
        <w:rPr>
          <w:rFonts w:ascii="黑体" w:eastAsia="黑体" w:hAnsi="黑体" w:hint="eastAsia"/>
          <w:sz w:val="28"/>
          <w:szCs w:val="28"/>
          <w:highlight w:val="none"/>
        </w:rPr>
        <w:t>要标的信息</w:t>
      </w:r>
    </w:p>
    <w:tbl>
      <w:tblPr>
        <w:tblStyle w:val="style154"/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rPr/>
        <w:tc>
          <w:tcPr>
            <w:tcW w:w="8472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</w:tr>
      <w:tr>
        <w:tblPrEx/>
        <w:trPr/>
        <w:tc>
          <w:tcPr>
            <w:tcW w:w="8472" w:type="dxa"/>
            <w:tcBorders/>
          </w:tcPr>
          <w:p>
            <w:pPr>
              <w:pStyle w:val="style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lang w:eastAsia="zh-CN"/>
              </w:rPr>
              <w:t>劳动教育实验设备（第一批次）采购（第一包：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小型工业设备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style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品牌：/</w:t>
            </w:r>
          </w:p>
          <w:p>
            <w:pPr>
              <w:pStyle w:val="style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  <w:r>
              <w:rPr>
                <w:rFonts w:ascii="仿宋" w:eastAsia="仿宋" w:hAnsi="仿宋" w:hint="default"/>
                <w:kern w:val="0"/>
                <w:sz w:val="28"/>
                <w:szCs w:val="28"/>
                <w:lang w:val="en-US"/>
              </w:rPr>
              <w:t>/</w:t>
            </w:r>
          </w:p>
          <w:p>
            <w:pPr>
              <w:pStyle w:val="style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数量：1批</w:t>
            </w:r>
          </w:p>
          <w:p>
            <w:pPr>
              <w:pStyle w:val="style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25.00元</w:t>
            </w:r>
          </w:p>
        </w:tc>
      </w:tr>
    </w:tbl>
    <w:p>
      <w:pPr>
        <w:pStyle w:val="style0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>
        <w:rPr>
          <w:rFonts w:ascii="仿宋" w:cs="仿宋" w:eastAsia="仿宋" w:hAnsi="仿宋" w:hint="eastAsia"/>
          <w:sz w:val="28"/>
          <w:szCs w:val="28"/>
        </w:rPr>
        <w:t>何启明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、</w:t>
      </w:r>
      <w:r>
        <w:rPr>
          <w:rFonts w:ascii="仿宋" w:cs="仿宋" w:eastAsia="仿宋" w:hAnsi="仿宋" w:hint="eastAsia"/>
          <w:sz w:val="28"/>
          <w:szCs w:val="28"/>
        </w:rPr>
        <w:t>赵书画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、</w:t>
      </w:r>
      <w:r>
        <w:rPr>
          <w:rFonts w:ascii="仿宋" w:cs="仿宋" w:eastAsia="仿宋" w:hAnsi="仿宋" w:hint="eastAsia"/>
          <w:sz w:val="28"/>
          <w:szCs w:val="28"/>
        </w:rPr>
        <w:t>杨鑫刚</w:t>
      </w:r>
    </w:p>
    <w:p>
      <w:pPr>
        <w:pStyle w:val="style0"/>
        <w:rPr>
          <w:rFonts w:ascii="黑体" w:eastAsia="黑体" w:hAnsi="黑体" w:hint="eastAsia"/>
          <w:sz w:val="28"/>
          <w:szCs w:val="28"/>
          <w:highlight w:val="none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固定金额，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50</w:t>
      </w:r>
      <w:r>
        <w:rPr>
          <w:rFonts w:ascii="仿宋" w:eastAsia="仿宋" w:hAnsi="仿宋" w:hint="eastAsia"/>
          <w:sz w:val="28"/>
          <w:szCs w:val="28"/>
          <w:highlight w:val="none"/>
          <w:lang w:val="en-US" w:eastAsia="zh-CN"/>
        </w:rPr>
        <w:t>00</w:t>
      </w:r>
      <w:r>
        <w:rPr>
          <w:rFonts w:ascii="仿宋" w:eastAsia="仿宋" w:hAnsi="仿宋" w:hint="eastAsia"/>
          <w:sz w:val="28"/>
          <w:szCs w:val="28"/>
          <w:highlight w:val="none"/>
        </w:rPr>
        <w:t>.00元</w:t>
      </w:r>
    </w:p>
    <w:p>
      <w:pPr>
        <w:pStyle w:val="style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>
      <w:pPr>
        <w:pStyle w:val="style0"/>
        <w:ind w:firstLine="560" w:firstLineChars="200"/>
        <w:rPr>
          <w:rFonts w:ascii="仿宋" w:cs="宋体" w:eastAsia="仿宋" w:hAnsi="仿宋" w:hint="eastAsia"/>
          <w:kern w:val="0"/>
          <w:sz w:val="28"/>
          <w:szCs w:val="28"/>
        </w:rPr>
      </w:pPr>
      <w:r>
        <w:rPr>
          <w:rFonts w:ascii="仿宋" w:cs="宋体" w:eastAsia="仿宋" w:hAnsi="仿宋" w:hint="eastAsia"/>
          <w:kern w:val="0"/>
          <w:sz w:val="28"/>
          <w:szCs w:val="28"/>
        </w:rPr>
        <w:t>自本公告发布之日起</w:t>
      </w:r>
      <w:r>
        <w:rPr>
          <w:rFonts w:ascii="仿宋" w:cs="宋体" w:eastAsia="仿宋" w:hAnsi="仿宋"/>
          <w:kern w:val="0"/>
          <w:sz w:val="28"/>
          <w:szCs w:val="28"/>
        </w:rPr>
        <w:t>1</w:t>
      </w:r>
      <w:r>
        <w:rPr>
          <w:rFonts w:ascii="仿宋" w:cs="宋体" w:eastAsia="仿宋" w:hAnsi="仿宋" w:hint="eastAsia"/>
          <w:kern w:val="0"/>
          <w:sz w:val="28"/>
          <w:szCs w:val="28"/>
        </w:rPr>
        <w:t>个工作日。</w:t>
      </w:r>
    </w:p>
    <w:p>
      <w:pPr>
        <w:pStyle w:val="style0"/>
        <w:rPr>
          <w:rFonts w:ascii="黑体" w:cs="仿宋" w:eastAsia="黑体" w:hAnsi="黑体" w:hint="eastAsia"/>
          <w:sz w:val="28"/>
          <w:szCs w:val="28"/>
        </w:rPr>
      </w:pPr>
      <w:r>
        <w:rPr>
          <w:rFonts w:ascii="黑体" w:cs="仿宋" w:eastAsia="黑体" w:hAnsi="黑体" w:hint="eastAsia"/>
          <w:sz w:val="28"/>
          <w:szCs w:val="28"/>
        </w:rPr>
        <w:t>八、其他补充事宜</w:t>
      </w:r>
    </w:p>
    <w:p>
      <w:pPr>
        <w:pStyle w:val="style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  <w:lang w:val="en-US" w:eastAsia="zh-CN"/>
        </w:rPr>
        <w:t>成交供应商：</w:t>
      </w:r>
      <w:r>
        <w:rPr>
          <w:rFonts w:ascii="仿宋" w:cs="仿宋" w:eastAsia="仿宋" w:hAnsi="仿宋" w:hint="eastAsia"/>
          <w:kern w:val="0"/>
          <w:sz w:val="28"/>
          <w:szCs w:val="28"/>
        </w:rPr>
        <w:t>深圳市爱创科技教育有限公司</w:t>
      </w:r>
    </w:p>
    <w:p>
      <w:pPr>
        <w:pStyle w:val="style0"/>
        <w:rPr>
          <w:rFonts w:ascii="仿宋" w:cs="仿宋" w:eastAsia="仿宋" w:hAnsi="仿宋" w:hint="eastAsia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综合得分：97.00分</w:t>
      </w:r>
    </w:p>
    <w:p>
      <w:pPr>
        <w:pStyle w:val="style0"/>
        <w:rPr>
          <w:rFonts w:ascii="黑体" w:cs="宋体" w:eastAsia="黑体" w:hAnsi="黑体" w:hint="eastAsia"/>
          <w:kern w:val="0"/>
          <w:sz w:val="28"/>
          <w:szCs w:val="28"/>
        </w:rPr>
      </w:pPr>
      <w:r>
        <w:rPr>
          <w:rFonts w:ascii="黑体" w:cs="宋体" w:eastAsia="黑体" w:hAnsi="黑体" w:hint="eastAsia"/>
          <w:kern w:val="0"/>
          <w:sz w:val="28"/>
          <w:szCs w:val="28"/>
        </w:rPr>
        <w:t>九、凡对本次公告内容提出询问，请按以下方式联系。</w:t>
      </w:r>
    </w:p>
    <w:bookmarkStart w:id="2" w:name="_Toc35393810"/>
    <w:bookmarkStart w:id="3" w:name="_Toc35393641"/>
    <w:bookmarkStart w:id="4" w:name="_Toc28359100"/>
    <w:bookmarkStart w:id="5" w:name="_Toc28359023"/>
    <w:p>
      <w:pPr>
        <w:pStyle w:val="style2"/>
        <w:spacing w:lineRule="auto" w:line="360"/>
        <w:ind w:firstLine="700" w:firstLineChars="250"/>
        <w:rPr>
          <w:rFonts w:ascii="仿宋" w:cs="宋体" w:eastAsia="仿宋" w:hAnsi="仿宋" w:hint="eastAsia"/>
          <w:b w:val="false"/>
          <w:sz w:val="28"/>
          <w:szCs w:val="28"/>
        </w:rPr>
      </w:pPr>
      <w:r>
        <w:rPr>
          <w:rFonts w:ascii="仿宋" w:cs="宋体" w:eastAsia="仿宋" w:hAnsi="仿宋" w:hint="eastAsia"/>
          <w:b w:val="false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style0"/>
        <w:spacing w:lineRule="auto" w:line="360"/>
        <w:ind w:left="1129" w:leftChars="371" w:hanging="350" w:hangingChars="12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>
      <w:pPr>
        <w:pStyle w:val="style0"/>
        <w:spacing w:lineRule="auto" w:line="360"/>
        <w:ind w:left="1129" w:leftChars="371" w:hanging="350" w:hangingChars="12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北京市海淀区增光路45号</w:t>
      </w:r>
    </w:p>
    <w:p>
      <w:pPr>
        <w:pStyle w:val="style0"/>
        <w:spacing w:lineRule="auto" w:line="360"/>
        <w:ind w:left="1129" w:leftChars="371" w:hanging="350" w:hangingChars="12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cs="仿宋" w:eastAsia="仿宋" w:hAnsi="仿宋" w:hint="eastAsia"/>
          <w:sz w:val="28"/>
          <w:szCs w:val="28"/>
          <w:u w:val="single"/>
        </w:rPr>
        <w:t>唐天培</w:t>
      </w:r>
      <w:bookmarkStart w:id="6" w:name="_Hlk171425088"/>
      <w:r>
        <w:rPr>
          <w:rFonts w:ascii="仿宋" w:cs="仿宋" w:eastAsia="仿宋" w:hAnsi="仿宋" w:hint="eastAsia"/>
          <w:sz w:val="28"/>
          <w:szCs w:val="28"/>
          <w:u w:val="single"/>
        </w:rPr>
        <w:t>010-88561502</w:t>
      </w:r>
      <w:bookmarkEnd w:id="6"/>
    </w:p>
    <w:bookmarkStart w:id="7" w:name="_Toc35393642"/>
    <w:bookmarkStart w:id="8" w:name="_Toc28359101"/>
    <w:bookmarkStart w:id="9" w:name="_Toc35393811"/>
    <w:bookmarkStart w:id="10" w:name="_Toc28359024"/>
    <w:p>
      <w:pPr>
        <w:pStyle w:val="style2"/>
        <w:spacing w:lineRule="auto" w:line="360"/>
        <w:ind w:firstLine="840" w:firstLineChars="300"/>
        <w:rPr>
          <w:rFonts w:ascii="仿宋" w:cs="宋体" w:eastAsia="仿宋" w:hAnsi="仿宋" w:hint="eastAsia"/>
          <w:b w:val="false"/>
          <w:sz w:val="28"/>
          <w:szCs w:val="28"/>
        </w:rPr>
      </w:pPr>
      <w:r>
        <w:rPr>
          <w:rFonts w:ascii="仿宋" w:cs="宋体" w:eastAsia="仿宋" w:hAnsi="仿宋" w:hint="eastAsia"/>
          <w:b w:val="false"/>
          <w:sz w:val="28"/>
          <w:szCs w:val="28"/>
        </w:rPr>
        <w:t>2.采购代理机构信息（如有）</w:t>
      </w:r>
      <w:bookmarkEnd w:id="7"/>
      <w:bookmarkEnd w:id="8"/>
      <w:bookmarkEnd w:id="9"/>
      <w:bookmarkEnd w:id="10"/>
    </w:p>
    <w:p>
      <w:pPr>
        <w:pStyle w:val="style0"/>
        <w:spacing w:lineRule="auto" w:line="360"/>
        <w:ind w:firstLine="840" w:firstLineChars="3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>
      <w:pPr>
        <w:pStyle w:val="style0"/>
        <w:spacing w:lineRule="auto" w:line="360"/>
        <w:ind w:firstLine="840" w:firstLineChars="3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北京市海淀区车公庄西路乙19号华通大厦B座南塔14层</w:t>
      </w:r>
    </w:p>
    <w:p>
      <w:pPr>
        <w:pStyle w:val="style0"/>
        <w:spacing w:lineRule="auto" w:line="360"/>
        <w:ind w:firstLine="840" w:firstLineChars="30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魏新卓、付颖、喻晓娇、姜琳琳 17600173064、15110095604</w:t>
      </w:r>
    </w:p>
    <w:bookmarkStart w:id="11" w:name="_Toc28359102"/>
    <w:bookmarkStart w:id="12" w:name="_Toc35393643"/>
    <w:bookmarkStart w:id="13" w:name="_Toc28359025"/>
    <w:bookmarkStart w:id="14" w:name="_Toc35393812"/>
    <w:p>
      <w:pPr>
        <w:pStyle w:val="style2"/>
        <w:spacing w:lineRule="auto" w:line="360"/>
        <w:ind w:firstLine="840" w:firstLineChars="300"/>
        <w:rPr>
          <w:rFonts w:ascii="仿宋" w:cs="宋体" w:eastAsia="仿宋" w:hAnsi="仿宋" w:hint="eastAsia"/>
          <w:b w:val="false"/>
          <w:sz w:val="28"/>
          <w:szCs w:val="28"/>
        </w:rPr>
      </w:pPr>
      <w:r>
        <w:rPr>
          <w:rFonts w:ascii="仿宋" w:cs="宋体" w:eastAsia="仿宋" w:hAnsi="仿宋" w:hint="eastAsia"/>
          <w:b w:val="false"/>
          <w:sz w:val="28"/>
          <w:szCs w:val="28"/>
        </w:rPr>
        <w:t>3.项目</w:t>
      </w:r>
      <w:r>
        <w:rPr>
          <w:rFonts w:ascii="仿宋" w:cs="宋体" w:eastAsia="仿宋" w:hAnsi="仿宋"/>
          <w:b w:val="false"/>
          <w:sz w:val="28"/>
          <w:szCs w:val="28"/>
        </w:rPr>
        <w:t>联系方式</w:t>
      </w:r>
      <w:bookmarkStart w:id="15" w:name="_GoBack"/>
      <w:bookmarkEnd w:id="11"/>
      <w:bookmarkEnd w:id="12"/>
      <w:bookmarkEnd w:id="13"/>
      <w:bookmarkEnd w:id="14"/>
      <w:bookmarkEnd w:id="15"/>
    </w:p>
    <w:p>
      <w:pPr>
        <w:pStyle w:val="style90"/>
        <w:spacing w:lineRule="auto" w:line="360"/>
        <w:ind w:firstLine="840" w:firstLineChars="3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</w:p>
    <w:p>
      <w:pPr>
        <w:pStyle w:val="style0"/>
        <w:spacing w:lineRule="auto" w:line="360"/>
        <w:ind w:firstLine="840" w:firstLineChars="30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bookmarkStart w:id="16" w:name="_Toc28359026"/>
    <w:bookmarkEnd w:id="16"/>
    <w:p>
      <w:pPr>
        <w:pStyle w:val="style0"/>
        <w:rPr>
          <w:rFonts w:ascii="仿宋" w:cs="宋体" w:eastAsia="仿宋" w:hAnsi="仿宋" w:hint="eastAsia"/>
          <w:kern w:val="0"/>
          <w:sz w:val="28"/>
          <w:szCs w:val="28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华文行楷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幼圆"/>
    <w:panose1 w:val="0201050906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32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0"/>
    <w:pPr>
      <w:keepNext/>
      <w:keepLines/>
      <w:spacing w:before="260" w:after="260" w:lineRule="auto" w:line="415"/>
      <w:outlineLvl w:val="1"/>
    </w:pPr>
    <w:rPr>
      <w:rFonts w:ascii="Arial" w:cs="Arial" w:eastAsia="黑体" w:hAnsi="Arial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21">
    <w:name w:val="toc 3"/>
    <w:basedOn w:val="style0"/>
    <w:next w:val="style0"/>
    <w:qFormat/>
    <w:uiPriority w:val="39"/>
    <w:pPr>
      <w:widowControl/>
      <w:spacing w:after="100" w:lineRule="auto" w:line="259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styleId="style90">
    <w:name w:val="Plain Text"/>
    <w:basedOn w:val="style0"/>
    <w:next w:val="style90"/>
    <w:link w:val="style4102"/>
    <w:qFormat/>
    <w:uiPriority w:val="0"/>
    <w:pPr/>
    <w:rPr>
      <w:rFonts w:ascii="宋体" w:cs="宋体" w:eastAsia="宋体" w:hAnsi="Courier New"/>
      <w:szCs w:val="22"/>
    </w:rPr>
  </w:style>
  <w:style w:type="paragraph" w:styleId="style76">
    <w:name w:val="Date"/>
    <w:basedOn w:val="style0"/>
    <w:next w:val="style0"/>
    <w:link w:val="style4103"/>
    <w:qFormat/>
    <w:uiPriority w:val="0"/>
    <w:pPr>
      <w:adjustRightInd w:val="false"/>
      <w:spacing w:lineRule="atLeast" w:line="360"/>
      <w:textAlignment w:val="baseline"/>
    </w:pPr>
    <w:rPr>
      <w:rFonts w:ascii="宋体" w:cs="宋体"/>
      <w:kern w:val="0"/>
      <w:sz w:val="24"/>
      <w:szCs w:val="24"/>
    </w:rPr>
  </w:style>
  <w:style w:type="paragraph" w:styleId="style153">
    <w:name w:val="Balloon Text"/>
    <w:basedOn w:val="style0"/>
    <w:next w:val="style153"/>
    <w:link w:val="style4104"/>
    <w:qFormat/>
    <w:uiPriority w:val="99"/>
    <w:pPr/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widowControl/>
      <w:spacing w:after="100" w:lineRule="auto" w:line="259"/>
      <w:jc w:val="left"/>
    </w:pPr>
    <w:rPr>
      <w:rFonts w:ascii="Calibri" w:eastAsia="宋体" w:hAnsi="Calibri"/>
      <w:kern w:val="0"/>
      <w:sz w:val="22"/>
      <w:szCs w:val="22"/>
    </w:rPr>
  </w:style>
  <w:style w:type="paragraph" w:styleId="style20">
    <w:name w:val="toc 2"/>
    <w:basedOn w:val="style0"/>
    <w:next w:val="style0"/>
    <w:qFormat/>
    <w:uiPriority w:val="39"/>
    <w:pPr>
      <w:widowControl/>
      <w:spacing w:after="100" w:lineRule="auto" w:line="259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styleId="style80">
    <w:name w:val="Body Text 2"/>
    <w:basedOn w:val="style0"/>
    <w:next w:val="style80"/>
    <w:link w:val="style4105"/>
    <w:qFormat/>
    <w:uiPriority w:val="0"/>
    <w:pPr>
      <w:spacing w:after="120" w:lineRule="auto" w:line="480"/>
    </w:pPr>
    <w:rPr/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styleId="style106">
    <w:name w:val="annotation subject"/>
    <w:basedOn w:val="style30"/>
    <w:next w:val="style30"/>
    <w:link w:val="style4106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字符"/>
    <w:basedOn w:val="style65"/>
    <w:next w:val="style4099"/>
    <w:link w:val="style1"/>
    <w:qFormat/>
    <w:uiPriority w:val="9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100">
    <w:name w:val="标题 2 字符"/>
    <w:basedOn w:val="style65"/>
    <w:next w:val="style4100"/>
    <w:link w:val="style2"/>
    <w:qFormat/>
    <w:uiPriority w:val="0"/>
    <w:rPr>
      <w:rFonts w:ascii="Arial" w:cs="Arial" w:eastAsia="黑体" w:hAnsi="Arial"/>
      <w:b/>
      <w:bCs/>
      <w:sz w:val="32"/>
      <w:szCs w:val="32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  <w:rPr>
      <w:rFonts w:ascii="Times New Roman" w:cs="Times New Roman" w:eastAsia="宋体" w:hAnsi="Times New Roman"/>
      <w:szCs w:val="21"/>
    </w:rPr>
  </w:style>
  <w:style w:type="character" w:customStyle="1" w:styleId="style4102">
    <w:name w:val="纯文本 字符1"/>
    <w:basedOn w:val="style65"/>
    <w:next w:val="style4102"/>
    <w:link w:val="style90"/>
    <w:qFormat/>
    <w:uiPriority w:val="0"/>
    <w:rPr>
      <w:rFonts w:ascii="宋体" w:hAnsi="Courier New"/>
    </w:rPr>
  </w:style>
  <w:style w:type="character" w:customStyle="1" w:styleId="style4103">
    <w:name w:val="日期 字符"/>
    <w:basedOn w:val="style65"/>
    <w:next w:val="style4103"/>
    <w:link w:val="style76"/>
    <w:qFormat/>
    <w:uiPriority w:val="0"/>
    <w:rPr>
      <w:rFonts w:ascii="宋体" w:cs="宋体" w:eastAsia="宋体" w:hAnsi="Times New Roman"/>
      <w:kern w:val="0"/>
      <w:sz w:val="24"/>
      <w:szCs w:val="24"/>
    </w:rPr>
  </w:style>
  <w:style w:type="character" w:customStyle="1" w:styleId="style4104">
    <w:name w:val="批注框文本 字符"/>
    <w:basedOn w:val="style65"/>
    <w:next w:val="style4104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5">
    <w:name w:val="正文文本 2 字符"/>
    <w:basedOn w:val="style65"/>
    <w:next w:val="style4105"/>
    <w:link w:val="style80"/>
    <w:qFormat/>
    <w:uiPriority w:val="0"/>
    <w:rPr>
      <w:rFonts w:ascii="Times New Roman" w:cs="Times New Roman" w:eastAsia="宋体" w:hAnsi="Times New Roman"/>
      <w:szCs w:val="21"/>
    </w:rPr>
  </w:style>
  <w:style w:type="character" w:customStyle="1" w:styleId="style4106">
    <w:name w:val="批注主题 字符"/>
    <w:basedOn w:val="style4101"/>
    <w:next w:val="style4106"/>
    <w:link w:val="style106"/>
    <w:qFormat/>
    <w:uiPriority w:val="99"/>
    <w:rPr>
      <w:rFonts w:ascii="Times New Roman" w:cs="Times New Roman" w:eastAsia="宋体" w:hAnsi="Times New Roman"/>
      <w:b/>
      <w:bCs/>
      <w:szCs w:val="21"/>
    </w:rPr>
  </w:style>
  <w:style w:type="character" w:customStyle="1" w:styleId="style4107">
    <w:name w:val="纯文本 字符"/>
    <w:basedOn w:val="style65"/>
    <w:next w:val="style4107"/>
    <w:qFormat/>
    <w:uiPriority w:val="99"/>
    <w:rPr>
      <w:rFonts w:ascii="宋体" w:cs="Courier New" w:hAnsi="Courier New"/>
      <w:szCs w:val="21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108">
    <w:name w:val="修订1"/>
    <w:next w:val="style4108"/>
    <w:qFormat/>
    <w:uiPriority w:val="99"/>
    <w:pPr/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customStyle="1" w:styleId="style4109">
    <w:name w:val="TOC 标题1"/>
    <w:basedOn w:val="style1"/>
    <w:next w:val="style0"/>
    <w:qFormat/>
    <w:uiPriority w:val="39"/>
    <w:pPr>
      <w:widowControl/>
      <w:spacing w:before="240" w:after="0" w:lineRule="auto" w:line="259"/>
      <w:jc w:val="left"/>
      <w:outlineLvl w:val="9"/>
    </w:pPr>
    <w:rPr>
      <w:rFonts w:ascii="Cambria" w:cs="宋体" w:eastAsia="宋体" w:hAnsi="Cambria"/>
      <w:b w:val="false"/>
      <w:bCs w:val="false"/>
      <w:color w:val="366091"/>
      <w:kern w:val="0"/>
      <w:sz w:val="32"/>
      <w:szCs w:val="32"/>
    </w:rPr>
  </w:style>
  <w:style w:type="paragraph" w:customStyle="1" w:styleId="style4110">
    <w:name w:val="TOC 标题2"/>
    <w:basedOn w:val="style1"/>
    <w:next w:val="style0"/>
    <w:qFormat/>
    <w:uiPriority w:val="39"/>
    <w:pPr>
      <w:widowControl/>
      <w:spacing w:before="480" w:after="0" w:lineRule="auto" w:line="276"/>
      <w:jc w:val="left"/>
      <w:outlineLvl w:val="9"/>
    </w:pPr>
    <w:rPr>
      <w:rFonts w:ascii="Cambria" w:cs="宋体" w:eastAsia="宋体" w:hAnsi="Cambria"/>
      <w:color w:val="366091"/>
      <w:kern w:val="0"/>
      <w:sz w:val="28"/>
      <w:szCs w:val="28"/>
    </w:rPr>
  </w:style>
  <w:style w:type="character" w:customStyle="1" w:styleId="style4111">
    <w:name w:val="qowt-font10-gbk"/>
    <w:basedOn w:val="style65"/>
    <w:next w:val="style411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448</Words>
  <Pages>2</Pages>
  <Characters>557</Characters>
  <Application>WPS Office</Application>
  <DocSecurity>0</DocSecurity>
  <Paragraphs>39</Paragraphs>
  <ScaleCrop>false</ScaleCrop>
  <Company>Hewlett-Packard Company</Company>
  <LinksUpToDate>false</LinksUpToDate>
  <CharactersWithSpaces>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2020-03-18T03:22:00Z</dcterms:created>
  <dc:creator>赵璧</dc:creator>
  <lastModifiedBy>PHB110</lastModifiedBy>
  <lastPrinted>2020-03-23T07:37:00Z</lastPrinted>
  <dcterms:modified xsi:type="dcterms:W3CDTF">2024-08-15T10:08:50Z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236E7D34A4F74874845FB16AC1D1EAC6_13</vt:lpwstr>
  </property>
</Properties>
</file>