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0007BBFC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中国劳动关系学院图书馆（博物馆）加强文献建设项目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  <w:szCs w:val="28"/>
              </w:rPr>
              <w:t>XHTC-HW-2024-1051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6232593799011089813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2DFB68B4"/>
    <w:rsid w:val="33CE1B7F"/>
    <w:rsid w:val="35D22D79"/>
    <w:rsid w:val="45E61A0B"/>
    <w:rsid w:val="46AC0DC7"/>
    <w:rsid w:val="471635B5"/>
    <w:rsid w:val="499F34D4"/>
    <w:rsid w:val="52081D40"/>
    <w:rsid w:val="5313686C"/>
    <w:rsid w:val="62EA1FD2"/>
    <w:rsid w:val="6529271E"/>
    <w:rsid w:val="65886151"/>
    <w:rsid w:val="670D46AA"/>
    <w:rsid w:val="67FB79FD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426</Characters>
  <Lines>3</Lines>
  <Paragraphs>1</Paragraphs>
  <TotalTime>0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2024-09-26T03:34:07Z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16F2E58147034DB7A107A3F537EA2241_13</vt:lpwstr>
  </property>
</Properties>
</file>