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760E8">
      <w:pPr>
        <w:pStyle w:val="3"/>
        <w:spacing w:before="100" w:beforeAutospacing="1" w:after="100" w:afterAutospacing="1" w:line="440" w:lineRule="exact"/>
        <w:rPr>
          <w:rFonts w:hint="eastAsia" w:hAnsi="宋体"/>
        </w:rPr>
      </w:pPr>
      <w:bookmarkStart w:id="0" w:name="_Toc11323202"/>
      <w:bookmarkStart w:id="44" w:name="_GoBack"/>
      <w:r>
        <w:rPr>
          <w:rFonts w:hint="eastAsia" w:hAnsi="宋体"/>
        </w:rPr>
        <w:t>中国劳动关系学院实验室门禁与监控系统</w:t>
      </w:r>
    </w:p>
    <w:p w14:paraId="43E03031">
      <w:pPr>
        <w:pStyle w:val="3"/>
        <w:spacing w:before="100" w:beforeAutospacing="1" w:after="100" w:afterAutospacing="1" w:line="440" w:lineRule="exact"/>
        <w:rPr>
          <w:rFonts w:hint="eastAsia" w:hAnsi="宋体" w:eastAsia="宋体"/>
          <w:lang w:val="en-US" w:eastAsia="zh-CN"/>
        </w:rPr>
      </w:pPr>
      <w:r>
        <w:rPr>
          <w:rFonts w:hint="eastAsia" w:hAnsi="宋体"/>
        </w:rPr>
        <w:t>升级改造项目</w:t>
      </w:r>
      <w:bookmarkEnd w:id="0"/>
      <w:r>
        <w:rPr>
          <w:rFonts w:hint="eastAsia" w:hAnsi="宋体"/>
        </w:rPr>
        <w:t>竞争性磋商</w:t>
      </w:r>
      <w:r>
        <w:rPr>
          <w:rFonts w:hint="eastAsia" w:hAnsi="宋体"/>
          <w:lang w:val="en-US" w:eastAsia="zh-CN"/>
        </w:rPr>
        <w:t>公告</w:t>
      </w:r>
    </w:p>
    <w:bookmarkEnd w:id="44"/>
    <w:p w14:paraId="0AA59D26">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0E8A6A03">
      <w:pPr>
        <w:spacing w:line="360" w:lineRule="auto"/>
        <w:rPr>
          <w:rFonts w:hint="eastAsia" w:ascii="宋体" w:hAnsi="宋体" w:cs="Arial"/>
          <w:sz w:val="24"/>
        </w:rPr>
      </w:pPr>
      <w:r>
        <w:rPr>
          <w:rFonts w:hint="eastAsia" w:ascii="宋体" w:hAnsi="宋体" w:cs="Arial"/>
          <w:sz w:val="24"/>
        </w:rPr>
        <w:t xml:space="preserve"> </w:t>
      </w:r>
      <w:bookmarkStart w:id="2" w:name="_Toc28359012"/>
      <w:bookmarkStart w:id="3" w:name="_Toc35393798"/>
      <w:bookmarkStart w:id="4" w:name="_Toc35393629"/>
      <w:bookmarkStart w:id="5" w:name="_Toc28359089"/>
      <w:r>
        <w:rPr>
          <w:rFonts w:hint="eastAsia" w:ascii="宋体" w:hAnsi="宋体" w:cs="Arial"/>
          <w:sz w:val="24"/>
        </w:rPr>
        <w:t xml:space="preserve"> (中国劳动关系学院实验室门禁与监控系统升级改造项目)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层）获取采购文件，并于2024年11月19日09点30分（北京时间）前提交响应文件。</w:t>
      </w:r>
    </w:p>
    <w:p w14:paraId="6F11B932">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15FAB7A4">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XHTC-HW-2024-1616</w:t>
      </w:r>
    </w:p>
    <w:p w14:paraId="4E63C773">
      <w:pPr>
        <w:spacing w:line="360" w:lineRule="auto"/>
        <w:rPr>
          <w:rFonts w:hint="eastAsia" w:ascii="宋体" w:hAnsi="宋体" w:cs="Arial"/>
          <w:sz w:val="24"/>
        </w:rPr>
      </w:pPr>
      <w:r>
        <w:rPr>
          <w:rFonts w:hint="eastAsia" w:ascii="宋体" w:hAnsi="宋体" w:cs="Arial"/>
          <w:sz w:val="24"/>
        </w:rPr>
        <w:t>项目名称：中国劳动关系学院实验室门禁与监控系统升级改造项目</w:t>
      </w:r>
    </w:p>
    <w:p w14:paraId="64E75B72">
      <w:pPr>
        <w:spacing w:line="360" w:lineRule="auto"/>
        <w:rPr>
          <w:rFonts w:hint="eastAsia" w:ascii="宋体" w:hAnsi="宋体" w:cs="Arial"/>
          <w:sz w:val="24"/>
        </w:rPr>
      </w:pPr>
      <w:r>
        <w:rPr>
          <w:rFonts w:hint="eastAsia" w:ascii="宋体" w:hAnsi="宋体" w:cs="Arial"/>
          <w:sz w:val="24"/>
        </w:rPr>
        <w:t>采购方式：竞争性磋商</w:t>
      </w:r>
    </w:p>
    <w:p w14:paraId="1AAC07FF">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34.6</w:t>
      </w:r>
      <w:r>
        <w:rPr>
          <w:rFonts w:hint="eastAsia" w:ascii="宋体" w:hAnsi="宋体" w:cs="Arial"/>
          <w:sz w:val="24"/>
        </w:rPr>
        <w:t>万元</w:t>
      </w:r>
    </w:p>
    <w:p w14:paraId="54BB8479">
      <w:pPr>
        <w:spacing w:line="360" w:lineRule="auto"/>
        <w:rPr>
          <w:rFonts w:hint="eastAsia" w:ascii="宋体" w:hAnsi="宋体" w:cs="Arial"/>
          <w:sz w:val="24"/>
        </w:rPr>
      </w:pPr>
      <w:r>
        <w:rPr>
          <w:rFonts w:hint="eastAsia" w:ascii="宋体" w:hAnsi="宋体" w:cs="Arial"/>
          <w:sz w:val="24"/>
        </w:rPr>
        <w:t>最高限价：\万元</w:t>
      </w:r>
    </w:p>
    <w:tbl>
      <w:tblPr>
        <w:tblStyle w:val="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779"/>
        <w:gridCol w:w="3887"/>
        <w:gridCol w:w="933"/>
        <w:gridCol w:w="1233"/>
        <w:gridCol w:w="1275"/>
      </w:tblGrid>
      <w:tr w14:paraId="054F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8D5F0B2">
            <w:pPr>
              <w:tabs>
                <w:tab w:val="left" w:pos="720"/>
              </w:tabs>
              <w:spacing w:line="320" w:lineRule="exact"/>
              <w:jc w:val="center"/>
              <w:rPr>
                <w:rFonts w:hint="eastAsia" w:ascii="宋体" w:hAnsi="宋体"/>
                <w:b/>
                <w:sz w:val="24"/>
              </w:rPr>
            </w:pPr>
            <w:r>
              <w:rPr>
                <w:rFonts w:hint="eastAsia" w:ascii="宋体" w:hAnsi="宋体"/>
                <w:b/>
                <w:sz w:val="24"/>
              </w:rPr>
              <w:t>序号</w:t>
            </w:r>
          </w:p>
        </w:tc>
        <w:tc>
          <w:tcPr>
            <w:tcW w:w="1779" w:type="dxa"/>
            <w:tcBorders>
              <w:top w:val="single" w:color="auto" w:sz="4" w:space="0"/>
              <w:left w:val="single" w:color="auto" w:sz="4" w:space="0"/>
              <w:bottom w:val="single" w:color="auto" w:sz="4" w:space="0"/>
              <w:right w:val="single" w:color="auto" w:sz="4" w:space="0"/>
            </w:tcBorders>
          </w:tcPr>
          <w:p w14:paraId="027FB53C">
            <w:pPr>
              <w:tabs>
                <w:tab w:val="left" w:pos="720"/>
              </w:tabs>
              <w:spacing w:line="320" w:lineRule="exact"/>
              <w:jc w:val="center"/>
              <w:rPr>
                <w:rFonts w:hint="eastAsia" w:ascii="宋体" w:hAnsi="宋体"/>
                <w:b/>
                <w:sz w:val="24"/>
              </w:rPr>
            </w:pPr>
            <w:r>
              <w:rPr>
                <w:rFonts w:hint="eastAsia" w:ascii="宋体" w:hAnsi="宋体"/>
                <w:b/>
                <w:sz w:val="24"/>
              </w:rPr>
              <w:t>项目名称</w:t>
            </w:r>
          </w:p>
        </w:tc>
        <w:tc>
          <w:tcPr>
            <w:tcW w:w="3887" w:type="dxa"/>
            <w:tcBorders>
              <w:top w:val="single" w:color="auto" w:sz="4" w:space="0"/>
              <w:left w:val="single" w:color="auto" w:sz="4" w:space="0"/>
              <w:bottom w:val="single" w:color="auto" w:sz="4" w:space="0"/>
              <w:right w:val="single" w:color="auto" w:sz="4" w:space="0"/>
            </w:tcBorders>
            <w:vAlign w:val="center"/>
          </w:tcPr>
          <w:p w14:paraId="785866BB">
            <w:pPr>
              <w:tabs>
                <w:tab w:val="left" w:pos="720"/>
              </w:tabs>
              <w:spacing w:line="320" w:lineRule="exact"/>
              <w:jc w:val="center"/>
              <w:rPr>
                <w:rFonts w:hint="eastAsia" w:ascii="宋体" w:hAnsi="宋体"/>
                <w:b/>
                <w:color w:val="000000"/>
                <w:sz w:val="24"/>
              </w:rPr>
            </w:pPr>
            <w:r>
              <w:rPr>
                <w:rFonts w:hint="eastAsia" w:ascii="宋体" w:hAnsi="宋体"/>
                <w:b/>
                <w:sz w:val="24"/>
              </w:rPr>
              <w:t>简要规格描述或项目基本概况介绍</w:t>
            </w:r>
          </w:p>
        </w:tc>
        <w:tc>
          <w:tcPr>
            <w:tcW w:w="933" w:type="dxa"/>
            <w:tcBorders>
              <w:top w:val="single" w:color="auto" w:sz="4" w:space="0"/>
              <w:left w:val="single" w:color="auto" w:sz="4" w:space="0"/>
              <w:bottom w:val="single" w:color="auto" w:sz="4" w:space="0"/>
              <w:right w:val="single" w:color="auto" w:sz="4" w:space="0"/>
            </w:tcBorders>
            <w:vAlign w:val="center"/>
          </w:tcPr>
          <w:p w14:paraId="726A0D04">
            <w:pPr>
              <w:tabs>
                <w:tab w:val="left" w:pos="720"/>
              </w:tabs>
              <w:spacing w:line="320" w:lineRule="exact"/>
              <w:jc w:val="center"/>
              <w:rPr>
                <w:rFonts w:hint="eastAsia" w:ascii="宋体" w:hAnsi="宋体"/>
                <w:b/>
                <w:color w:val="000000"/>
                <w:sz w:val="24"/>
              </w:rPr>
            </w:pPr>
            <w:r>
              <w:rPr>
                <w:rFonts w:hint="eastAsia" w:ascii="宋体" w:hAnsi="宋体"/>
                <w:b/>
                <w:sz w:val="24"/>
              </w:rPr>
              <w:t>数量</w:t>
            </w:r>
          </w:p>
        </w:tc>
        <w:tc>
          <w:tcPr>
            <w:tcW w:w="1233" w:type="dxa"/>
            <w:tcBorders>
              <w:top w:val="single" w:color="auto" w:sz="4" w:space="0"/>
              <w:left w:val="single" w:color="auto" w:sz="4" w:space="0"/>
              <w:bottom w:val="single" w:color="auto" w:sz="4" w:space="0"/>
              <w:right w:val="single" w:color="auto" w:sz="4" w:space="0"/>
            </w:tcBorders>
            <w:vAlign w:val="center"/>
          </w:tcPr>
          <w:p w14:paraId="698257C0">
            <w:pPr>
              <w:tabs>
                <w:tab w:val="left" w:pos="720"/>
              </w:tabs>
              <w:jc w:val="center"/>
              <w:rPr>
                <w:rFonts w:hint="eastAsia" w:ascii="宋体" w:hAnsi="宋体"/>
                <w:b/>
                <w:sz w:val="24"/>
              </w:rPr>
            </w:pPr>
            <w:r>
              <w:rPr>
                <w:rFonts w:hint="eastAsia" w:ascii="宋体" w:hAnsi="宋体"/>
                <w:b/>
                <w:sz w:val="24"/>
              </w:rPr>
              <w:t>预算金额</w:t>
            </w:r>
          </w:p>
          <w:p w14:paraId="486D3FFC">
            <w:pPr>
              <w:tabs>
                <w:tab w:val="left" w:pos="720"/>
              </w:tabs>
              <w:spacing w:line="320" w:lineRule="exact"/>
              <w:jc w:val="center"/>
              <w:rPr>
                <w:rFonts w:hint="eastAsia" w:ascii="宋体" w:hAnsi="宋体"/>
                <w:b/>
                <w:color w:val="000000"/>
                <w:sz w:val="24"/>
              </w:rPr>
            </w:pPr>
            <w:r>
              <w:rPr>
                <w:rFonts w:hint="eastAsia" w:ascii="宋体" w:hAnsi="宋体"/>
                <w:b/>
                <w:sz w:val="24"/>
              </w:rPr>
              <w:t>（万元）</w:t>
            </w:r>
          </w:p>
        </w:tc>
        <w:tc>
          <w:tcPr>
            <w:tcW w:w="1275" w:type="dxa"/>
            <w:tcBorders>
              <w:top w:val="single" w:color="auto" w:sz="4" w:space="0"/>
              <w:left w:val="single" w:color="auto" w:sz="4" w:space="0"/>
              <w:bottom w:val="single" w:color="auto" w:sz="4" w:space="0"/>
              <w:right w:val="single" w:color="auto" w:sz="4" w:space="0"/>
            </w:tcBorders>
            <w:vAlign w:val="center"/>
          </w:tcPr>
          <w:p w14:paraId="223C7B38">
            <w:pPr>
              <w:tabs>
                <w:tab w:val="left" w:pos="720"/>
              </w:tabs>
              <w:spacing w:line="320" w:lineRule="exact"/>
              <w:jc w:val="center"/>
              <w:rPr>
                <w:rFonts w:hint="eastAsia" w:ascii="宋体" w:hAnsi="宋体"/>
                <w:b/>
                <w:color w:val="000000"/>
                <w:sz w:val="24"/>
              </w:rPr>
            </w:pPr>
            <w:r>
              <w:rPr>
                <w:rFonts w:hint="eastAsia" w:ascii="宋体" w:hAnsi="宋体"/>
                <w:b/>
                <w:sz w:val="24"/>
              </w:rPr>
              <w:t>是否接受进口产品</w:t>
            </w:r>
          </w:p>
        </w:tc>
      </w:tr>
      <w:tr w14:paraId="10CC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200E726">
            <w:pPr>
              <w:spacing w:line="320" w:lineRule="exact"/>
              <w:jc w:val="center"/>
              <w:rPr>
                <w:rFonts w:hint="eastAsia" w:ascii="宋体" w:hAnsi="宋体"/>
                <w:bCs/>
                <w:sz w:val="24"/>
              </w:rPr>
            </w:pPr>
            <w:r>
              <w:rPr>
                <w:rFonts w:hint="eastAsia" w:ascii="宋体" w:hAnsi="宋体"/>
                <w:bCs/>
                <w:sz w:val="24"/>
              </w:rPr>
              <w:t>1</w:t>
            </w:r>
          </w:p>
        </w:tc>
        <w:tc>
          <w:tcPr>
            <w:tcW w:w="1779" w:type="dxa"/>
            <w:tcBorders>
              <w:top w:val="single" w:color="auto" w:sz="4" w:space="0"/>
              <w:left w:val="single" w:color="auto" w:sz="4" w:space="0"/>
              <w:bottom w:val="single" w:color="auto" w:sz="4" w:space="0"/>
              <w:right w:val="single" w:color="auto" w:sz="4" w:space="0"/>
            </w:tcBorders>
            <w:vAlign w:val="center"/>
          </w:tcPr>
          <w:p w14:paraId="57B0778B">
            <w:pPr>
              <w:spacing w:line="320" w:lineRule="exact"/>
              <w:jc w:val="left"/>
              <w:rPr>
                <w:rFonts w:hint="eastAsia" w:ascii="宋体" w:hAnsi="宋体"/>
                <w:color w:val="000000"/>
                <w:sz w:val="24"/>
              </w:rPr>
            </w:pPr>
            <w:r>
              <w:rPr>
                <w:rFonts w:hint="eastAsia" w:ascii="宋体" w:hAnsi="宋体" w:cs="Arial"/>
                <w:sz w:val="24"/>
              </w:rPr>
              <w:t>中国劳动关系学院实验室门禁与监控系统升级改造项目</w:t>
            </w:r>
          </w:p>
        </w:tc>
        <w:tc>
          <w:tcPr>
            <w:tcW w:w="3887" w:type="dxa"/>
            <w:tcBorders>
              <w:top w:val="single" w:color="auto" w:sz="4" w:space="0"/>
              <w:left w:val="single" w:color="auto" w:sz="4" w:space="0"/>
              <w:bottom w:val="single" w:color="auto" w:sz="4" w:space="0"/>
              <w:right w:val="single" w:color="auto" w:sz="4" w:space="0"/>
            </w:tcBorders>
            <w:vAlign w:val="center"/>
          </w:tcPr>
          <w:p w14:paraId="27E6E810">
            <w:pPr>
              <w:spacing w:line="320" w:lineRule="exact"/>
              <w:jc w:val="left"/>
              <w:rPr>
                <w:rFonts w:hint="eastAsia" w:ascii="宋体" w:hAnsi="宋体"/>
                <w:color w:val="000000"/>
                <w:sz w:val="24"/>
              </w:rPr>
            </w:pPr>
            <w:r>
              <w:rPr>
                <w:rFonts w:hint="eastAsia" w:ascii="宋体" w:hAnsi="宋体"/>
                <w:color w:val="000000"/>
                <w:sz w:val="24"/>
              </w:rPr>
              <w:t>对现有实验室门禁与监控系统进行升级改造。主要内容包括：门禁控制器、读卡器、发卡器、门禁管理主机、硬盘录像机、硬盘、摄像机（半球）、摄像机（球机）、门禁管理系统等，其他详见采购需求。</w:t>
            </w:r>
          </w:p>
        </w:tc>
        <w:tc>
          <w:tcPr>
            <w:tcW w:w="933" w:type="dxa"/>
            <w:tcBorders>
              <w:top w:val="single" w:color="auto" w:sz="4" w:space="0"/>
              <w:left w:val="single" w:color="auto" w:sz="4" w:space="0"/>
              <w:bottom w:val="single" w:color="auto" w:sz="4" w:space="0"/>
              <w:right w:val="single" w:color="auto" w:sz="4" w:space="0"/>
            </w:tcBorders>
            <w:vAlign w:val="center"/>
          </w:tcPr>
          <w:p w14:paraId="60617C1C">
            <w:pPr>
              <w:spacing w:line="320" w:lineRule="exact"/>
              <w:jc w:val="center"/>
              <w:rPr>
                <w:rFonts w:hint="eastAsia" w:ascii="宋体" w:hAnsi="宋体"/>
                <w:color w:val="000000"/>
                <w:sz w:val="24"/>
              </w:rPr>
            </w:pPr>
            <w:r>
              <w:rPr>
                <w:rFonts w:hint="eastAsia" w:ascii="宋体" w:hAnsi="宋体"/>
                <w:color w:val="000000"/>
                <w:sz w:val="24"/>
              </w:rPr>
              <w:t>1批</w:t>
            </w:r>
          </w:p>
        </w:tc>
        <w:tc>
          <w:tcPr>
            <w:tcW w:w="1233" w:type="dxa"/>
            <w:tcBorders>
              <w:top w:val="single" w:color="auto" w:sz="4" w:space="0"/>
              <w:left w:val="single" w:color="auto" w:sz="4" w:space="0"/>
              <w:bottom w:val="single" w:color="auto" w:sz="4" w:space="0"/>
              <w:right w:val="single" w:color="auto" w:sz="4" w:space="0"/>
            </w:tcBorders>
            <w:vAlign w:val="center"/>
          </w:tcPr>
          <w:p w14:paraId="16E33742">
            <w:pPr>
              <w:spacing w:line="320" w:lineRule="exact"/>
              <w:jc w:val="center"/>
              <w:rPr>
                <w:rFonts w:hint="eastAsia" w:ascii="宋体" w:hAnsi="宋体" w:cs="Arial"/>
                <w:sz w:val="24"/>
              </w:rPr>
            </w:pPr>
            <w:r>
              <w:rPr>
                <w:rFonts w:ascii="宋体" w:hAnsi="宋体" w:cs="Arial"/>
                <w:sz w:val="24"/>
              </w:rPr>
              <w:t>34.6</w:t>
            </w:r>
          </w:p>
        </w:tc>
        <w:tc>
          <w:tcPr>
            <w:tcW w:w="1275" w:type="dxa"/>
            <w:tcBorders>
              <w:top w:val="single" w:color="auto" w:sz="4" w:space="0"/>
              <w:left w:val="single" w:color="auto" w:sz="4" w:space="0"/>
              <w:bottom w:val="single" w:color="auto" w:sz="4" w:space="0"/>
              <w:right w:val="single" w:color="auto" w:sz="4" w:space="0"/>
            </w:tcBorders>
            <w:vAlign w:val="center"/>
          </w:tcPr>
          <w:p w14:paraId="25CBA6D6">
            <w:pPr>
              <w:jc w:val="center"/>
              <w:rPr>
                <w:rFonts w:hint="eastAsia" w:ascii="宋体" w:hAnsi="宋体" w:cs="Arial"/>
                <w:sz w:val="24"/>
              </w:rPr>
            </w:pPr>
            <w:r>
              <w:rPr>
                <w:rFonts w:hint="eastAsia" w:ascii="宋体" w:hAnsi="宋体" w:cs="Arial"/>
                <w:sz w:val="24"/>
              </w:rPr>
              <w:t>否</w:t>
            </w:r>
          </w:p>
        </w:tc>
      </w:tr>
    </w:tbl>
    <w:p w14:paraId="0126B037">
      <w:pPr>
        <w:spacing w:line="360" w:lineRule="auto"/>
        <w:rPr>
          <w:rFonts w:hint="eastAsia" w:ascii="宋体" w:hAnsi="宋体" w:cs="Arial"/>
          <w:sz w:val="24"/>
        </w:rPr>
      </w:pPr>
    </w:p>
    <w:p w14:paraId="4442EF05">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56D85FC5">
      <w:pPr>
        <w:spacing w:line="360" w:lineRule="auto"/>
        <w:rPr>
          <w:rFonts w:hint="eastAsia" w:ascii="宋体" w:hAnsi="宋体" w:cs="Arial"/>
          <w:sz w:val="24"/>
        </w:rPr>
      </w:pPr>
      <w:r>
        <w:rPr>
          <w:rFonts w:hint="eastAsia" w:ascii="宋体" w:hAnsi="宋体" w:cs="Arial"/>
          <w:sz w:val="24"/>
        </w:rPr>
        <w:t>本项目不接受联合体。</w:t>
      </w:r>
    </w:p>
    <w:p w14:paraId="45DEDC69">
      <w:pPr>
        <w:spacing w:line="360" w:lineRule="auto"/>
        <w:rPr>
          <w:rFonts w:hint="eastAsia" w:ascii="宋体" w:hAnsi="宋体" w:cs="宋体"/>
          <w:b/>
          <w:bCs/>
          <w:kern w:val="0"/>
          <w:sz w:val="24"/>
        </w:rPr>
      </w:pPr>
      <w:bookmarkStart w:id="6" w:name="_Toc28359013"/>
      <w:bookmarkStart w:id="7" w:name="_Toc35393630"/>
      <w:bookmarkStart w:id="8" w:name="_Toc28359090"/>
      <w:bookmarkStart w:id="9" w:name="_Toc35393799"/>
      <w:r>
        <w:rPr>
          <w:rFonts w:hint="eastAsia" w:ascii="宋体" w:hAnsi="宋体" w:cs="宋体"/>
          <w:b/>
          <w:bCs/>
          <w:kern w:val="0"/>
          <w:sz w:val="24"/>
        </w:rPr>
        <w:t>二、申请人的资格要求</w:t>
      </w:r>
      <w:bookmarkEnd w:id="6"/>
      <w:bookmarkEnd w:id="7"/>
      <w:bookmarkEnd w:id="8"/>
      <w:bookmarkEnd w:id="9"/>
    </w:p>
    <w:p w14:paraId="11BA8BCD">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3C920147">
      <w:pPr>
        <w:spacing w:line="360" w:lineRule="auto"/>
        <w:rPr>
          <w:rFonts w:hint="eastAsia" w:ascii="宋体" w:hAnsi="宋体" w:cs="Arial"/>
          <w:sz w:val="24"/>
        </w:rPr>
      </w:pPr>
      <w:bookmarkStart w:id="10" w:name="_Toc28359014"/>
      <w:bookmarkStart w:id="11" w:name="_Toc28359091"/>
      <w:r>
        <w:rPr>
          <w:rFonts w:ascii="宋体" w:hAnsi="宋体" w:cs="Arial"/>
          <w:sz w:val="24"/>
        </w:rPr>
        <w:t>2</w:t>
      </w:r>
      <w:r>
        <w:rPr>
          <w:rFonts w:hint="eastAsia" w:ascii="宋体" w:hAnsi="宋体" w:cs="Arial"/>
          <w:sz w:val="24"/>
        </w:rPr>
        <w:t>.落实政府采购政策需满足的资格要求：</w:t>
      </w:r>
      <w:r>
        <w:rPr>
          <w:rFonts w:hint="eastAsia" w:ascii="宋体" w:hAnsi="宋体"/>
          <w:bCs/>
          <w:color w:val="000000"/>
          <w:sz w:val="24"/>
        </w:rPr>
        <w:t>本项目不属于专门面向中小企业采购的项目</w:t>
      </w:r>
    </w:p>
    <w:p w14:paraId="4847D769">
      <w:pPr>
        <w:spacing w:line="360" w:lineRule="auto"/>
        <w:rPr>
          <w:rFonts w:hint="eastAsia" w:ascii="宋体" w:hAnsi="宋体" w:cs="Arial"/>
          <w:sz w:val="24"/>
        </w:rPr>
      </w:pPr>
      <w:r>
        <w:rPr>
          <w:rFonts w:hint="eastAsia" w:ascii="宋体" w:hAnsi="宋体" w:cs="Arial"/>
          <w:sz w:val="24"/>
        </w:rPr>
        <w:t>3.本项目的特定资格要求：</w:t>
      </w:r>
    </w:p>
    <w:p w14:paraId="071FB017">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65B306C5">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2017980C">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14:paraId="4430CE17">
      <w:pPr>
        <w:spacing w:line="360" w:lineRule="auto"/>
        <w:rPr>
          <w:rFonts w:hint="eastAsia" w:ascii="宋体" w:hAnsi="宋体" w:cs="宋体"/>
          <w:b/>
          <w:bCs/>
          <w:kern w:val="0"/>
          <w:sz w:val="24"/>
        </w:rPr>
      </w:pPr>
      <w:bookmarkStart w:id="12" w:name="_Toc35393800"/>
      <w:bookmarkStart w:id="13" w:name="_Toc35393631"/>
      <w:bookmarkStart w:id="14" w:name="_Toc28359017"/>
      <w:bookmarkStart w:id="15" w:name="_Toc35393803"/>
      <w:bookmarkStart w:id="16" w:name="_Toc35393634"/>
      <w:bookmarkStart w:id="17" w:name="_Toc28359094"/>
      <w:r>
        <w:rPr>
          <w:rFonts w:hint="eastAsia" w:ascii="宋体" w:hAnsi="宋体" w:cs="宋体"/>
          <w:b/>
          <w:bCs/>
          <w:kern w:val="0"/>
          <w:sz w:val="24"/>
        </w:rPr>
        <w:t>三、获取采购文件</w:t>
      </w:r>
      <w:bookmarkEnd w:id="12"/>
      <w:bookmarkEnd w:id="13"/>
    </w:p>
    <w:p w14:paraId="1F5F1802">
      <w:pPr>
        <w:spacing w:line="360" w:lineRule="auto"/>
        <w:rPr>
          <w:rFonts w:hint="eastAsia" w:ascii="宋体" w:hAnsi="宋体" w:cs="Arial"/>
          <w:sz w:val="24"/>
        </w:rPr>
      </w:pPr>
      <w:r>
        <w:rPr>
          <w:rFonts w:hint="eastAsia" w:ascii="宋体" w:hAnsi="宋体" w:cs="Arial"/>
          <w:sz w:val="24"/>
        </w:rPr>
        <w:t>时间：2024年11月6日至2024年11月13日，每天上午9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1E28BB6D">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1BAB0F01">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实验室门禁与监控系统升级改造项目+潜在供应商名称”，邮件正文写明潜在供应商联系人和电话。《报名登记表》详见公告附件。文件售后不退。未从采购代理机构获取采购文件并登记在案的潜在供应商均无资格参加。</w:t>
      </w:r>
    </w:p>
    <w:p w14:paraId="0C6B5B01">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0D8EED57">
      <w:pPr>
        <w:spacing w:line="360" w:lineRule="auto"/>
        <w:rPr>
          <w:rFonts w:hint="eastAsia" w:ascii="宋体" w:hAnsi="宋体" w:cs="宋体"/>
          <w:b/>
          <w:bCs/>
          <w:kern w:val="0"/>
          <w:sz w:val="24"/>
        </w:rPr>
      </w:pPr>
      <w:bookmarkStart w:id="18" w:name="_Toc35393632"/>
      <w:bookmarkStart w:id="19" w:name="_Toc28359092"/>
      <w:bookmarkStart w:id="20" w:name="_Toc35393801"/>
      <w:bookmarkStart w:id="21" w:name="_Toc28359015"/>
      <w:r>
        <w:rPr>
          <w:rFonts w:hint="eastAsia" w:ascii="宋体" w:hAnsi="宋体" w:cs="宋体"/>
          <w:b/>
          <w:bCs/>
          <w:kern w:val="0"/>
          <w:sz w:val="24"/>
        </w:rPr>
        <w:t>四、响应文件提交</w:t>
      </w:r>
      <w:bookmarkEnd w:id="18"/>
      <w:bookmarkEnd w:id="19"/>
      <w:bookmarkEnd w:id="20"/>
      <w:bookmarkEnd w:id="21"/>
    </w:p>
    <w:p w14:paraId="3F33CA05">
      <w:pPr>
        <w:spacing w:line="360" w:lineRule="auto"/>
        <w:rPr>
          <w:rFonts w:hint="eastAsia" w:ascii="宋体" w:hAnsi="宋体" w:cs="Arial"/>
          <w:sz w:val="24"/>
        </w:rPr>
      </w:pPr>
      <w:r>
        <w:rPr>
          <w:rFonts w:hint="eastAsia" w:ascii="宋体" w:hAnsi="宋体" w:cs="Arial"/>
          <w:sz w:val="24"/>
        </w:rPr>
        <w:t>截止时间：2024年11月19日09点30分（北京时间）</w:t>
      </w:r>
    </w:p>
    <w:p w14:paraId="40D9EA1F">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02F78BF8">
      <w:pPr>
        <w:spacing w:line="360" w:lineRule="auto"/>
        <w:rPr>
          <w:rFonts w:hint="eastAsia" w:ascii="宋体" w:hAnsi="宋体" w:cs="宋体"/>
          <w:b/>
          <w:bCs/>
          <w:kern w:val="0"/>
          <w:sz w:val="24"/>
        </w:rPr>
      </w:pPr>
      <w:bookmarkStart w:id="22" w:name="_Toc35393802"/>
      <w:bookmarkStart w:id="23" w:name="_Toc28359016"/>
      <w:bookmarkStart w:id="24" w:name="_Toc35393633"/>
      <w:bookmarkStart w:id="25" w:name="_Toc28359093"/>
      <w:r>
        <w:rPr>
          <w:rFonts w:hint="eastAsia" w:ascii="宋体" w:hAnsi="宋体" w:cs="宋体"/>
          <w:b/>
          <w:bCs/>
          <w:kern w:val="0"/>
          <w:sz w:val="24"/>
        </w:rPr>
        <w:t>五、开启</w:t>
      </w:r>
      <w:bookmarkEnd w:id="22"/>
      <w:bookmarkEnd w:id="23"/>
      <w:bookmarkEnd w:id="24"/>
      <w:bookmarkEnd w:id="25"/>
    </w:p>
    <w:p w14:paraId="6DC1615D">
      <w:pPr>
        <w:spacing w:line="360" w:lineRule="auto"/>
        <w:rPr>
          <w:rFonts w:hint="eastAsia" w:ascii="宋体" w:hAnsi="宋体" w:cs="Arial"/>
          <w:sz w:val="24"/>
        </w:rPr>
      </w:pPr>
      <w:r>
        <w:rPr>
          <w:rFonts w:hint="eastAsia" w:ascii="宋体" w:hAnsi="宋体" w:cs="Arial"/>
          <w:sz w:val="24"/>
        </w:rPr>
        <w:t>时间：2024年11月19日09点30分（北京时间）</w:t>
      </w:r>
    </w:p>
    <w:p w14:paraId="2EC11670">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40869596">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14:paraId="06257F9A">
      <w:pPr>
        <w:spacing w:line="360" w:lineRule="auto"/>
        <w:rPr>
          <w:rFonts w:hint="eastAsia" w:ascii="宋体" w:hAnsi="宋体" w:cs="Arial"/>
          <w:sz w:val="24"/>
        </w:rPr>
      </w:pPr>
      <w:r>
        <w:rPr>
          <w:rFonts w:hint="eastAsia" w:ascii="宋体" w:hAnsi="宋体" w:cs="Arial"/>
          <w:sz w:val="24"/>
        </w:rPr>
        <w:t>自本公告发布之日起3个工作日。</w:t>
      </w:r>
    </w:p>
    <w:p w14:paraId="679CDDD5">
      <w:pPr>
        <w:spacing w:line="360" w:lineRule="auto"/>
        <w:rPr>
          <w:rFonts w:hint="eastAsia" w:ascii="宋体" w:hAnsi="宋体" w:cs="宋体"/>
          <w:b/>
          <w:bCs/>
          <w:kern w:val="0"/>
          <w:sz w:val="24"/>
        </w:rPr>
      </w:pPr>
      <w:bookmarkStart w:id="26" w:name="_Toc35393635"/>
      <w:bookmarkStart w:id="27" w:name="_Toc35393804"/>
      <w:r>
        <w:rPr>
          <w:rFonts w:hint="eastAsia" w:ascii="宋体" w:hAnsi="宋体" w:cs="宋体"/>
          <w:b/>
          <w:bCs/>
          <w:kern w:val="0"/>
          <w:sz w:val="24"/>
        </w:rPr>
        <w:t>七、其他补充事宜</w:t>
      </w:r>
      <w:bookmarkEnd w:id="26"/>
      <w:bookmarkEnd w:id="27"/>
    </w:p>
    <w:p w14:paraId="07F718A3">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2D78DA0A">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10518DA6">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23B3CEE1">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XHTC-HW-2024-1616</w:t>
      </w:r>
    </w:p>
    <w:p w14:paraId="441462B5">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5D1B92D8">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05DD4130">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6232593799021135150</w:t>
      </w:r>
    </w:p>
    <w:p w14:paraId="141A8450">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5852BB8A">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78F18C19">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65989BA8">
      <w:pPr>
        <w:spacing w:line="360" w:lineRule="auto"/>
        <w:rPr>
          <w:rFonts w:hint="eastAsia" w:ascii="宋体" w:hAnsi="宋体" w:cs="Arial"/>
          <w:sz w:val="24"/>
        </w:rPr>
      </w:pPr>
      <w:r>
        <w:rPr>
          <w:rFonts w:hint="eastAsia" w:ascii="宋体" w:hAnsi="宋体" w:cs="Arial"/>
          <w:sz w:val="24"/>
        </w:rPr>
        <w:t>邮  编：100036</w:t>
      </w:r>
    </w:p>
    <w:p w14:paraId="2A98708C">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w:t>
      </w:r>
      <w:r>
        <w:rPr>
          <w:rFonts w:ascii="宋体" w:hAnsi="宋体" w:cs="Arial"/>
          <w:sz w:val="24"/>
        </w:rPr>
        <w:t>@xhtc.com.cn</w:t>
      </w:r>
    </w:p>
    <w:p w14:paraId="35226FA5">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968</w:t>
      </w:r>
    </w:p>
    <w:p w14:paraId="0521DD0B">
      <w:pPr>
        <w:spacing w:line="360" w:lineRule="auto"/>
        <w:rPr>
          <w:rFonts w:hint="eastAsia" w:ascii="宋体" w:hAnsi="宋体" w:cs="Arial"/>
          <w:sz w:val="24"/>
        </w:rPr>
      </w:pPr>
      <w:r>
        <w:rPr>
          <w:rFonts w:hint="eastAsia" w:ascii="宋体" w:hAnsi="宋体" w:cs="Arial"/>
          <w:sz w:val="24"/>
        </w:rPr>
        <w:t>传真：010-63905988</w:t>
      </w:r>
    </w:p>
    <w:p w14:paraId="7F29A923">
      <w:pPr>
        <w:spacing w:line="360" w:lineRule="auto"/>
        <w:rPr>
          <w:rFonts w:hint="eastAsia" w:ascii="宋体" w:hAnsi="宋体" w:cs="Arial"/>
          <w:sz w:val="24"/>
        </w:rPr>
      </w:pPr>
      <w:r>
        <w:rPr>
          <w:rFonts w:hint="eastAsia" w:ascii="宋体" w:hAnsi="宋体" w:cs="Arial"/>
          <w:sz w:val="24"/>
        </w:rPr>
        <w:t>联系人：赵静淑、刘聪、蔡欣悦、赵微010-63905966</w:t>
      </w:r>
    </w:p>
    <w:p w14:paraId="7C4AA21E">
      <w:pPr>
        <w:spacing w:line="360" w:lineRule="auto"/>
        <w:rPr>
          <w:rFonts w:hint="eastAsia" w:ascii="宋体" w:hAnsi="宋体" w:cs="宋体"/>
          <w:b/>
          <w:bCs/>
          <w:kern w:val="0"/>
          <w:sz w:val="24"/>
        </w:rPr>
      </w:pPr>
      <w:bookmarkStart w:id="28" w:name="_Toc28359018"/>
      <w:bookmarkStart w:id="29" w:name="_Toc35393636"/>
      <w:bookmarkStart w:id="30" w:name="_Toc28359095"/>
      <w:bookmarkStart w:id="31" w:name="_Toc35393805"/>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563A4338">
      <w:pPr>
        <w:spacing w:line="360" w:lineRule="auto"/>
        <w:rPr>
          <w:rFonts w:hint="eastAsia" w:ascii="宋体" w:hAnsi="宋体" w:cs="Arial"/>
          <w:sz w:val="24"/>
        </w:rPr>
      </w:pPr>
      <w:bookmarkStart w:id="32" w:name="_Toc28359096"/>
      <w:bookmarkStart w:id="33" w:name="_Toc35393806"/>
      <w:bookmarkStart w:id="34" w:name="_Toc35393637"/>
      <w:bookmarkStart w:id="35" w:name="_Toc28359019"/>
      <w:r>
        <w:rPr>
          <w:rFonts w:hint="eastAsia" w:ascii="宋体" w:hAnsi="宋体" w:cs="Arial"/>
          <w:sz w:val="24"/>
        </w:rPr>
        <w:t>1.采购人信息</w:t>
      </w:r>
      <w:bookmarkEnd w:id="32"/>
      <w:bookmarkEnd w:id="33"/>
      <w:bookmarkEnd w:id="34"/>
      <w:bookmarkEnd w:id="35"/>
    </w:p>
    <w:p w14:paraId="1431B1F5">
      <w:pPr>
        <w:spacing w:line="360" w:lineRule="auto"/>
        <w:rPr>
          <w:rFonts w:hint="eastAsia" w:ascii="宋体" w:hAnsi="宋体" w:cs="Arial"/>
          <w:sz w:val="24"/>
        </w:rPr>
      </w:pPr>
      <w:r>
        <w:rPr>
          <w:rFonts w:hint="eastAsia" w:ascii="宋体" w:hAnsi="宋体" w:cs="Arial"/>
          <w:sz w:val="24"/>
        </w:rPr>
        <w:t>名    称：中国劳动关系学院</w:t>
      </w:r>
    </w:p>
    <w:p w14:paraId="5184CC16">
      <w:pPr>
        <w:spacing w:line="360" w:lineRule="auto"/>
        <w:rPr>
          <w:rFonts w:hint="eastAsia" w:ascii="宋体" w:hAnsi="宋体" w:cs="Arial"/>
          <w:sz w:val="24"/>
        </w:rPr>
      </w:pPr>
      <w:r>
        <w:rPr>
          <w:rFonts w:hint="eastAsia" w:ascii="宋体" w:hAnsi="宋体" w:cs="Arial"/>
          <w:sz w:val="24"/>
        </w:rPr>
        <w:t>地    址：北京市海淀区增光路45号</w:t>
      </w:r>
    </w:p>
    <w:p w14:paraId="6E9637CA">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13E72B62">
      <w:pPr>
        <w:spacing w:line="360" w:lineRule="auto"/>
        <w:rPr>
          <w:rFonts w:hint="eastAsia" w:ascii="宋体" w:hAnsi="宋体" w:cs="Arial"/>
          <w:sz w:val="24"/>
        </w:rPr>
      </w:pPr>
      <w:bookmarkStart w:id="36" w:name="_Toc35393638"/>
      <w:bookmarkStart w:id="37" w:name="_Toc28359097"/>
      <w:bookmarkStart w:id="38" w:name="_Toc35393807"/>
      <w:bookmarkStart w:id="39" w:name="_Toc28359020"/>
      <w:r>
        <w:rPr>
          <w:rFonts w:hint="eastAsia" w:ascii="宋体" w:hAnsi="宋体" w:cs="Arial"/>
          <w:sz w:val="24"/>
        </w:rPr>
        <w:t>2.采购代理机构信息</w:t>
      </w:r>
      <w:bookmarkEnd w:id="36"/>
      <w:bookmarkEnd w:id="37"/>
      <w:bookmarkEnd w:id="38"/>
      <w:bookmarkEnd w:id="39"/>
    </w:p>
    <w:p w14:paraId="267810C4">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6727F196">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026C0527">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color w:val="000000"/>
          <w:sz w:val="24"/>
        </w:rPr>
        <w:t>赵静淑、刘聪、蔡欣悦、赵微、李静  010-63905966、010-63905834</w:t>
      </w:r>
    </w:p>
    <w:p w14:paraId="050E4DBD">
      <w:pPr>
        <w:spacing w:line="360" w:lineRule="auto"/>
        <w:rPr>
          <w:rFonts w:hint="eastAsia" w:ascii="宋体" w:hAnsi="宋体" w:cs="Arial"/>
          <w:sz w:val="24"/>
        </w:rPr>
      </w:pPr>
      <w:bookmarkStart w:id="40" w:name="_Toc35393808"/>
      <w:bookmarkStart w:id="41" w:name="_Toc28359098"/>
      <w:bookmarkStart w:id="42" w:name="_Toc35393639"/>
      <w:bookmarkStart w:id="43" w:name="_Toc28359021"/>
      <w:r>
        <w:rPr>
          <w:rFonts w:hint="eastAsia" w:ascii="宋体" w:hAnsi="宋体" w:cs="Arial"/>
          <w:sz w:val="24"/>
        </w:rPr>
        <w:t>3.项目联系</w:t>
      </w:r>
      <w:r>
        <w:rPr>
          <w:rFonts w:ascii="宋体" w:hAnsi="宋体" w:cs="Arial"/>
          <w:sz w:val="24"/>
        </w:rPr>
        <w:t>方式</w:t>
      </w:r>
      <w:bookmarkEnd w:id="40"/>
      <w:bookmarkEnd w:id="41"/>
      <w:bookmarkEnd w:id="42"/>
      <w:bookmarkEnd w:id="43"/>
    </w:p>
    <w:p w14:paraId="10C8F15B">
      <w:pPr>
        <w:spacing w:line="360" w:lineRule="auto"/>
        <w:rPr>
          <w:rFonts w:hint="eastAsia" w:ascii="宋体" w:hAnsi="宋体" w:cs="Arial"/>
          <w:sz w:val="24"/>
        </w:rPr>
      </w:pPr>
      <w:r>
        <w:rPr>
          <w:rFonts w:hint="eastAsia" w:ascii="宋体" w:hAnsi="宋体" w:cs="Arial"/>
          <w:sz w:val="24"/>
        </w:rPr>
        <w:t>项目联系人：</w:t>
      </w:r>
      <w:r>
        <w:rPr>
          <w:rFonts w:hint="eastAsia" w:hAnsi="宋体"/>
          <w:bCs/>
          <w:color w:val="000000"/>
          <w:sz w:val="24"/>
        </w:rPr>
        <w:t>赵静淑、刘聪（项目问询）、蔡欣悦、赵微、李静（报名、保证金、发票咨询）</w:t>
      </w:r>
    </w:p>
    <w:p w14:paraId="07DFE22E">
      <w:pPr>
        <w:spacing w:line="276" w:lineRule="auto"/>
      </w:pPr>
      <w:r>
        <w:rPr>
          <w:rFonts w:hint="eastAsia" w:ascii="宋体" w:hAnsi="宋体" w:cs="Arial"/>
          <w:sz w:val="24"/>
        </w:rPr>
        <w:t>电　　  话：010-63905966、010-63905911</w:t>
      </w:r>
    </w:p>
    <w:bookmarkEnd w:id="1"/>
    <w:p w14:paraId="348BAD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g3NjM5Mzc4NGQ3ZDdkM2EzZGYyMmViZDg0YWUifQ=="/>
  </w:docVars>
  <w:rsids>
    <w:rsidRoot w:val="49A433BB"/>
    <w:rsid w:val="49A4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Times New Roman" w:hAnsi="Times New Roman" w:eastAsia="宋体" w:cs="Arial"/>
      <w:sz w:val="24"/>
      <w:szCs w:val="22"/>
      <w:lang w:val="en-US" w:eastAsia="zh-CN" w:bidi="ar-SA"/>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2024-11-06T06:20:00Z</dcterms:created>
  <dc:creator>putiti</dc:creator>
  <cp:lastModifiedBy>putiti</cp:lastModifiedBy>
  <dcterms:modified xsi:type="dcterms:W3CDTF">2024-11-06T06:22:20Z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D79612C39D3C4F37B6D06EB20D4E3B64_11</vt:lpwstr>
  </property>
</Properties>
</file>