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4B775">
      <w:pPr>
        <w:pStyle w:val="2"/>
        <w:spacing w:before="100" w:beforeAutospacing="1" w:after="100" w:afterAutospacing="1" w:line="440" w:lineRule="exact"/>
        <w:rPr>
          <w:rFonts w:hint="eastAsia" w:hAnsi="宋体"/>
        </w:rPr>
      </w:pPr>
      <w:bookmarkStart w:id="0" w:name="_Toc11323202"/>
      <w:bookmarkStart w:id="45" w:name="_GoBack"/>
      <w:r>
        <w:rPr>
          <w:rFonts w:hint="eastAsia" w:hAnsi="宋体"/>
        </w:rPr>
        <w:t>中国劳动关系学院零星设备和工程项目造价咨询项目</w:t>
      </w:r>
    </w:p>
    <w:p w14:paraId="027C41FB">
      <w:pPr>
        <w:pStyle w:val="2"/>
        <w:spacing w:before="100" w:beforeAutospacing="1" w:after="100" w:afterAutospacing="1" w:line="440" w:lineRule="exact"/>
        <w:rPr>
          <w:rFonts w:hint="eastAsia" w:hAnsi="宋体" w:eastAsia="宋体"/>
          <w:lang w:val="en-US" w:eastAsia="zh-CN"/>
        </w:rPr>
      </w:pPr>
      <w:r>
        <w:rPr>
          <w:rFonts w:hint="eastAsia" w:hAnsi="宋体"/>
        </w:rPr>
        <w:t>竞争性磋商</w:t>
      </w:r>
      <w:bookmarkEnd w:id="0"/>
      <w:r>
        <w:rPr>
          <w:rFonts w:hint="eastAsia" w:hAnsi="宋体"/>
          <w:lang w:val="en-US" w:eastAsia="zh-CN"/>
        </w:rPr>
        <w:t>公告</w:t>
      </w:r>
    </w:p>
    <w:bookmarkEnd w:id="45"/>
    <w:p w14:paraId="73FBE2A4">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2132B115">
      <w:pPr>
        <w:spacing w:line="360" w:lineRule="auto"/>
        <w:rPr>
          <w:rFonts w:hint="eastAsia" w:ascii="宋体" w:hAnsi="宋体" w:cs="Arial"/>
          <w:sz w:val="24"/>
        </w:rPr>
      </w:pPr>
      <w:bookmarkStart w:id="2" w:name="_Toc35393798"/>
      <w:bookmarkStart w:id="3" w:name="_Toc28359012"/>
      <w:bookmarkStart w:id="4" w:name="_Toc35393629"/>
      <w:bookmarkStart w:id="5" w:name="_Toc28359089"/>
      <w:r>
        <w:rPr>
          <w:rFonts w:hint="eastAsia" w:ascii="宋体" w:hAnsi="宋体" w:cs="Arial"/>
          <w:sz w:val="24"/>
        </w:rPr>
        <w:t xml:space="preserve"> (中国劳动关系学院零星设备和工程项目造价咨询项目)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层）获取采购文件，并于2025年3月</w:t>
      </w:r>
      <w:r>
        <w:rPr>
          <w:rFonts w:ascii="宋体" w:hAnsi="宋体" w:cs="Arial"/>
          <w:sz w:val="24"/>
        </w:rPr>
        <w:t>7</w:t>
      </w:r>
      <w:r>
        <w:rPr>
          <w:rFonts w:hint="eastAsia" w:ascii="宋体" w:hAnsi="宋体" w:cs="Arial"/>
          <w:sz w:val="24"/>
        </w:rPr>
        <w:t>日09点30分（北京时间）前提交响应文件。</w:t>
      </w:r>
    </w:p>
    <w:p w14:paraId="30C034A4">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58B05264">
      <w:pPr>
        <w:spacing w:line="360" w:lineRule="auto"/>
        <w:rPr>
          <w:rFonts w:hint="eastAsia" w:ascii="宋体" w:hAnsi="宋体" w:cs="Arial"/>
          <w:sz w:val="24"/>
        </w:rPr>
      </w:pPr>
      <w:bookmarkStart w:id="6" w:name="OLE_LINK5"/>
      <w:r>
        <w:rPr>
          <w:rFonts w:hint="eastAsia" w:ascii="宋体" w:hAnsi="宋体" w:cs="Arial"/>
          <w:sz w:val="24"/>
        </w:rPr>
        <w:t>项目编号：</w:t>
      </w:r>
      <w:r>
        <w:rPr>
          <w:rFonts w:ascii="宋体" w:hAnsi="宋体" w:cs="Arial"/>
          <w:sz w:val="24"/>
        </w:rPr>
        <w:t>XHTC-FW-2025-0228</w:t>
      </w:r>
    </w:p>
    <w:p w14:paraId="7F55A5DC">
      <w:pPr>
        <w:spacing w:line="360" w:lineRule="auto"/>
        <w:rPr>
          <w:rFonts w:hint="eastAsia" w:ascii="宋体" w:hAnsi="宋体" w:cs="Arial"/>
          <w:sz w:val="24"/>
        </w:rPr>
      </w:pPr>
      <w:r>
        <w:rPr>
          <w:rFonts w:hint="eastAsia" w:ascii="宋体" w:hAnsi="宋体" w:cs="Arial"/>
          <w:sz w:val="24"/>
        </w:rPr>
        <w:t>项目名称：中国劳动关系学院零星设备和工程项目造价咨询项目</w:t>
      </w:r>
    </w:p>
    <w:p w14:paraId="13C8D978">
      <w:pPr>
        <w:spacing w:line="360" w:lineRule="auto"/>
        <w:rPr>
          <w:rFonts w:hint="eastAsia" w:ascii="宋体" w:hAnsi="宋体" w:cs="Arial"/>
          <w:sz w:val="24"/>
        </w:rPr>
      </w:pPr>
      <w:r>
        <w:rPr>
          <w:rFonts w:hint="eastAsia" w:ascii="宋体" w:hAnsi="宋体" w:cs="Arial"/>
          <w:sz w:val="24"/>
        </w:rPr>
        <w:t>采购方式：竞争性磋商</w:t>
      </w:r>
    </w:p>
    <w:p w14:paraId="1B4B7D7A">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19</w:t>
      </w:r>
      <w:r>
        <w:rPr>
          <w:rFonts w:hint="eastAsia" w:ascii="宋体" w:hAnsi="宋体" w:cs="Arial"/>
          <w:sz w:val="24"/>
        </w:rPr>
        <w:t>万元</w:t>
      </w:r>
    </w:p>
    <w:p w14:paraId="3A198398">
      <w:pPr>
        <w:spacing w:line="360" w:lineRule="auto"/>
        <w:rPr>
          <w:rFonts w:hint="eastAsia" w:ascii="宋体" w:hAnsi="宋体" w:cs="Arial"/>
          <w:sz w:val="24"/>
        </w:rPr>
      </w:pPr>
      <w:r>
        <w:rPr>
          <w:rFonts w:hint="eastAsia" w:ascii="宋体" w:hAnsi="宋体" w:cs="Arial"/>
          <w:sz w:val="24"/>
        </w:rPr>
        <w:t>最高限价：\万元</w:t>
      </w:r>
    </w:p>
    <w:bookmarkEnd w:id="6"/>
    <w:tbl>
      <w:tblPr>
        <w:tblStyle w:val="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19"/>
        <w:gridCol w:w="4466"/>
        <w:gridCol w:w="779"/>
        <w:gridCol w:w="1290"/>
      </w:tblGrid>
      <w:tr w14:paraId="0B97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7FDA22A0">
            <w:pPr>
              <w:tabs>
                <w:tab w:val="left" w:pos="720"/>
              </w:tabs>
              <w:spacing w:line="320" w:lineRule="exact"/>
              <w:jc w:val="center"/>
              <w:rPr>
                <w:rFonts w:hint="eastAsia" w:ascii="宋体" w:hAnsi="宋体"/>
                <w:b/>
                <w:sz w:val="24"/>
              </w:rPr>
            </w:pPr>
            <w:r>
              <w:rPr>
                <w:rFonts w:hint="eastAsia" w:ascii="宋体" w:hAnsi="宋体"/>
                <w:b/>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14:paraId="6E6F4E1B">
            <w:pPr>
              <w:tabs>
                <w:tab w:val="left" w:pos="720"/>
              </w:tabs>
              <w:spacing w:line="320" w:lineRule="exact"/>
              <w:jc w:val="center"/>
              <w:rPr>
                <w:rFonts w:hint="eastAsia" w:ascii="宋体" w:hAnsi="宋体"/>
                <w:b/>
                <w:sz w:val="24"/>
              </w:rPr>
            </w:pPr>
            <w:r>
              <w:rPr>
                <w:rFonts w:hint="eastAsia" w:ascii="宋体" w:hAnsi="宋体"/>
                <w:b/>
                <w:sz w:val="24"/>
              </w:rPr>
              <w:t>项目名称</w:t>
            </w:r>
          </w:p>
        </w:tc>
        <w:tc>
          <w:tcPr>
            <w:tcW w:w="4466" w:type="dxa"/>
            <w:tcBorders>
              <w:top w:val="single" w:color="auto" w:sz="4" w:space="0"/>
              <w:left w:val="single" w:color="auto" w:sz="4" w:space="0"/>
              <w:bottom w:val="single" w:color="auto" w:sz="4" w:space="0"/>
              <w:right w:val="single" w:color="auto" w:sz="4" w:space="0"/>
            </w:tcBorders>
            <w:vAlign w:val="center"/>
          </w:tcPr>
          <w:p w14:paraId="3F1456EC">
            <w:pPr>
              <w:tabs>
                <w:tab w:val="left" w:pos="720"/>
              </w:tabs>
              <w:spacing w:line="320" w:lineRule="exact"/>
              <w:jc w:val="center"/>
              <w:rPr>
                <w:rFonts w:hint="eastAsia" w:ascii="宋体" w:hAnsi="宋体"/>
                <w:b/>
                <w:sz w:val="24"/>
              </w:rPr>
            </w:pPr>
            <w:r>
              <w:rPr>
                <w:rFonts w:hint="eastAsia" w:ascii="宋体" w:hAnsi="宋体"/>
                <w:b/>
                <w:sz w:val="24"/>
              </w:rPr>
              <w:t>简要规格描述或项目基本概况介绍</w:t>
            </w:r>
          </w:p>
        </w:tc>
        <w:tc>
          <w:tcPr>
            <w:tcW w:w="779" w:type="dxa"/>
            <w:tcBorders>
              <w:top w:val="single" w:color="auto" w:sz="4" w:space="0"/>
              <w:left w:val="single" w:color="auto" w:sz="4" w:space="0"/>
              <w:bottom w:val="single" w:color="auto" w:sz="4" w:space="0"/>
              <w:right w:val="single" w:color="auto" w:sz="4" w:space="0"/>
            </w:tcBorders>
            <w:vAlign w:val="center"/>
          </w:tcPr>
          <w:p w14:paraId="0A5771FB">
            <w:pPr>
              <w:tabs>
                <w:tab w:val="left" w:pos="720"/>
              </w:tabs>
              <w:spacing w:line="320" w:lineRule="exact"/>
              <w:jc w:val="center"/>
              <w:rPr>
                <w:rFonts w:hint="eastAsia" w:ascii="宋体" w:hAnsi="宋体"/>
                <w:b/>
                <w:sz w:val="24"/>
              </w:rPr>
            </w:pPr>
            <w:r>
              <w:rPr>
                <w:rFonts w:hint="eastAsia" w:ascii="宋体" w:hAnsi="宋体"/>
                <w:b/>
                <w:sz w:val="24"/>
              </w:rPr>
              <w:t>服务期</w:t>
            </w:r>
          </w:p>
        </w:tc>
        <w:tc>
          <w:tcPr>
            <w:tcW w:w="1290" w:type="dxa"/>
            <w:tcBorders>
              <w:top w:val="single" w:color="auto" w:sz="4" w:space="0"/>
              <w:left w:val="single" w:color="auto" w:sz="4" w:space="0"/>
              <w:bottom w:val="single" w:color="auto" w:sz="4" w:space="0"/>
              <w:right w:val="single" w:color="auto" w:sz="4" w:space="0"/>
            </w:tcBorders>
            <w:vAlign w:val="center"/>
          </w:tcPr>
          <w:p w14:paraId="57BC6048">
            <w:pPr>
              <w:tabs>
                <w:tab w:val="left" w:pos="720"/>
              </w:tabs>
              <w:jc w:val="center"/>
              <w:rPr>
                <w:rFonts w:hint="eastAsia" w:ascii="宋体" w:hAnsi="宋体"/>
                <w:b/>
                <w:sz w:val="24"/>
              </w:rPr>
            </w:pPr>
            <w:r>
              <w:rPr>
                <w:rFonts w:hint="eastAsia" w:ascii="宋体" w:hAnsi="宋体"/>
                <w:b/>
                <w:sz w:val="24"/>
              </w:rPr>
              <w:t>预算金额</w:t>
            </w:r>
          </w:p>
          <w:p w14:paraId="70C6898A">
            <w:pPr>
              <w:tabs>
                <w:tab w:val="left" w:pos="720"/>
              </w:tabs>
              <w:spacing w:line="320" w:lineRule="exact"/>
              <w:jc w:val="center"/>
              <w:rPr>
                <w:rFonts w:hint="eastAsia" w:ascii="宋体" w:hAnsi="宋体"/>
                <w:b/>
                <w:sz w:val="24"/>
              </w:rPr>
            </w:pPr>
            <w:r>
              <w:rPr>
                <w:rFonts w:hint="eastAsia" w:ascii="宋体" w:hAnsi="宋体"/>
                <w:b/>
                <w:sz w:val="24"/>
              </w:rPr>
              <w:t>（万元）</w:t>
            </w:r>
          </w:p>
        </w:tc>
      </w:tr>
      <w:tr w14:paraId="65FC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47C10EFF">
            <w:pPr>
              <w:spacing w:line="320" w:lineRule="exact"/>
              <w:jc w:val="center"/>
              <w:rPr>
                <w:rFonts w:hint="eastAsia" w:ascii="宋体" w:hAnsi="宋体"/>
                <w:bCs/>
                <w:sz w:val="24"/>
              </w:rPr>
            </w:pPr>
            <w:r>
              <w:rPr>
                <w:rFonts w:hint="eastAsia" w:ascii="宋体" w:hAnsi="宋体"/>
                <w:bCs/>
                <w:sz w:val="24"/>
              </w:rPr>
              <w:t>01</w:t>
            </w:r>
          </w:p>
        </w:tc>
        <w:tc>
          <w:tcPr>
            <w:tcW w:w="2119" w:type="dxa"/>
            <w:tcBorders>
              <w:top w:val="single" w:color="auto" w:sz="4" w:space="0"/>
              <w:left w:val="single" w:color="auto" w:sz="4" w:space="0"/>
              <w:bottom w:val="single" w:color="auto" w:sz="4" w:space="0"/>
              <w:right w:val="single" w:color="auto" w:sz="4" w:space="0"/>
            </w:tcBorders>
            <w:vAlign w:val="center"/>
          </w:tcPr>
          <w:p w14:paraId="54693696">
            <w:pPr>
              <w:spacing w:line="320" w:lineRule="exact"/>
              <w:jc w:val="left"/>
              <w:rPr>
                <w:rFonts w:hint="eastAsia" w:ascii="宋体" w:hAnsi="宋体"/>
                <w:sz w:val="24"/>
              </w:rPr>
            </w:pPr>
            <w:r>
              <w:rPr>
                <w:rFonts w:hint="eastAsia" w:ascii="宋体" w:hAnsi="宋体"/>
                <w:sz w:val="24"/>
              </w:rPr>
              <w:t>中国劳动关系学院零星设备和工程项目造价咨询项目</w:t>
            </w:r>
          </w:p>
        </w:tc>
        <w:tc>
          <w:tcPr>
            <w:tcW w:w="4466" w:type="dxa"/>
            <w:tcBorders>
              <w:top w:val="single" w:color="auto" w:sz="4" w:space="0"/>
              <w:left w:val="single" w:color="auto" w:sz="4" w:space="0"/>
              <w:bottom w:val="single" w:color="auto" w:sz="4" w:space="0"/>
              <w:right w:val="single" w:color="auto" w:sz="4" w:space="0"/>
            </w:tcBorders>
            <w:vAlign w:val="center"/>
          </w:tcPr>
          <w:p w14:paraId="635FEC2F">
            <w:pPr>
              <w:spacing w:line="320" w:lineRule="exact"/>
              <w:jc w:val="left"/>
              <w:rPr>
                <w:rFonts w:hint="eastAsia" w:ascii="宋体" w:hAnsi="宋体"/>
                <w:sz w:val="24"/>
              </w:rPr>
            </w:pPr>
            <w:r>
              <w:rPr>
                <w:rFonts w:hint="eastAsia" w:ascii="宋体" w:hAnsi="宋体"/>
                <w:sz w:val="24"/>
              </w:rPr>
              <w:t>本项目需对中国劳动关系学院2026年项目资金的工程和设备进行价格咨询，具体包括：根据设备型号、功能等对现有市场供应商询价，形成设备类价格咨询报告；根据工程量清单、工程预算等资料对工程项目的资金需要进行咨询服务，形成工程项目资金咨询报告。其他详见采购需求。</w:t>
            </w:r>
          </w:p>
        </w:tc>
        <w:tc>
          <w:tcPr>
            <w:tcW w:w="779" w:type="dxa"/>
            <w:tcBorders>
              <w:top w:val="single" w:color="auto" w:sz="4" w:space="0"/>
              <w:left w:val="single" w:color="auto" w:sz="4" w:space="0"/>
              <w:bottom w:val="single" w:color="auto" w:sz="4" w:space="0"/>
              <w:right w:val="single" w:color="auto" w:sz="4" w:space="0"/>
            </w:tcBorders>
            <w:vAlign w:val="center"/>
          </w:tcPr>
          <w:p w14:paraId="71F4C327">
            <w:pPr>
              <w:spacing w:line="320" w:lineRule="exact"/>
              <w:jc w:val="center"/>
              <w:rPr>
                <w:rFonts w:hint="eastAsia" w:ascii="宋体" w:hAnsi="宋体"/>
                <w:sz w:val="24"/>
              </w:rPr>
            </w:pPr>
            <w:r>
              <w:rPr>
                <w:rFonts w:hint="eastAsia" w:ascii="宋体" w:hAnsi="宋体"/>
                <w:sz w:val="24"/>
              </w:rPr>
              <w:t>1年</w:t>
            </w:r>
          </w:p>
        </w:tc>
        <w:tc>
          <w:tcPr>
            <w:tcW w:w="1290" w:type="dxa"/>
            <w:tcBorders>
              <w:top w:val="single" w:color="auto" w:sz="4" w:space="0"/>
              <w:left w:val="single" w:color="auto" w:sz="4" w:space="0"/>
              <w:bottom w:val="single" w:color="auto" w:sz="4" w:space="0"/>
              <w:right w:val="single" w:color="auto" w:sz="4" w:space="0"/>
            </w:tcBorders>
            <w:vAlign w:val="center"/>
          </w:tcPr>
          <w:p w14:paraId="55EFA794">
            <w:pPr>
              <w:spacing w:line="320" w:lineRule="exact"/>
              <w:jc w:val="center"/>
              <w:rPr>
                <w:rFonts w:hint="eastAsia" w:ascii="宋体" w:hAnsi="宋体" w:cs="Arial"/>
                <w:sz w:val="24"/>
              </w:rPr>
            </w:pPr>
            <w:r>
              <w:rPr>
                <w:rFonts w:hint="eastAsia" w:ascii="宋体" w:hAnsi="宋体" w:cs="Arial"/>
                <w:sz w:val="24"/>
              </w:rPr>
              <w:t>19</w:t>
            </w:r>
          </w:p>
        </w:tc>
      </w:tr>
    </w:tbl>
    <w:p w14:paraId="29C73CB5">
      <w:pPr>
        <w:spacing w:line="360" w:lineRule="auto"/>
        <w:rPr>
          <w:rFonts w:hint="eastAsia" w:ascii="宋体" w:hAnsi="宋体" w:cs="Arial"/>
          <w:sz w:val="24"/>
        </w:rPr>
      </w:pPr>
    </w:p>
    <w:p w14:paraId="5B70B542">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0DE68616">
      <w:pPr>
        <w:spacing w:line="360" w:lineRule="auto"/>
        <w:rPr>
          <w:rFonts w:hint="eastAsia" w:ascii="宋体" w:hAnsi="宋体" w:cs="Arial"/>
          <w:sz w:val="24"/>
        </w:rPr>
      </w:pPr>
      <w:r>
        <w:rPr>
          <w:rFonts w:hint="eastAsia" w:ascii="宋体" w:hAnsi="宋体" w:cs="Arial"/>
          <w:sz w:val="24"/>
        </w:rPr>
        <w:t>本项目不接受联合体。</w:t>
      </w:r>
    </w:p>
    <w:p w14:paraId="5FB2BD0D">
      <w:pPr>
        <w:spacing w:line="360" w:lineRule="auto"/>
        <w:rPr>
          <w:rFonts w:hint="eastAsia" w:ascii="宋体" w:hAnsi="宋体" w:cs="宋体"/>
          <w:b/>
          <w:bCs/>
          <w:kern w:val="0"/>
          <w:sz w:val="24"/>
        </w:rPr>
      </w:pPr>
      <w:bookmarkStart w:id="7" w:name="_Toc35393799"/>
      <w:bookmarkStart w:id="8" w:name="_Toc28359090"/>
      <w:bookmarkStart w:id="9" w:name="_Toc28359013"/>
      <w:bookmarkStart w:id="10" w:name="_Toc35393630"/>
      <w:r>
        <w:rPr>
          <w:rFonts w:hint="eastAsia" w:ascii="宋体" w:hAnsi="宋体" w:cs="宋体"/>
          <w:b/>
          <w:bCs/>
          <w:kern w:val="0"/>
          <w:sz w:val="24"/>
        </w:rPr>
        <w:t>二、申请人的资格要求</w:t>
      </w:r>
      <w:bookmarkEnd w:id="7"/>
      <w:bookmarkEnd w:id="8"/>
      <w:bookmarkEnd w:id="9"/>
      <w:bookmarkEnd w:id="10"/>
    </w:p>
    <w:p w14:paraId="670B8B5D">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40EE615A">
      <w:pPr>
        <w:spacing w:line="360" w:lineRule="auto"/>
        <w:rPr>
          <w:rFonts w:hint="eastAsia" w:ascii="宋体" w:hAnsi="宋体" w:cs="Arial"/>
          <w:sz w:val="24"/>
        </w:rPr>
      </w:pPr>
      <w:bookmarkStart w:id="11" w:name="_Toc28359014"/>
      <w:bookmarkStart w:id="12" w:name="_Toc28359091"/>
      <w:r>
        <w:rPr>
          <w:rFonts w:ascii="宋体" w:hAnsi="宋体" w:cs="Arial"/>
          <w:sz w:val="24"/>
        </w:rPr>
        <w:t>2</w:t>
      </w:r>
      <w:r>
        <w:rPr>
          <w:rFonts w:hint="eastAsia" w:ascii="宋体" w:hAnsi="宋体" w:cs="Arial"/>
          <w:sz w:val="24"/>
        </w:rPr>
        <w:t>.落实政府采购政策需满足的资格要求：</w:t>
      </w:r>
      <w:r>
        <w:rPr>
          <w:rFonts w:hint="eastAsia" w:ascii="宋体" w:hAnsi="宋体"/>
          <w:bCs/>
          <w:sz w:val="24"/>
        </w:rPr>
        <w:t>本项目属于专门面向中小企业采购的项目</w:t>
      </w:r>
    </w:p>
    <w:p w14:paraId="1419891F">
      <w:pPr>
        <w:spacing w:line="360" w:lineRule="auto"/>
        <w:rPr>
          <w:rFonts w:hint="eastAsia" w:ascii="宋体" w:hAnsi="宋体" w:cs="Arial"/>
          <w:sz w:val="24"/>
        </w:rPr>
      </w:pPr>
      <w:r>
        <w:rPr>
          <w:rFonts w:hint="eastAsia" w:ascii="宋体" w:hAnsi="宋体" w:cs="Arial"/>
          <w:sz w:val="24"/>
        </w:rPr>
        <w:t>3.本项目的特定资格要求：</w:t>
      </w:r>
    </w:p>
    <w:p w14:paraId="32AE326B">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14:paraId="5FD109A3">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716B9917">
      <w:pPr>
        <w:spacing w:line="360" w:lineRule="auto"/>
        <w:rPr>
          <w:rFonts w:hint="eastAsia"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p w14:paraId="5B32A2A1">
      <w:pPr>
        <w:spacing w:line="360" w:lineRule="auto"/>
        <w:rPr>
          <w:rFonts w:hint="eastAsia" w:ascii="宋体" w:hAnsi="宋体" w:cs="Arial"/>
          <w:sz w:val="24"/>
        </w:rPr>
      </w:pPr>
      <w:r>
        <w:rPr>
          <w:rFonts w:hint="eastAsia" w:ascii="宋体" w:hAnsi="宋体" w:cs="Arial"/>
          <w:sz w:val="24"/>
        </w:rPr>
        <w:t>（4）供应商需为中直机关2024年工程造价咨询服务框架协议采购项目入围单位。</w:t>
      </w:r>
    </w:p>
    <w:p w14:paraId="6D89A3CB">
      <w:pPr>
        <w:spacing w:line="360" w:lineRule="auto"/>
        <w:rPr>
          <w:rFonts w:hint="eastAsia" w:ascii="宋体" w:hAnsi="宋体" w:cs="Arial"/>
          <w:sz w:val="24"/>
        </w:rPr>
      </w:pPr>
      <w:r>
        <w:rPr>
          <w:rFonts w:hint="eastAsia" w:ascii="宋体" w:hAnsi="宋体" w:cs="Arial"/>
          <w:sz w:val="24"/>
        </w:rPr>
        <w:t>（5）拟派项目负责人须具有一级注册造价工程师执业资格证书。</w:t>
      </w:r>
    </w:p>
    <w:bookmarkEnd w:id="11"/>
    <w:bookmarkEnd w:id="12"/>
    <w:p w14:paraId="47DCF041">
      <w:pPr>
        <w:spacing w:line="360" w:lineRule="auto"/>
        <w:rPr>
          <w:rFonts w:hint="eastAsia" w:ascii="宋体" w:hAnsi="宋体" w:cs="宋体"/>
          <w:b/>
          <w:bCs/>
          <w:kern w:val="0"/>
          <w:sz w:val="24"/>
        </w:rPr>
      </w:pPr>
      <w:bookmarkStart w:id="13" w:name="_Toc35393631"/>
      <w:bookmarkStart w:id="14" w:name="_Toc35393800"/>
      <w:bookmarkStart w:id="15" w:name="_Toc35393634"/>
      <w:bookmarkStart w:id="16" w:name="_Toc35393803"/>
      <w:bookmarkStart w:id="17" w:name="_Toc28359094"/>
      <w:bookmarkStart w:id="18" w:name="_Toc28359017"/>
      <w:r>
        <w:rPr>
          <w:rFonts w:hint="eastAsia" w:ascii="宋体" w:hAnsi="宋体" w:cs="宋体"/>
          <w:b/>
          <w:bCs/>
          <w:kern w:val="0"/>
          <w:sz w:val="24"/>
        </w:rPr>
        <w:t>三、获取采购文件</w:t>
      </w:r>
      <w:bookmarkEnd w:id="13"/>
      <w:bookmarkEnd w:id="14"/>
    </w:p>
    <w:p w14:paraId="01F9D2D8">
      <w:pPr>
        <w:spacing w:line="360" w:lineRule="auto"/>
        <w:rPr>
          <w:rFonts w:hint="eastAsia" w:ascii="宋体" w:hAnsi="宋体" w:cs="Arial"/>
          <w:sz w:val="24"/>
        </w:rPr>
      </w:pPr>
      <w:r>
        <w:rPr>
          <w:rFonts w:hint="eastAsia" w:ascii="宋体" w:hAnsi="宋体" w:cs="Arial"/>
          <w:sz w:val="24"/>
        </w:rPr>
        <w:t>时间：2025年2月24日至2025年3月3日，每天上午9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w:t>
      </w:r>
    </w:p>
    <w:p w14:paraId="681A6B27">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588DAA55">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零星设备和工程项目造价咨询项目+潜在供应商名称”，邮件正文写明潜在供应商联系人和电话。《报名登记表》详见公告附件。文件售后不退。未从采购代理机构获取采购文件并登记在案的潜在供应商均无资格参加。</w:t>
      </w:r>
    </w:p>
    <w:p w14:paraId="4DCC76B0">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37F228C9">
      <w:pPr>
        <w:spacing w:line="360" w:lineRule="auto"/>
        <w:rPr>
          <w:rFonts w:hint="eastAsia" w:ascii="宋体" w:hAnsi="宋体" w:cs="宋体"/>
          <w:b/>
          <w:bCs/>
          <w:kern w:val="0"/>
          <w:sz w:val="24"/>
        </w:rPr>
      </w:pPr>
      <w:bookmarkStart w:id="19" w:name="_Toc35393632"/>
      <w:bookmarkStart w:id="20" w:name="_Toc35393801"/>
      <w:bookmarkStart w:id="21" w:name="_Toc28359015"/>
      <w:bookmarkStart w:id="22" w:name="_Toc28359092"/>
      <w:r>
        <w:rPr>
          <w:rFonts w:hint="eastAsia" w:ascii="宋体" w:hAnsi="宋体" w:cs="宋体"/>
          <w:b/>
          <w:bCs/>
          <w:kern w:val="0"/>
          <w:sz w:val="24"/>
        </w:rPr>
        <w:t>四、响应文件提交</w:t>
      </w:r>
      <w:bookmarkEnd w:id="19"/>
      <w:bookmarkEnd w:id="20"/>
      <w:bookmarkEnd w:id="21"/>
      <w:bookmarkEnd w:id="22"/>
    </w:p>
    <w:p w14:paraId="6013819B">
      <w:pPr>
        <w:spacing w:line="360" w:lineRule="auto"/>
        <w:rPr>
          <w:rFonts w:hint="eastAsia" w:ascii="宋体" w:hAnsi="宋体" w:cs="Arial"/>
          <w:sz w:val="24"/>
        </w:rPr>
      </w:pPr>
      <w:r>
        <w:rPr>
          <w:rFonts w:hint="eastAsia" w:ascii="宋体" w:hAnsi="宋体" w:cs="Arial"/>
          <w:sz w:val="24"/>
        </w:rPr>
        <w:t>截止时间：2025年3月7日09点30分（北京时间）</w:t>
      </w:r>
    </w:p>
    <w:p w14:paraId="6760084C">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6A2B4883">
      <w:pPr>
        <w:spacing w:line="360" w:lineRule="auto"/>
        <w:rPr>
          <w:rFonts w:hint="eastAsia" w:ascii="宋体" w:hAnsi="宋体" w:cs="宋体"/>
          <w:b/>
          <w:bCs/>
          <w:kern w:val="0"/>
          <w:sz w:val="24"/>
        </w:rPr>
      </w:pPr>
      <w:bookmarkStart w:id="23" w:name="_Toc28359016"/>
      <w:bookmarkStart w:id="24" w:name="_Toc28359093"/>
      <w:bookmarkStart w:id="25" w:name="_Toc35393633"/>
      <w:bookmarkStart w:id="26" w:name="_Toc35393802"/>
      <w:r>
        <w:rPr>
          <w:rFonts w:hint="eastAsia" w:ascii="宋体" w:hAnsi="宋体" w:cs="宋体"/>
          <w:b/>
          <w:bCs/>
          <w:kern w:val="0"/>
          <w:sz w:val="24"/>
        </w:rPr>
        <w:t>五、开启</w:t>
      </w:r>
      <w:bookmarkEnd w:id="23"/>
      <w:bookmarkEnd w:id="24"/>
      <w:bookmarkEnd w:id="25"/>
      <w:bookmarkEnd w:id="26"/>
    </w:p>
    <w:p w14:paraId="1989C1ED">
      <w:pPr>
        <w:spacing w:line="360" w:lineRule="auto"/>
        <w:rPr>
          <w:rFonts w:hint="eastAsia" w:ascii="宋体" w:hAnsi="宋体" w:cs="Arial"/>
          <w:sz w:val="24"/>
        </w:rPr>
      </w:pPr>
      <w:r>
        <w:rPr>
          <w:rFonts w:hint="eastAsia" w:ascii="宋体" w:hAnsi="宋体" w:cs="Arial"/>
          <w:sz w:val="24"/>
        </w:rPr>
        <w:t>时间：2025年3月7日09点30分（北京时间）</w:t>
      </w:r>
    </w:p>
    <w:p w14:paraId="54E16FFF">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67926DBD">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5"/>
      <w:bookmarkEnd w:id="16"/>
      <w:bookmarkEnd w:id="17"/>
      <w:bookmarkEnd w:id="18"/>
    </w:p>
    <w:p w14:paraId="7788DF45">
      <w:pPr>
        <w:spacing w:line="360" w:lineRule="auto"/>
        <w:rPr>
          <w:rFonts w:hint="eastAsia" w:ascii="宋体" w:hAnsi="宋体" w:cs="Arial"/>
          <w:sz w:val="24"/>
        </w:rPr>
      </w:pPr>
      <w:r>
        <w:rPr>
          <w:rFonts w:hint="eastAsia" w:ascii="宋体" w:hAnsi="宋体" w:cs="Arial"/>
          <w:sz w:val="24"/>
        </w:rPr>
        <w:t>自本公告发布之日起3个工作日。</w:t>
      </w:r>
    </w:p>
    <w:p w14:paraId="58EA64AF">
      <w:pPr>
        <w:spacing w:line="360" w:lineRule="auto"/>
        <w:rPr>
          <w:rFonts w:hint="eastAsia" w:ascii="宋体" w:hAnsi="宋体" w:cs="宋体"/>
          <w:b/>
          <w:bCs/>
          <w:kern w:val="0"/>
          <w:sz w:val="24"/>
        </w:rPr>
      </w:pPr>
      <w:bookmarkStart w:id="27" w:name="_Toc35393804"/>
      <w:bookmarkStart w:id="28" w:name="_Toc35393635"/>
      <w:r>
        <w:rPr>
          <w:rFonts w:hint="eastAsia" w:ascii="宋体" w:hAnsi="宋体" w:cs="宋体"/>
          <w:b/>
          <w:bCs/>
          <w:kern w:val="0"/>
          <w:sz w:val="24"/>
        </w:rPr>
        <w:t>七、其他补充事宜</w:t>
      </w:r>
      <w:bookmarkEnd w:id="27"/>
      <w:bookmarkEnd w:id="28"/>
    </w:p>
    <w:p w14:paraId="332568EA">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3D369C98">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732246E9">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050754BB">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XHTC-FW-2025-0228</w:t>
      </w:r>
    </w:p>
    <w:p w14:paraId="054A359F">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0AF7C445">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5E3144AF">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6232593799021146975</w:t>
      </w:r>
    </w:p>
    <w:p w14:paraId="2324E191">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58EE320B">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14:paraId="4502BCF1">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14:paraId="15174770">
      <w:pPr>
        <w:spacing w:line="360" w:lineRule="auto"/>
        <w:rPr>
          <w:rFonts w:hint="eastAsia" w:ascii="宋体" w:hAnsi="宋体" w:cs="Arial"/>
          <w:sz w:val="24"/>
        </w:rPr>
      </w:pPr>
      <w:r>
        <w:rPr>
          <w:rFonts w:hint="eastAsia" w:ascii="宋体" w:hAnsi="宋体" w:cs="Arial"/>
          <w:sz w:val="24"/>
        </w:rPr>
        <w:t>邮  编：100036</w:t>
      </w:r>
    </w:p>
    <w:p w14:paraId="391C5E04">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：lijing@xhtc.com.cn</w:t>
      </w:r>
    </w:p>
    <w:p w14:paraId="104FA07D">
      <w:pPr>
        <w:spacing w:line="360" w:lineRule="auto"/>
        <w:rPr>
          <w:rFonts w:hint="eastAsia" w:ascii="宋体" w:hAnsi="宋体" w:cs="Arial"/>
          <w:sz w:val="24"/>
        </w:rPr>
      </w:pPr>
      <w:r>
        <w:rPr>
          <w:rFonts w:hint="eastAsia" w:ascii="宋体" w:hAnsi="宋体" w:cs="Arial"/>
          <w:sz w:val="24"/>
        </w:rPr>
        <w:t>电话：010-63905</w:t>
      </w:r>
      <w:r>
        <w:rPr>
          <w:rFonts w:ascii="宋体" w:hAnsi="宋体" w:cs="Arial"/>
          <w:sz w:val="24"/>
        </w:rPr>
        <w:t>9</w:t>
      </w:r>
      <w:r>
        <w:rPr>
          <w:rFonts w:hint="eastAsia" w:ascii="宋体" w:hAnsi="宋体" w:cs="Arial"/>
          <w:sz w:val="24"/>
        </w:rPr>
        <w:t>99</w:t>
      </w:r>
    </w:p>
    <w:p w14:paraId="59CC9780">
      <w:pPr>
        <w:spacing w:line="360" w:lineRule="auto"/>
        <w:rPr>
          <w:rFonts w:hint="eastAsia" w:ascii="宋体" w:hAnsi="宋体" w:cs="Arial"/>
          <w:sz w:val="24"/>
        </w:rPr>
      </w:pPr>
      <w:r>
        <w:rPr>
          <w:rFonts w:hint="eastAsia" w:ascii="宋体" w:hAnsi="宋体" w:cs="Arial"/>
          <w:sz w:val="24"/>
        </w:rPr>
        <w:t>传真：010-63905988</w:t>
      </w:r>
    </w:p>
    <w:p w14:paraId="18DCFD44">
      <w:pPr>
        <w:spacing w:line="360" w:lineRule="auto"/>
        <w:rPr>
          <w:rFonts w:hint="eastAsia" w:ascii="宋体" w:hAnsi="宋体" w:cs="Arial"/>
          <w:sz w:val="24"/>
        </w:rPr>
      </w:pPr>
      <w:r>
        <w:rPr>
          <w:rFonts w:hint="eastAsia" w:ascii="宋体" w:hAnsi="宋体" w:cs="Arial"/>
          <w:sz w:val="24"/>
        </w:rPr>
        <w:t>联系人：赵静淑、刘聪、蔡欣悦、赵微、李静010-63905966</w:t>
      </w:r>
    </w:p>
    <w:p w14:paraId="70ECE587">
      <w:pPr>
        <w:spacing w:line="360" w:lineRule="auto"/>
        <w:rPr>
          <w:rFonts w:hint="eastAsia" w:ascii="宋体" w:hAnsi="宋体" w:cs="宋体"/>
          <w:b/>
          <w:bCs/>
          <w:kern w:val="0"/>
          <w:sz w:val="24"/>
        </w:rPr>
      </w:pPr>
      <w:bookmarkStart w:id="29" w:name="_Toc35393636"/>
      <w:bookmarkStart w:id="30" w:name="_Toc28359018"/>
      <w:bookmarkStart w:id="31" w:name="_Toc35393805"/>
      <w:bookmarkStart w:id="32" w:name="_Toc28359095"/>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9"/>
      <w:bookmarkEnd w:id="30"/>
      <w:bookmarkEnd w:id="31"/>
      <w:bookmarkEnd w:id="32"/>
    </w:p>
    <w:p w14:paraId="4B2E655A">
      <w:pPr>
        <w:spacing w:line="360" w:lineRule="auto"/>
        <w:rPr>
          <w:rFonts w:hint="eastAsia" w:ascii="宋体" w:hAnsi="宋体" w:cs="Arial"/>
          <w:sz w:val="24"/>
        </w:rPr>
      </w:pPr>
      <w:bookmarkStart w:id="33" w:name="_Toc28359096"/>
      <w:bookmarkStart w:id="34" w:name="_Toc35393806"/>
      <w:bookmarkStart w:id="35" w:name="_Toc35393637"/>
      <w:bookmarkStart w:id="36" w:name="_Toc28359019"/>
      <w:r>
        <w:rPr>
          <w:rFonts w:hint="eastAsia" w:ascii="宋体" w:hAnsi="宋体" w:cs="Arial"/>
          <w:sz w:val="24"/>
        </w:rPr>
        <w:t>1.采购人信息</w:t>
      </w:r>
      <w:bookmarkEnd w:id="33"/>
      <w:bookmarkEnd w:id="34"/>
      <w:bookmarkEnd w:id="35"/>
      <w:bookmarkEnd w:id="36"/>
    </w:p>
    <w:p w14:paraId="4DF30A88">
      <w:pPr>
        <w:spacing w:line="360" w:lineRule="auto"/>
        <w:rPr>
          <w:rFonts w:hint="eastAsia" w:ascii="宋体" w:hAnsi="宋体" w:cs="Arial"/>
          <w:sz w:val="24"/>
        </w:rPr>
      </w:pPr>
      <w:r>
        <w:rPr>
          <w:rFonts w:hint="eastAsia" w:ascii="宋体" w:hAnsi="宋体" w:cs="Arial"/>
          <w:sz w:val="24"/>
        </w:rPr>
        <w:t>名    称：中国劳动关系学院</w:t>
      </w:r>
    </w:p>
    <w:p w14:paraId="7FE7DF44">
      <w:pPr>
        <w:spacing w:line="360" w:lineRule="auto"/>
        <w:rPr>
          <w:rFonts w:hint="eastAsia" w:ascii="宋体" w:hAnsi="宋体" w:cs="Arial"/>
          <w:sz w:val="24"/>
        </w:rPr>
      </w:pPr>
      <w:r>
        <w:rPr>
          <w:rFonts w:hint="eastAsia" w:ascii="宋体" w:hAnsi="宋体" w:cs="Arial"/>
          <w:sz w:val="24"/>
        </w:rPr>
        <w:t>地    址：北京市海淀区增光路45号</w:t>
      </w:r>
    </w:p>
    <w:p w14:paraId="7D6D2810">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14:paraId="5FA6F176">
      <w:pPr>
        <w:spacing w:line="360" w:lineRule="auto"/>
        <w:rPr>
          <w:rFonts w:hint="eastAsia" w:ascii="宋体" w:hAnsi="宋体" w:cs="Arial"/>
          <w:sz w:val="24"/>
        </w:rPr>
      </w:pPr>
      <w:bookmarkStart w:id="37" w:name="_Toc28359020"/>
      <w:bookmarkStart w:id="38" w:name="_Toc35393638"/>
      <w:bookmarkStart w:id="39" w:name="_Toc28359097"/>
      <w:bookmarkStart w:id="40" w:name="_Toc35393807"/>
      <w:r>
        <w:rPr>
          <w:rFonts w:hint="eastAsia" w:ascii="宋体" w:hAnsi="宋体" w:cs="Arial"/>
          <w:sz w:val="24"/>
        </w:rPr>
        <w:t>2.采购代理机构信息</w:t>
      </w:r>
      <w:bookmarkEnd w:id="37"/>
      <w:bookmarkEnd w:id="38"/>
      <w:bookmarkEnd w:id="39"/>
      <w:bookmarkEnd w:id="40"/>
    </w:p>
    <w:p w14:paraId="228A1B41">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14:paraId="274448DC">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14:paraId="01ABD4E6">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sz w:val="24"/>
        </w:rPr>
        <w:t>赵静淑、刘聪、蔡欣悦、赵微、李静  010-63905966、010-63905834</w:t>
      </w:r>
    </w:p>
    <w:p w14:paraId="38133F24">
      <w:pPr>
        <w:spacing w:line="360" w:lineRule="auto"/>
        <w:rPr>
          <w:rFonts w:hint="eastAsia" w:ascii="宋体" w:hAnsi="宋体" w:cs="Arial"/>
          <w:sz w:val="24"/>
        </w:rPr>
      </w:pPr>
      <w:bookmarkStart w:id="41" w:name="_Toc28359021"/>
      <w:bookmarkStart w:id="42" w:name="_Toc35393639"/>
      <w:bookmarkStart w:id="43" w:name="_Toc28359098"/>
      <w:bookmarkStart w:id="44" w:name="_Toc35393808"/>
      <w:r>
        <w:rPr>
          <w:rFonts w:hint="eastAsia" w:ascii="宋体" w:hAnsi="宋体" w:cs="Arial"/>
          <w:sz w:val="24"/>
        </w:rPr>
        <w:t>3.项目联系</w:t>
      </w:r>
      <w:r>
        <w:rPr>
          <w:rFonts w:ascii="宋体" w:hAnsi="宋体" w:cs="Arial"/>
          <w:sz w:val="24"/>
        </w:rPr>
        <w:t>方式</w:t>
      </w:r>
      <w:bookmarkEnd w:id="41"/>
      <w:bookmarkEnd w:id="42"/>
      <w:bookmarkEnd w:id="43"/>
      <w:bookmarkEnd w:id="44"/>
    </w:p>
    <w:p w14:paraId="556A1BC6">
      <w:pPr>
        <w:spacing w:line="360" w:lineRule="auto"/>
        <w:rPr>
          <w:rFonts w:hint="eastAsia" w:ascii="宋体" w:hAnsi="宋体" w:cs="Arial"/>
          <w:sz w:val="24"/>
        </w:rPr>
      </w:pPr>
      <w:r>
        <w:rPr>
          <w:rFonts w:hint="eastAsia" w:ascii="宋体" w:hAnsi="宋体" w:cs="Arial"/>
          <w:sz w:val="24"/>
        </w:rPr>
        <w:t>项目联系人：</w:t>
      </w:r>
      <w:r>
        <w:rPr>
          <w:rFonts w:hint="eastAsia" w:ascii="宋体" w:hAnsi="宋体"/>
          <w:bCs/>
          <w:sz w:val="24"/>
        </w:rPr>
        <w:t>赵静淑、刘聪（项目问询）、蔡欣悦、赵微、李静（报名、保证金、发票咨询）</w:t>
      </w:r>
    </w:p>
    <w:p w14:paraId="62B867A6">
      <w:pPr>
        <w:spacing w:line="276" w:lineRule="auto"/>
        <w:rPr>
          <w:rFonts w:hint="eastAsia" w:ascii="宋体" w:hAnsi="宋体"/>
        </w:rPr>
      </w:pPr>
      <w:r>
        <w:rPr>
          <w:rFonts w:hint="eastAsia" w:ascii="宋体" w:hAnsi="宋体" w:cs="Arial"/>
          <w:sz w:val="24"/>
        </w:rPr>
        <w:t>电　　  话：010-63905966、010-63905911</w:t>
      </w:r>
    </w:p>
    <w:bookmarkEnd w:id="1"/>
    <w:p w14:paraId="4EE602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05DE4"/>
    <w:rsid w:val="0BD0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2025-02-24T02:52:00Z</dcterms:created>
  <dc:creator>putiti</dc:creator>
  <cp:lastModifiedBy>putiti</cp:lastModifiedBy>
  <dcterms:modified xsi:type="dcterms:W3CDTF">2025-02-24T02:54:03Z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16D0CA9D0E734D61A1FAF50E9A9B1E19_11</vt:lpwstr>
  </property>
  <property fmtid="{D5CDD505-2E9C-101B-9397-08002B2CF9AE}" pid="4" name="KSOTemplateDocerSaveRecord">
    <vt:lpwstr>eyJoZGlkIjoiNzFhNDg3NjM5Mzc4NGQ3ZDdkM2EzZGYyMmViZDg0YWUiLCJ1c2VySWQiOiIyODYzMjMyOTQifQ==</vt:lpwstr>
  </property>
</Properties>
</file>