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E468D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成交公告</w:t>
      </w:r>
      <w:bookmarkEnd w:id="0"/>
      <w:bookmarkEnd w:id="1"/>
    </w:p>
    <w:p w14:paraId="581EEE05">
      <w:pPr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项目编号：HCZB-2025-ZB0267</w:t>
      </w:r>
    </w:p>
    <w:p w14:paraId="5484F9AE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项目名称：中国劳动关系学院涿州校区网络出口线路采购</w:t>
      </w:r>
    </w:p>
    <w:p w14:paraId="6A54B793"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56E935AD">
      <w:pPr>
        <w:pStyle w:val="5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第一包</w:t>
      </w:r>
    </w:p>
    <w:p w14:paraId="6BE26A58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供应商名称：中国联合网络通信有限公司保定市分公司</w:t>
      </w:r>
    </w:p>
    <w:p w14:paraId="3A5DC774">
      <w:pPr>
        <w:ind w:left="559" w:leftChars="26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供应商地址：河北省保定市东风西路16号</w:t>
      </w:r>
    </w:p>
    <w:p w14:paraId="00FD60A6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成交金额：￥135392.00元</w:t>
      </w:r>
    </w:p>
    <w:p w14:paraId="2E515C14">
      <w:pPr>
        <w:pStyle w:val="5"/>
        <w:ind w:firstLine="560" w:firstLineChars="200"/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>第二包</w:t>
      </w:r>
    </w:p>
    <w:p w14:paraId="059821E1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供应商名称：中国电信集团有限公司保定分公司</w:t>
      </w:r>
    </w:p>
    <w:p w14:paraId="198EB903">
      <w:pPr>
        <w:ind w:left="559" w:leftChars="26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供应商地址：保定市竞秀区阳光北大街1666号</w:t>
      </w:r>
    </w:p>
    <w:p w14:paraId="7E4388B4">
      <w:pPr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成交金额：￥200,000.00元</w:t>
      </w:r>
    </w:p>
    <w:p w14:paraId="1FB6156F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65397F27">
      <w:pPr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第一包</w:t>
      </w:r>
    </w:p>
    <w:tbl>
      <w:tblPr>
        <w:tblStyle w:val="14"/>
        <w:tblpPr w:leftFromText="180" w:rightFromText="180" w:vertAnchor="text" w:horzAnchor="page" w:tblpX="1896" w:tblpY="413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 w14:paraId="6907B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</w:tcPr>
          <w:p w14:paraId="33B4820F">
            <w:pPr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6746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</w:tcPr>
          <w:p w14:paraId="2027F7B8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名称：中国劳动关系学院涿州校区网络出口线路采购</w:t>
            </w:r>
          </w:p>
          <w:p w14:paraId="5D0B3BD2"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服务范围：本项目为租用2条不同线路运营商的互联网出口线路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具体详见第四章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需求。</w:t>
            </w:r>
          </w:p>
          <w:p w14:paraId="0FECBD01"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20C638D1"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合同履行期限为1年，自合同执行之日起至本项目服务期限结束之日止。采购需求具有相对固定性、延续性且价格变化幅度小的服务项目，在年度预算能保障的前提下，采购人可以签订不超过三年履行期限的采购合同。</w:t>
            </w:r>
          </w:p>
          <w:p w14:paraId="33D61E7E">
            <w:pPr>
              <w:pStyle w:val="12"/>
              <w:spacing w:after="0"/>
              <w:ind w:left="0" w:leftChars="0" w:firstLine="0" w:firstLineChars="0"/>
              <w:jc w:val="left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服务标准：满足采购人要求</w:t>
            </w:r>
          </w:p>
        </w:tc>
      </w:tr>
    </w:tbl>
    <w:p w14:paraId="5BE6BACE">
      <w:pPr>
        <w:jc w:val="both"/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第二包</w:t>
      </w:r>
    </w:p>
    <w:tbl>
      <w:tblPr>
        <w:tblStyle w:val="14"/>
        <w:tblpPr w:leftFromText="180" w:rightFromText="180" w:vertAnchor="text" w:horzAnchor="page" w:tblpX="1896" w:tblpY="413"/>
        <w:tblOverlap w:val="never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7"/>
      </w:tblGrid>
      <w:tr w14:paraId="4E17A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</w:tcPr>
          <w:p w14:paraId="2560EF66">
            <w:pPr>
              <w:ind w:firstLine="560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0B727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7" w:type="dxa"/>
          </w:tcPr>
          <w:p w14:paraId="6D5746A7">
            <w:pPr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名称：中国劳动关系学院涿州校区网络出口线路采购</w:t>
            </w:r>
          </w:p>
          <w:p w14:paraId="2FD596C4"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服务范围：租用1条互联网线出口线路（3Gbps带宽）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具体详见第四章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需求。</w:t>
            </w:r>
          </w:p>
          <w:p w14:paraId="69C1FE8D"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磋商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31730FBE">
            <w:pPr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合同履行期限为1年，自合同执行之日起至本项目服务期限结束之日止。采购需求具有相对固定性、延续性且价格变化幅度小的服务项目，在年度预算能保障的前提下，采购人可以签订不超过三年履行期限的采购合同。</w:t>
            </w:r>
          </w:p>
          <w:p w14:paraId="2064EF3B">
            <w:pPr>
              <w:pStyle w:val="12"/>
              <w:spacing w:after="0"/>
              <w:ind w:left="0" w:leftChars="0" w:firstLine="0" w:firstLineChars="0"/>
              <w:jc w:val="left"/>
              <w:rPr>
                <w:rFonts w:eastAsia="Times New Roma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服务标准：满足采购人要求</w:t>
            </w:r>
            <w:bookmarkStart w:id="14" w:name="_GoBack"/>
            <w:bookmarkEnd w:id="14"/>
          </w:p>
        </w:tc>
      </w:tr>
    </w:tbl>
    <w:p w14:paraId="4F766A2A">
      <w:pPr>
        <w:numPr>
          <w:numId w:val="0"/>
        </w:numPr>
        <w:rPr>
          <w:rFonts w:ascii="黑体" w:hAnsi="黑体" w:eastAsia="黑体"/>
          <w:sz w:val="28"/>
          <w:szCs w:val="28"/>
        </w:rPr>
      </w:pPr>
    </w:p>
    <w:p w14:paraId="4E5CBE4E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评审专家名单：王明生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曹艺</w:t>
      </w:r>
      <w:r>
        <w:rPr>
          <w:rFonts w:hint="eastAsia" w:ascii="黑体" w:hAnsi="黑体" w:eastAsia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/>
          <w:sz w:val="28"/>
          <w:szCs w:val="28"/>
        </w:rPr>
        <w:t>洪斌</w:t>
      </w:r>
    </w:p>
    <w:p w14:paraId="6571AB37">
      <w:pPr>
        <w:numPr>
          <w:ilvl w:val="0"/>
          <w:numId w:val="2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代理服务收费标准及金额：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4025</w:t>
      </w:r>
      <w:r>
        <w:rPr>
          <w:rFonts w:hint="eastAsia" w:ascii="黑体" w:hAnsi="黑体" w:eastAsia="黑体"/>
          <w:sz w:val="28"/>
          <w:szCs w:val="28"/>
        </w:rPr>
        <w:t>元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01包：1625元；02包：2400元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 w14:paraId="0D9A7BC7">
      <w:p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收费标准详见竞争性磋商文件</w:t>
      </w:r>
    </w:p>
    <w:p w14:paraId="7DB7250A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3096F5D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45D98E54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191F8AC5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本项目采用综合评分法。</w:t>
      </w:r>
    </w:p>
    <w:p w14:paraId="1EBD60DD">
      <w:pPr>
        <w:pStyle w:val="4"/>
        <w:rPr>
          <w:rFonts w:hint="eastAsia" w:eastAsia="仿宋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第一包</w:t>
      </w:r>
      <w:r>
        <w:rPr>
          <w:rFonts w:hint="eastAsia" w:ascii="仿宋" w:hAnsi="仿宋" w:eastAsia="仿宋" w:cs="宋体"/>
          <w:kern w:val="0"/>
          <w:sz w:val="28"/>
          <w:szCs w:val="28"/>
        </w:rPr>
        <w:t>第一名中国联合网络通信有限公司保定市分公司，得分：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87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67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第二包</w:t>
      </w:r>
      <w:r>
        <w:rPr>
          <w:rFonts w:hint="eastAsia" w:ascii="仿宋" w:hAnsi="仿宋" w:eastAsia="仿宋" w:cs="宋体"/>
          <w:kern w:val="0"/>
          <w:sz w:val="28"/>
          <w:szCs w:val="28"/>
        </w:rPr>
        <w:t>第一名</w:t>
      </w:r>
      <w:r>
        <w:rPr>
          <w:rFonts w:hint="eastAsia" w:ascii="仿宋" w:hAnsi="仿宋" w:eastAsia="仿宋"/>
          <w:sz w:val="28"/>
          <w:szCs w:val="28"/>
        </w:rPr>
        <w:t>中国电信集团有限公司保定分公司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，得分：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83</w:t>
      </w:r>
      <w:r>
        <w:rPr>
          <w:rFonts w:ascii="仿宋" w:hAnsi="仿宋" w:eastAsia="仿宋" w:cs="宋体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57</w:t>
      </w:r>
      <w:r>
        <w:rPr>
          <w:rFonts w:hint="eastAsia" w:ascii="仿宋" w:hAnsi="仿宋" w:eastAsia="仿宋" w:cs="宋体"/>
          <w:kern w:val="0"/>
          <w:sz w:val="28"/>
          <w:szCs w:val="28"/>
        </w:rPr>
        <w:t>分</w:t>
      </w:r>
    </w:p>
    <w:p w14:paraId="3132D417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14C5A796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仿宋" w:hAnsi="仿宋" w:eastAsia="仿宋" w:cs="宋体"/>
          <w:kern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25EA92FA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名称：中国劳动关系学院 </w:t>
      </w:r>
    </w:p>
    <w:p w14:paraId="2C8C15FF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地址：北京市海淀区增光路45号</w:t>
      </w:r>
    </w:p>
    <w:p w14:paraId="50B40D9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联系方式：刘老师 010-88561791</w:t>
      </w:r>
    </w:p>
    <w:p w14:paraId="34BB9062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仿宋" w:hAnsi="仿宋" w:eastAsia="仿宋" w:cs="宋体"/>
          <w:kern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6B111BA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名称：华采招标集团有限公司</w:t>
      </w:r>
    </w:p>
    <w:p w14:paraId="3CF3C9A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地址：北京市丰台区广安路9号国投财富广场6号楼1601室</w:t>
      </w:r>
    </w:p>
    <w:p w14:paraId="574611E0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联系方式：</w:t>
      </w:r>
      <w:bookmarkStart w:id="10" w:name="_Toc35393643"/>
      <w:bookmarkStart w:id="11" w:name="_Toc28359102"/>
      <w:bookmarkStart w:id="12" w:name="_Toc35393812"/>
      <w:bookmarkStart w:id="13" w:name="_Toc28359025"/>
      <w:r>
        <w:rPr>
          <w:rFonts w:hint="eastAsia" w:ascii="仿宋" w:hAnsi="仿宋" w:eastAsia="仿宋" w:cs="宋体"/>
          <w:kern w:val="0"/>
          <w:sz w:val="28"/>
          <w:szCs w:val="28"/>
        </w:rPr>
        <w:t>010-63509799-8038、8076</w:t>
      </w:r>
    </w:p>
    <w:p w14:paraId="214A59C8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3.项目</w:t>
      </w:r>
      <w:r>
        <w:rPr>
          <w:rFonts w:ascii="仿宋" w:hAnsi="仿宋" w:eastAsia="仿宋" w:cs="宋体"/>
          <w:kern w:val="0"/>
          <w:sz w:val="28"/>
          <w:szCs w:val="28"/>
        </w:rPr>
        <w:t>联系方式</w:t>
      </w:r>
      <w:bookmarkEnd w:id="10"/>
      <w:bookmarkEnd w:id="11"/>
      <w:bookmarkEnd w:id="12"/>
      <w:bookmarkEnd w:id="13"/>
    </w:p>
    <w:p w14:paraId="7267D387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项目联系人：崔丽洁、赵娜、马春娟、金珊、刘金秀</w:t>
      </w:r>
    </w:p>
    <w:p w14:paraId="1A92F6AE">
      <w:pPr>
        <w:pStyle w:val="5"/>
        <w:spacing w:after="0"/>
        <w:ind w:firstLine="560" w:firstLineChars="200"/>
        <w:rPr>
          <w:sz w:val="22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电　    话：010-63509799-8038、8076</w:t>
      </w:r>
    </w:p>
    <w:p w14:paraId="35A9384B">
      <w:pPr>
        <w:ind w:firstLine="840" w:firstLineChars="3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A5DCE"/>
    <w:multiLevelType w:val="singleLevel"/>
    <w:tmpl w:val="221A5DC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B1E51D"/>
    <w:multiLevelType w:val="singleLevel"/>
    <w:tmpl w:val="50B1E5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NTgwYjZjODA3ZDM4YmE5OThkNTYwYjNlZWI3ZjcifQ=="/>
  </w:docVars>
  <w:rsids>
    <w:rsidRoot w:val="00172A27"/>
    <w:rsid w:val="00031C87"/>
    <w:rsid w:val="00093361"/>
    <w:rsid w:val="000A7DDA"/>
    <w:rsid w:val="001363EF"/>
    <w:rsid w:val="00172A27"/>
    <w:rsid w:val="00192C77"/>
    <w:rsid w:val="003C2D51"/>
    <w:rsid w:val="003D2709"/>
    <w:rsid w:val="00416A57"/>
    <w:rsid w:val="00622C94"/>
    <w:rsid w:val="00683AFB"/>
    <w:rsid w:val="00844F99"/>
    <w:rsid w:val="009E3713"/>
    <w:rsid w:val="00B54940"/>
    <w:rsid w:val="00B86985"/>
    <w:rsid w:val="00BB1656"/>
    <w:rsid w:val="00C23A3D"/>
    <w:rsid w:val="00D611DF"/>
    <w:rsid w:val="00ED369C"/>
    <w:rsid w:val="00F020EE"/>
    <w:rsid w:val="00FB708A"/>
    <w:rsid w:val="00FD0808"/>
    <w:rsid w:val="05860ED0"/>
    <w:rsid w:val="083F3A9B"/>
    <w:rsid w:val="08B973FC"/>
    <w:rsid w:val="09F7509B"/>
    <w:rsid w:val="09FD5024"/>
    <w:rsid w:val="0D2F19E4"/>
    <w:rsid w:val="1111746F"/>
    <w:rsid w:val="1609105D"/>
    <w:rsid w:val="16B07922"/>
    <w:rsid w:val="18810C7F"/>
    <w:rsid w:val="1B490977"/>
    <w:rsid w:val="2D847102"/>
    <w:rsid w:val="2E82324C"/>
    <w:rsid w:val="302B7A44"/>
    <w:rsid w:val="38D54FE8"/>
    <w:rsid w:val="3A7F736B"/>
    <w:rsid w:val="3EE7478C"/>
    <w:rsid w:val="3F340367"/>
    <w:rsid w:val="3F36616F"/>
    <w:rsid w:val="3FC410CC"/>
    <w:rsid w:val="49A02336"/>
    <w:rsid w:val="4F3D0E54"/>
    <w:rsid w:val="52821961"/>
    <w:rsid w:val="54C42337"/>
    <w:rsid w:val="599359AA"/>
    <w:rsid w:val="59FC4632"/>
    <w:rsid w:val="5BCA3A6F"/>
    <w:rsid w:val="5CCA69B7"/>
    <w:rsid w:val="607A6509"/>
    <w:rsid w:val="62A67104"/>
    <w:rsid w:val="63FB11F5"/>
    <w:rsid w:val="694E0C32"/>
    <w:rsid w:val="69B875FD"/>
    <w:rsid w:val="6B9C463A"/>
    <w:rsid w:val="6EB958E2"/>
    <w:rsid w:val="73271FB1"/>
    <w:rsid w:val="7836450F"/>
    <w:rsid w:val="79D12145"/>
    <w:rsid w:val="7ACB320A"/>
    <w:rsid w:val="7C59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Salutation"/>
    <w:basedOn w:val="1"/>
    <w:next w:val="1"/>
    <w:qFormat/>
    <w:uiPriority w:val="99"/>
    <w:rPr>
      <w:rFonts w:ascii="黑体" w:hAnsi="宋体"/>
      <w:szCs w:val="20"/>
    </w:rPr>
  </w:style>
  <w:style w:type="paragraph" w:styleId="5">
    <w:name w:val="Body Text"/>
    <w:basedOn w:val="1"/>
    <w:next w:val="6"/>
    <w:autoRedefine/>
    <w:qFormat/>
    <w:uiPriority w:val="99"/>
    <w:pPr>
      <w:spacing w:after="120" w:line="360" w:lineRule="auto"/>
    </w:p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Indent"/>
    <w:basedOn w:val="1"/>
    <w:autoRedefine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8">
    <w:name w:val="Plain Text"/>
    <w:basedOn w:val="1"/>
    <w:link w:val="2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9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5"/>
    <w:unhideWhenUsed/>
    <w:qFormat/>
    <w:uiPriority w:val="99"/>
    <w:pPr>
      <w:tabs>
        <w:tab w:val="left" w:pos="567"/>
      </w:tabs>
      <w:ind w:firstLine="420" w:firstLineChars="100"/>
    </w:pPr>
  </w:style>
  <w:style w:type="paragraph" w:styleId="12">
    <w:name w:val="Body Text First Indent 2"/>
    <w:basedOn w:val="7"/>
    <w:autoRedefine/>
    <w:qFormat/>
    <w:uiPriority w:val="0"/>
    <w:pPr>
      <w:spacing w:after="120" w:line="240" w:lineRule="auto"/>
      <w:ind w:left="420" w:leftChars="200" w:firstLine="420" w:firstLineChars="200"/>
    </w:pPr>
    <w:rPr>
      <w:sz w:val="21"/>
      <w:szCs w:val="20"/>
    </w:r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Emphasis"/>
    <w:basedOn w:val="15"/>
    <w:qFormat/>
    <w:uiPriority w:val="0"/>
    <w:rPr>
      <w:i/>
    </w:rPr>
  </w:style>
  <w:style w:type="paragraph" w:styleId="17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8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9">
    <w:name w:val="无间隔2"/>
    <w:autoRedefine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_Style 1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0"/>
      <w:sz w:val="20"/>
      <w:szCs w:val="20"/>
    </w:rPr>
  </w:style>
  <w:style w:type="character" w:customStyle="1" w:styleId="21">
    <w:name w:val="纯文本 字符"/>
    <w:basedOn w:val="15"/>
    <w:link w:val="8"/>
    <w:autoRedefine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character" w:customStyle="1" w:styleId="22">
    <w:name w:val="页眉 字符"/>
    <w:basedOn w:val="15"/>
    <w:link w:val="10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basedOn w:val="15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591</Words>
  <Characters>770</Characters>
  <Lines>4</Lines>
  <Paragraphs>1</Paragraphs>
  <TotalTime>0</TotalTime>
  <ScaleCrop>false</ScaleCrop>
  <LinksUpToDate>false</LinksUpToDate>
  <CharactersWithSpaces>777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2020-06-15T08:21:00Z</dcterms:created>
  <dc:creator>Lenovo</dc:creator>
  <cp:lastModifiedBy>a</cp:lastModifiedBy>
  <dcterms:modified xsi:type="dcterms:W3CDTF">2025-04-16T03:23:10Z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190E47ED46824412A383F35FD57CE6A9</vt:lpwstr>
  </property>
  <property fmtid="{D5CDD505-2E9C-101B-9397-08002B2CF9AE}" pid="4" name="KSOTemplateDocerSaveRecord">
    <vt:lpwstr>eyJoZGlkIjoiZmMyMWIzNDA3MzkyNGZjN2MzYjVkNjBlNjc0NTY3N2EifQ==</vt:lpwstr>
  </property>
</Properties>
</file>