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50" w:rsidRDefault="00E73C50"/>
    <w:p w:rsidR="00E73C50" w:rsidRDefault="00E73C50"/>
    <w:p w:rsidR="00E73C50" w:rsidRDefault="00E73C50"/>
    <w:p w:rsidR="00E73C50" w:rsidRDefault="00E73C50"/>
    <w:p w:rsidR="00E73C50" w:rsidRDefault="00E73C50"/>
    <w:p w:rsidR="00E73C50" w:rsidRDefault="00E73C50"/>
    <w:p w:rsidR="00E73C50" w:rsidRDefault="00E73C50"/>
    <w:p w:rsidR="00E73C50" w:rsidRDefault="00A3383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2015-2016</w:t>
      </w:r>
      <w:r>
        <w:rPr>
          <w:rFonts w:hint="eastAsia"/>
          <w:b/>
          <w:bCs/>
          <w:sz w:val="44"/>
          <w:szCs w:val="44"/>
        </w:rPr>
        <w:t>年度</w:t>
      </w:r>
      <w:r>
        <w:rPr>
          <w:rFonts w:hint="eastAsia"/>
          <w:b/>
          <w:bCs/>
          <w:sz w:val="44"/>
          <w:szCs w:val="44"/>
        </w:rPr>
        <w:t>北京高校</w:t>
      </w: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A33836">
      <w:pPr>
        <w:jc w:val="center"/>
        <w:rPr>
          <w:rFonts w:eastAsiaTheme="minor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优秀辅导员</w:t>
      </w: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A3383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</w:p>
    <w:p w:rsidR="00E73C50" w:rsidRDefault="00A3383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</w:t>
      </w:r>
    </w:p>
    <w:p w:rsidR="00E73C50" w:rsidRDefault="00A3383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材</w:t>
      </w:r>
    </w:p>
    <w:p w:rsidR="00E73C50" w:rsidRDefault="00A3383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料</w:t>
      </w: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A3383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中国劳动关系学院</w:t>
      </w:r>
    </w:p>
    <w:p w:rsidR="00E73C50" w:rsidRDefault="00A3383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月</w:t>
      </w:r>
    </w:p>
    <w:p w:rsidR="00E73C50" w:rsidRDefault="00E73C50">
      <w:pPr>
        <w:jc w:val="center"/>
        <w:rPr>
          <w:b/>
          <w:bCs/>
          <w:sz w:val="44"/>
          <w:szCs w:val="44"/>
        </w:rPr>
      </w:pPr>
    </w:p>
    <w:p w:rsidR="00E73C50" w:rsidRDefault="00E73C50">
      <w:pPr>
        <w:jc w:val="center"/>
      </w:pPr>
    </w:p>
    <w:p w:rsidR="00E73C50" w:rsidRDefault="00E73C50">
      <w:pPr>
        <w:jc w:val="center"/>
      </w:pPr>
    </w:p>
    <w:p w:rsidR="00E73C50" w:rsidRDefault="00E73C50"/>
    <w:p w:rsidR="00E73C50" w:rsidRDefault="00E73C50">
      <w:pPr>
        <w:jc w:val="center"/>
      </w:pPr>
    </w:p>
    <w:p w:rsidR="00E73C50" w:rsidRDefault="00A33836">
      <w:pPr>
        <w:spacing w:line="600" w:lineRule="auto"/>
        <w:jc w:val="center"/>
        <w:rPr>
          <w:rFonts w:ascii="仿宋_GB2312" w:eastAsia="仿宋_GB2312" w:hAnsi="仿宋" w:cs="宋体"/>
          <w:b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kern w:val="0"/>
          <w:sz w:val="36"/>
          <w:szCs w:val="36"/>
        </w:rPr>
        <w:t>以学生为本，深入细致的做好一名辅导员</w:t>
      </w:r>
    </w:p>
    <w:p w:rsidR="00E73C50" w:rsidRDefault="00A33836" w:rsidP="00A33836">
      <w:pPr>
        <w:spacing w:afterLines="50" w:line="600" w:lineRule="auto"/>
        <w:jc w:val="center"/>
        <w:rPr>
          <w:rFonts w:ascii="仿宋_GB2312" w:eastAsia="仿宋_GB2312" w:hAnsi="仿宋" w:cs="宋体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中国劳动关系学院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王利华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记得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2009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年刚入职时学校人事部门的领导问我：“你愿意担任辅导员工作吗？”我这样回答：“我服从学校的分配，愿意把这份工作当做一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份事业</w:t>
      </w:r>
      <w:bookmarkStart w:id="0" w:name="_GoBack"/>
      <w:bookmarkEnd w:id="0"/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去做，努力做一名优秀的辅导员。”转眼间，我从事这份工作已经七年了。回首这七年的工作，有过苦闷，有过彷徨，但更多的却是得到领导认可的欣慰与看到学生不断成长的喜悦。七年来，我一直坚持着自己的承诺：“做一名优秀辅导员”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黑体" w:eastAsia="黑体" w:hAnsi="黑体" w:cs="华文中宋"/>
          <w:bCs/>
          <w:kern w:val="0"/>
          <w:sz w:val="32"/>
          <w:szCs w:val="32"/>
        </w:rPr>
      </w:pPr>
      <w:r w:rsidRPr="00A33836">
        <w:rPr>
          <w:rFonts w:ascii="黑体" w:eastAsia="黑体" w:hAnsi="黑体" w:cs="华文中宋" w:hint="eastAsia"/>
          <w:bCs/>
          <w:kern w:val="0"/>
          <w:sz w:val="32"/>
          <w:szCs w:val="32"/>
        </w:rPr>
        <w:t>一、不断加强政治理论的学习，努力提升自身素质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辅导员直接面对学生开展工作，良好的师德和人格形象是学生学习的榜样，对学生健康人格的形成和发展将产生潜移默化的作用，因此，在日常的工作中我注意加强自身素质的培养。首先不断加强政治理论的学习，平时关心时政要闻，认真深入的学习了十八大精神，深入研究体会习总书记提出的“中国梦”这一重要指导思想和重要执政理念，以期践行到自己的实际工作中去，以知促行、以行促知，做到知行合一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黑体" w:eastAsia="黑体" w:hAnsi="黑体" w:cs="华文中宋"/>
          <w:bCs/>
          <w:kern w:val="0"/>
          <w:sz w:val="32"/>
          <w:szCs w:val="32"/>
        </w:rPr>
      </w:pPr>
      <w:r w:rsidRPr="00A33836">
        <w:rPr>
          <w:rFonts w:ascii="黑体" w:eastAsia="黑体" w:hAnsi="黑体" w:cs="华文中宋" w:hint="eastAsia"/>
          <w:bCs/>
          <w:kern w:val="0"/>
          <w:sz w:val="32"/>
          <w:szCs w:val="32"/>
        </w:rPr>
        <w:t>二、注重业务知识学习，不断提升工作能力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我平时喜欢阅读有关教育学、管理学、心理学等相关学科的书籍，这样能帮助我更好的了解大学生的身心特点。辅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lastRenderedPageBreak/>
        <w:t>导员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要有良好的心理素质，要能主动、直接地从事各种活动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 xml:space="preserve">, 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积极投入到工作中去，情绪乐观、稳定，对挫折、恐惧、意外等有相当的忍耐力。热爱生活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 xml:space="preserve">, 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做事有一定的目标，对工作怀有热情，意志坚强。我于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2009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年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9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月在首都师范大学高师培训中心学习，并考取了高校教师资格证；于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2010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年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4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月在北京航空航天大学参加北京高校辅导员专业化培训，获得了《心理辅导》、《发展辅导》合格证书；于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2015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年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9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月至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11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月参加教育部举办的全国高校教师网络培训计划并取得合格证书。通过参加上述培训，我的理论修养和业务水平都有了很大的提高，为工作的开展奠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定了扎实的基础。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黑体" w:eastAsia="黑体" w:hAnsi="黑体" w:cs="华文中宋"/>
          <w:bCs/>
          <w:kern w:val="0"/>
          <w:sz w:val="32"/>
          <w:szCs w:val="32"/>
        </w:rPr>
      </w:pPr>
      <w:r w:rsidRPr="00A33836">
        <w:rPr>
          <w:rFonts w:ascii="黑体" w:eastAsia="黑体" w:hAnsi="黑体" w:cs="华文中宋" w:hint="eastAsia"/>
          <w:bCs/>
          <w:kern w:val="0"/>
          <w:sz w:val="32"/>
          <w:szCs w:val="32"/>
        </w:rPr>
        <w:t>三、时刻以学生为本，深入细致做好日常管理工作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1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、帮助学生树立正确的人生观、价值观、世界观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工作中，既要担当好学生的服务者，又要担当好学生思想、生活、学习的领路人。每年定期举办感恩主题活动：主题征文活动、主题演讲活动等；在组织学生参加“抗震救灾”、为贫困生捐款治病、为西部山区贫困学生捐献包裹等捐款捐物活动中，以身作则，带头捐款捐物。在这些系列活动中，培养了学生的无私奉献、关爱他人、回报祖国、感恩社会的奉献精神，在学生中产生了很大的影响，收到了很好的效果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2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、培养学生骨干队伍，抓好党团知识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教育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我十分重视学生干部的培养工作，坚持学生干部培训上岗，落实岗位责任制，做到开学有工作计划，期末有工作总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lastRenderedPageBreak/>
        <w:t>结，平时有工作记录，充分发挥学生干部在思想工作和班级管理中的作用。定期召开班长团支书例会，大胆让学生干部参与到班级和学院的学生管理工作中，既锻炼了学生骨干，也促进了班内学习。认真检查学院的团日学习活动，积极参与到学院的团课教育活动中，定期对团员进行培训，鼓励团员青年积极向党组织靠拢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3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、抓好学风建设，提高学生素质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我深知学生学习习惯的养成教育的重要性，从大一新生的入学教育工作开始，我会积极联系领导和专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家为同学们做报告，开讲座，进行新老生学习交流，帮助大一新生从入学开始树立明确的学习目标；为了在学院内营造良好的学风和班风，在学院内严格考勤，实行了考勤月报制，定期对考勤进行总结，对考勤不好的班级和个人进行批评教育；注意结合学院学生所学专业的特点，积极鼓励学生参加专业竞赛，在学院内营造了浓厚的学习氛围，提高了学生的动手能力，让学生所学的理论知识在参加专业竞赛中与实践找到了结合点，丰富了学生的校园文化生活，提高了学生的学习积极性，更重要的是提高了学生的综合素质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4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、加强学生宿舍的管理工作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宿舍不仅有生活功能，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还有一种帮助学生自我教育的功能。良好的舍风能使其内部成员受益，而且会促进学生的学习。因此，学生宿舍已经不再是单纯的休息场所，同时也是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lastRenderedPageBreak/>
        <w:t>育人的重要阵地。为此我每周都会坚持走访宿舍，与学生谈心，及时掌握学生思想动态，更细致入微地观察学生言行、情绪变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化，督促学生养成良好的生活习惯，在学生宿舍持续开展文明宿舍评比等活动，取得了显著成效。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5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、重视贫困生工作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贫困生是高校学生中的一个特殊群体，也是易出现心理问题的群体，如何解决贫困生的问题日益突出。在开展贫困生工作过程中，我采取了把解决贫困生经济上的困难与思想教育结合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的方式，注意了贫困生资助的途径与方式。在开学之初，通过班委深入到学生当中进行了解和调查，及时掌握了经济困难学生的真实情况，为其提供了尽可能的帮助，在情感上给予了更多的关心和照顾。为了做好“奖、助、贷、勤、补、减”工作，制定出贫困生的评定细则，由班委成员及班级党员组成评定小组，通过该学生的日常表现及根据评定细则进行投票评议。通过评定，更准确、及时地了解到各个班级贫困生的情况，同时加大了奖贷补助工作的透明度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6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、关心心理存在问题的同学和“差生”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只有深入学生中间才能更好的了解学生，只有得到了学生的信任才能更及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时发现学生中存在的问题并加以解决。对于有心理存在问题的学生，我会通过诚意先获得他的信任，及时发现问题，及时加以解决，将问题消灭于萌芽状态，在我的学生中就有好多这样的案例。对于“差生”的转变工作，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lastRenderedPageBreak/>
        <w:t>一方面我都会定期与他们进行耐心细致地交流与沟通，帮助他们发现和分析他们存在的问题，并提出建议和意见。另一方面发动班级的力量来促进他进行提高。我坚信，没有任何一个同学是真正的并且心甘情愿地做“差生”，只要我们工作做到了，这些同学是会获得重大转变的。</w:t>
      </w:r>
    </w:p>
    <w:p w:rsidR="00E73C50" w:rsidRPr="00A33836" w:rsidRDefault="00A33836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辅导员工作是辛苦的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 xml:space="preserve">, 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但又是非常有意义的。“感人心者，莫先乎情”，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 xml:space="preserve"> 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在</w:t>
      </w:r>
      <w:r w:rsidRPr="00A33836">
        <w:rPr>
          <w:rFonts w:ascii="仿宋" w:eastAsia="仿宋" w:hAnsi="仿宋" w:cstheme="minorEastAsia" w:hint="eastAsia"/>
          <w:kern w:val="0"/>
          <w:sz w:val="32"/>
          <w:szCs w:val="32"/>
        </w:rPr>
        <w:t>工作中我始终坚持想学生之所想，急学生之所急。培养学生自立能力和自强意识，达到“润物细无声”的效果，做到既有情感中的教育，更有教育中的情感。虽然获得过学院的优秀辅导员、年度考核优秀等荣誉。在今后的工作过程中，我还要继续努力，积极摸索更加完善的工作方法，在做好常规工作的前提下积极创新，争取用心服务每个学生，努力实践自己刚入职时的承诺：做一名优秀辅导员！</w:t>
      </w:r>
    </w:p>
    <w:p w:rsidR="00E73C50" w:rsidRPr="00A33836" w:rsidRDefault="00E73C50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</w:p>
    <w:p w:rsidR="00E73C50" w:rsidRPr="00A33836" w:rsidRDefault="00E73C50" w:rsidP="00A33836">
      <w:pPr>
        <w:spacing w:line="360" w:lineRule="auto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</w:p>
    <w:sectPr w:rsidR="00E73C50" w:rsidRPr="00A33836" w:rsidSect="00E7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16C"/>
    <w:rsid w:val="00044E11"/>
    <w:rsid w:val="00502C97"/>
    <w:rsid w:val="005A616C"/>
    <w:rsid w:val="00A33836"/>
    <w:rsid w:val="00CB1BDB"/>
    <w:rsid w:val="00DF607B"/>
    <w:rsid w:val="00E65029"/>
    <w:rsid w:val="00E73C50"/>
    <w:rsid w:val="33B00895"/>
    <w:rsid w:val="454C43A5"/>
    <w:rsid w:val="621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3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7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3C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3C50"/>
    <w:rPr>
      <w:kern w:val="2"/>
      <w:sz w:val="18"/>
      <w:szCs w:val="18"/>
    </w:rPr>
  </w:style>
  <w:style w:type="paragraph" w:customStyle="1" w:styleId="p0">
    <w:name w:val="p0"/>
    <w:basedOn w:val="a"/>
    <w:qFormat/>
    <w:rsid w:val="00E73C50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376</Words>
  <Characters>2147</Characters>
  <Application>Microsoft Office Word</Application>
  <DocSecurity>0</DocSecurity>
  <Lines>17</Lines>
  <Paragraphs>5</Paragraphs>
  <ScaleCrop>false</ScaleCrop>
  <Company>CHINA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VIPUSER</dc:creator>
  <cp:lastModifiedBy>Administrator</cp:lastModifiedBy>
  <cp:revision>6</cp:revision>
  <dcterms:created xsi:type="dcterms:W3CDTF">2016-06-27T09:45:00Z</dcterms:created>
  <dcterms:modified xsi:type="dcterms:W3CDTF">2016-09-19T05:52:00Z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